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7131" w14:textId="77777777" w:rsidR="00EC0042" w:rsidRPr="007F0D1B" w:rsidRDefault="00EC0042" w:rsidP="00B61B5C">
      <w:pPr>
        <w:ind w:left="0"/>
        <w:jc w:val="center"/>
        <w:rPr>
          <w:sz w:val="18"/>
          <w:szCs w:val="18"/>
          <w:lang w:val="en-GB"/>
        </w:rPr>
      </w:pPr>
    </w:p>
    <w:p w14:paraId="78691200" w14:textId="54FC2CF5" w:rsidR="00D20FE6" w:rsidRPr="007F0D1B" w:rsidRDefault="00D20FE6" w:rsidP="00B61B5C">
      <w:pPr>
        <w:ind w:left="0"/>
        <w:jc w:val="center"/>
        <w:rPr>
          <w:sz w:val="18"/>
          <w:szCs w:val="18"/>
          <w:lang w:val="en-GB"/>
        </w:rPr>
      </w:pPr>
      <w:r w:rsidRPr="007F0D1B">
        <w:rPr>
          <w:sz w:val="18"/>
          <w:szCs w:val="18"/>
          <w:lang w:val="en-GB" w:bidi="en-US"/>
        </w:rPr>
        <w:t>Non-binding recommendations by the German Insurance Association (GDV) for optional use. Other conditions may be agreed.</w:t>
      </w:r>
      <w:r w:rsidR="00A65B39">
        <w:rPr>
          <w:sz w:val="18"/>
          <w:szCs w:val="18"/>
          <w:lang w:val="en-GB" w:bidi="en-US"/>
        </w:rPr>
        <w:t xml:space="preserve"> </w:t>
      </w:r>
      <w:r w:rsidR="00A65B39" w:rsidRPr="00A65B39">
        <w:rPr>
          <w:sz w:val="18"/>
          <w:szCs w:val="18"/>
          <w:lang w:val="en-GB" w:bidi="en-US"/>
        </w:rPr>
        <w:t>In case of deviations the German wording shall prevail</w:t>
      </w:r>
      <w:r w:rsidR="00FC718E">
        <w:rPr>
          <w:sz w:val="18"/>
          <w:szCs w:val="18"/>
          <w:lang w:val="en-GB" w:bidi="en-US"/>
        </w:rPr>
        <w:t>.</w:t>
      </w:r>
    </w:p>
    <w:p w14:paraId="7995E005" w14:textId="77777777" w:rsidR="00D1090D" w:rsidRPr="007F0D1B" w:rsidRDefault="00D1090D" w:rsidP="00690281">
      <w:pPr>
        <w:ind w:left="0"/>
        <w:jc w:val="center"/>
        <w:rPr>
          <w:b/>
          <w:bCs/>
          <w:lang w:val="en-GB"/>
        </w:rPr>
      </w:pPr>
    </w:p>
    <w:p w14:paraId="50365BC3" w14:textId="47A2B2CC" w:rsidR="00F61952" w:rsidRPr="007F0D1B" w:rsidRDefault="00020197" w:rsidP="00FA4220">
      <w:pPr>
        <w:ind w:left="0"/>
        <w:jc w:val="center"/>
        <w:rPr>
          <w:b/>
          <w:bCs/>
          <w:lang w:val="en-GB"/>
        </w:rPr>
      </w:pPr>
      <w:r w:rsidRPr="007F0D1B">
        <w:rPr>
          <w:b/>
          <w:lang w:val="en-GB" w:bidi="en-US"/>
        </w:rPr>
        <w:t>General German Conditions</w:t>
      </w:r>
      <w:r w:rsidR="00716385">
        <w:rPr>
          <w:b/>
          <w:lang w:val="en-GB" w:bidi="en-US"/>
        </w:rPr>
        <w:t xml:space="preserve"> of Insurance</w:t>
      </w:r>
      <w:r w:rsidR="000C2A4B">
        <w:rPr>
          <w:b/>
          <w:lang w:val="en-GB" w:bidi="en-US"/>
        </w:rPr>
        <w:t xml:space="preserve"> for Inland Vessels</w:t>
      </w:r>
      <w:r w:rsidRPr="007F0D1B">
        <w:rPr>
          <w:b/>
          <w:lang w:val="en-GB" w:bidi="en-US"/>
        </w:rPr>
        <w:t xml:space="preserve"> 2024 (ADB 2024)</w:t>
      </w:r>
    </w:p>
    <w:p w14:paraId="7C3221F6" w14:textId="77777777" w:rsidR="00FA4220" w:rsidRPr="007F0D1B" w:rsidRDefault="00FA4220" w:rsidP="00FA4220">
      <w:pPr>
        <w:ind w:left="0"/>
        <w:jc w:val="center"/>
        <w:rPr>
          <w:b/>
          <w:bCs/>
          <w:lang w:val="en-GB"/>
        </w:rPr>
      </w:pPr>
    </w:p>
    <w:p w14:paraId="2C96CB3A" w14:textId="18AD6CDF" w:rsidR="00F61952" w:rsidRPr="007F0D1B" w:rsidRDefault="00F61952" w:rsidP="00E551A2">
      <w:pPr>
        <w:pStyle w:val="Fuzeile"/>
        <w:ind w:left="0"/>
        <w:jc w:val="center"/>
        <w:rPr>
          <w:b/>
          <w:lang w:val="en-GB"/>
        </w:rPr>
      </w:pPr>
      <w:r w:rsidRPr="007F0D1B">
        <w:rPr>
          <w:b/>
          <w:lang w:val="en-GB" w:bidi="en-US"/>
        </w:rPr>
        <w:t>Standard policy conditions of the GDV</w:t>
      </w:r>
    </w:p>
    <w:p w14:paraId="03C0C848" w14:textId="6437229D" w:rsidR="002B4E58" w:rsidRPr="007F0D1B" w:rsidRDefault="005B77EC" w:rsidP="00E551A2">
      <w:pPr>
        <w:pStyle w:val="Fuzeile"/>
        <w:ind w:left="0"/>
        <w:jc w:val="center"/>
        <w:rPr>
          <w:lang w:val="en-GB"/>
        </w:rPr>
      </w:pPr>
      <w:r>
        <w:rPr>
          <w:lang w:val="en-GB" w:bidi="en-US"/>
        </w:rPr>
        <w:t>(</w:t>
      </w:r>
      <w:r w:rsidR="002A5F00" w:rsidRPr="007F0D1B">
        <w:rPr>
          <w:lang w:val="en-GB" w:bidi="en-US"/>
        </w:rPr>
        <w:t>Last amended: March 2024)</w:t>
      </w:r>
    </w:p>
    <w:p w14:paraId="53CE6B9E" w14:textId="77777777" w:rsidR="003D1A70" w:rsidRPr="007F0D1B" w:rsidRDefault="003D1A70" w:rsidP="003D1A70">
      <w:pPr>
        <w:pStyle w:val="Fuzeile"/>
        <w:ind w:left="0"/>
        <w:rPr>
          <w:lang w:val="en-GB"/>
        </w:rPr>
      </w:pPr>
    </w:p>
    <w:p w14:paraId="3C255031" w14:textId="36927532" w:rsidR="00504D0D" w:rsidRPr="007F0D1B" w:rsidRDefault="001161E4" w:rsidP="002301E3">
      <w:pPr>
        <w:tabs>
          <w:tab w:val="left" w:pos="3606"/>
        </w:tabs>
        <w:ind w:left="0"/>
        <w:jc w:val="left"/>
        <w:rPr>
          <w:rFonts w:cs="Arial"/>
          <w:b/>
          <w:u w:val="single"/>
          <w:lang w:val="en-GB"/>
        </w:rPr>
      </w:pPr>
      <w:r>
        <w:rPr>
          <w:rFonts w:cs="Arial"/>
          <w:b/>
          <w:u w:val="single"/>
          <w:lang w:val="en-GB" w:bidi="en-US"/>
        </w:rPr>
        <w:t>C</w:t>
      </w:r>
      <w:r w:rsidR="00504D0D" w:rsidRPr="007F0D1B">
        <w:rPr>
          <w:rFonts w:cs="Arial"/>
          <w:b/>
          <w:u w:val="single"/>
          <w:lang w:val="en-GB" w:bidi="en-US"/>
        </w:rPr>
        <w:t>ontent</w:t>
      </w:r>
      <w:r w:rsidR="009E2E27">
        <w:rPr>
          <w:rFonts w:cs="Arial"/>
          <w:b/>
          <w:u w:val="single"/>
          <w:lang w:val="en-GB" w:bidi="en-US"/>
        </w:rPr>
        <w:t xml:space="preserve"> overview</w:t>
      </w:r>
    </w:p>
    <w:p w14:paraId="284DCA73" w14:textId="125D8AC7" w:rsidR="00734F93" w:rsidRPr="007F0D1B" w:rsidRDefault="00734F93" w:rsidP="00B24186">
      <w:pPr>
        <w:ind w:left="0"/>
        <w:jc w:val="left"/>
        <w:rPr>
          <w:rFonts w:cs="Arial"/>
          <w:bCs/>
          <w:lang w:val="en-GB"/>
        </w:rPr>
      </w:pPr>
      <w:r w:rsidRPr="007F0D1B">
        <w:rPr>
          <w:rFonts w:cs="Arial"/>
          <w:lang w:val="en-GB" w:bidi="en-US"/>
        </w:rPr>
        <w:t>Section A</w:t>
      </w:r>
      <w:r w:rsidRPr="007F0D1B">
        <w:rPr>
          <w:rFonts w:cs="Arial"/>
          <w:lang w:val="en-GB" w:bidi="en-US"/>
        </w:rPr>
        <w:tab/>
        <w:t>General provisions</w:t>
      </w:r>
    </w:p>
    <w:p w14:paraId="1A32B56A" w14:textId="62635C98" w:rsidR="00055211" w:rsidRPr="007F0D1B" w:rsidRDefault="000301D8" w:rsidP="00602F64">
      <w:pPr>
        <w:ind w:left="0"/>
        <w:jc w:val="left"/>
        <w:rPr>
          <w:rFonts w:cs="Arial"/>
          <w:bCs/>
          <w:lang w:val="en-GB"/>
        </w:rPr>
      </w:pPr>
      <w:r w:rsidRPr="007F0D1B">
        <w:rPr>
          <w:rFonts w:cs="Arial"/>
          <w:lang w:val="en-GB" w:bidi="en-US"/>
        </w:rPr>
        <w:t>Section B</w:t>
      </w:r>
      <w:r w:rsidRPr="007F0D1B">
        <w:rPr>
          <w:rFonts w:cs="Arial"/>
          <w:lang w:val="en-GB" w:bidi="en-US"/>
        </w:rPr>
        <w:tab/>
        <w:t>Hull insurance</w:t>
      </w:r>
    </w:p>
    <w:p w14:paraId="140CE536" w14:textId="07442438" w:rsidR="00B60FDB" w:rsidRPr="007F0D1B" w:rsidRDefault="000301D8" w:rsidP="00602F64">
      <w:pPr>
        <w:ind w:left="0"/>
        <w:jc w:val="left"/>
        <w:rPr>
          <w:rFonts w:cs="Arial"/>
          <w:bCs/>
          <w:lang w:val="en-GB"/>
        </w:rPr>
      </w:pPr>
      <w:r w:rsidRPr="007F0D1B">
        <w:rPr>
          <w:rFonts w:cs="Arial"/>
          <w:lang w:val="en-GB" w:bidi="en-US"/>
        </w:rPr>
        <w:t>Section C</w:t>
      </w:r>
      <w:r w:rsidRPr="007F0D1B">
        <w:rPr>
          <w:rFonts w:cs="Arial"/>
          <w:lang w:val="en-GB" w:bidi="en-US"/>
        </w:rPr>
        <w:tab/>
        <w:t>Insurance of third-party liability claims</w:t>
      </w:r>
    </w:p>
    <w:p w14:paraId="20C664A4" w14:textId="1B4B9401" w:rsidR="002301E3" w:rsidRPr="007F0D1B" w:rsidRDefault="003C26C9" w:rsidP="002301E3">
      <w:pPr>
        <w:tabs>
          <w:tab w:val="left" w:pos="3606"/>
        </w:tabs>
        <w:ind w:left="0"/>
        <w:jc w:val="left"/>
        <w:rPr>
          <w:rFonts w:cs="Arial"/>
          <w:b/>
          <w:lang w:val="en-GB"/>
        </w:rPr>
      </w:pPr>
      <w:r w:rsidRPr="007F0D1B">
        <w:rPr>
          <w:rFonts w:cs="Arial"/>
          <w:b/>
          <w:lang w:val="en-GB" w:bidi="en-US"/>
        </w:rPr>
        <w:t>Optional Sections (where agreed)</w:t>
      </w:r>
    </w:p>
    <w:p w14:paraId="5AC62934" w14:textId="49A38DB9" w:rsidR="00030885" w:rsidRPr="007F0D1B" w:rsidRDefault="00030885" w:rsidP="00602F64">
      <w:pPr>
        <w:ind w:left="0"/>
        <w:jc w:val="left"/>
        <w:rPr>
          <w:rFonts w:cs="Arial"/>
          <w:lang w:val="en-GB"/>
        </w:rPr>
      </w:pPr>
      <w:r w:rsidRPr="007F0D1B">
        <w:rPr>
          <w:rFonts w:cs="Arial"/>
          <w:lang w:val="en-GB" w:bidi="en-US"/>
        </w:rPr>
        <w:t>Section D</w:t>
      </w:r>
      <w:r w:rsidRPr="007F0D1B">
        <w:rPr>
          <w:rFonts w:cs="Arial"/>
          <w:lang w:val="en-GB" w:bidi="en-US"/>
        </w:rPr>
        <w:tab/>
      </w:r>
      <w:r w:rsidR="00E97944">
        <w:rPr>
          <w:rFonts w:cs="Arial"/>
          <w:lang w:val="en-GB" w:bidi="en-US"/>
        </w:rPr>
        <w:t>Insurance</w:t>
      </w:r>
      <w:r w:rsidR="001D2240">
        <w:rPr>
          <w:rFonts w:cs="Arial"/>
          <w:lang w:val="en-GB" w:bidi="en-US"/>
        </w:rPr>
        <w:t xml:space="preserve"> </w:t>
      </w:r>
      <w:r w:rsidR="009F79D2">
        <w:rPr>
          <w:rFonts w:cs="Arial"/>
          <w:lang w:val="en-GB" w:bidi="en-US"/>
        </w:rPr>
        <w:t>of</w:t>
      </w:r>
      <w:r w:rsidR="009F79D2" w:rsidRPr="007F0D1B">
        <w:rPr>
          <w:rFonts w:cs="Arial"/>
          <w:lang w:val="en-GB" w:bidi="en-US"/>
        </w:rPr>
        <w:t xml:space="preserve"> </w:t>
      </w:r>
      <w:r w:rsidRPr="007F0D1B">
        <w:rPr>
          <w:rFonts w:cs="Arial"/>
          <w:lang w:val="en-GB" w:bidi="en-US"/>
        </w:rPr>
        <w:t>wreck removal</w:t>
      </w:r>
    </w:p>
    <w:p w14:paraId="5C00BAF6" w14:textId="4DB7C7C6" w:rsidR="00030885" w:rsidRPr="007F0D1B" w:rsidRDefault="00030885" w:rsidP="00602F64">
      <w:pPr>
        <w:ind w:left="0"/>
        <w:jc w:val="left"/>
        <w:rPr>
          <w:rFonts w:cs="Arial"/>
          <w:lang w:val="en-GB"/>
        </w:rPr>
      </w:pPr>
      <w:r w:rsidRPr="007F0D1B">
        <w:rPr>
          <w:rFonts w:cs="Arial"/>
          <w:lang w:val="en-GB" w:bidi="en-US"/>
        </w:rPr>
        <w:t>Section E</w:t>
      </w:r>
      <w:r w:rsidRPr="007F0D1B">
        <w:rPr>
          <w:rFonts w:cs="Arial"/>
          <w:lang w:val="en-GB" w:bidi="en-US"/>
        </w:rPr>
        <w:tab/>
        <w:t>Extended cover for loss of or damage to machinery</w:t>
      </w:r>
    </w:p>
    <w:p w14:paraId="64410A3B" w14:textId="7994A57A" w:rsidR="00030885" w:rsidRPr="007F0D1B" w:rsidRDefault="00030885" w:rsidP="00C3229E">
      <w:pPr>
        <w:ind w:left="1410" w:hanging="1410"/>
        <w:jc w:val="left"/>
        <w:rPr>
          <w:rFonts w:cs="Arial"/>
          <w:lang w:val="en-GB"/>
        </w:rPr>
      </w:pPr>
      <w:r w:rsidRPr="007F0D1B">
        <w:rPr>
          <w:rFonts w:cs="Arial"/>
          <w:lang w:val="en-GB" w:bidi="en-US"/>
        </w:rPr>
        <w:t>Section F</w:t>
      </w:r>
      <w:r w:rsidRPr="007F0D1B">
        <w:rPr>
          <w:rFonts w:cs="Arial"/>
          <w:lang w:val="en-GB" w:bidi="en-US"/>
        </w:rPr>
        <w:tab/>
        <w:t>Extended cover for loss of or damage to electronic and electrotechnical systems and equipment</w:t>
      </w:r>
    </w:p>
    <w:p w14:paraId="5E3EF44F" w14:textId="1348B5CA" w:rsidR="002B6C34" w:rsidRPr="007F0D1B" w:rsidRDefault="002B6C34" w:rsidP="00602F64">
      <w:pPr>
        <w:ind w:left="0"/>
        <w:jc w:val="left"/>
        <w:rPr>
          <w:rFonts w:cs="Arial"/>
          <w:lang w:val="en-GB"/>
        </w:rPr>
      </w:pPr>
      <w:r w:rsidRPr="007F0D1B">
        <w:rPr>
          <w:rFonts w:cs="Arial"/>
          <w:lang w:val="en-GB" w:bidi="en-US"/>
        </w:rPr>
        <w:t>Section G</w:t>
      </w:r>
      <w:r w:rsidRPr="007F0D1B">
        <w:rPr>
          <w:rFonts w:cs="Arial"/>
          <w:lang w:val="en-GB" w:bidi="en-US"/>
        </w:rPr>
        <w:tab/>
        <w:t>Extended cover for loss or damage caused by pipe water</w:t>
      </w:r>
    </w:p>
    <w:p w14:paraId="6744ABFA" w14:textId="6A584D0D" w:rsidR="00030885" w:rsidRPr="007F0D1B" w:rsidRDefault="002B6C34" w:rsidP="00602F64">
      <w:pPr>
        <w:ind w:left="0"/>
        <w:jc w:val="left"/>
        <w:rPr>
          <w:rFonts w:cs="Arial"/>
          <w:lang w:val="en-GB"/>
        </w:rPr>
      </w:pPr>
      <w:r w:rsidRPr="007F0D1B">
        <w:rPr>
          <w:rFonts w:cs="Arial"/>
          <w:lang w:val="en-GB" w:bidi="en-US"/>
        </w:rPr>
        <w:t>Section H</w:t>
      </w:r>
      <w:r w:rsidRPr="007F0D1B">
        <w:rPr>
          <w:rFonts w:cs="Arial"/>
          <w:lang w:val="en-GB" w:bidi="en-US"/>
        </w:rPr>
        <w:tab/>
        <w:t>Insurance of damage caused by cargo and damage to the coating</w:t>
      </w:r>
    </w:p>
    <w:p w14:paraId="6EF47E28" w14:textId="6EAC4915" w:rsidR="002B6C34" w:rsidRPr="007F0D1B" w:rsidRDefault="002B6C34" w:rsidP="00602F64">
      <w:pPr>
        <w:ind w:left="0"/>
        <w:jc w:val="left"/>
        <w:rPr>
          <w:rFonts w:cs="Arial"/>
          <w:lang w:val="en-GB"/>
        </w:rPr>
      </w:pPr>
      <w:r w:rsidRPr="007F0D1B">
        <w:rPr>
          <w:rFonts w:cs="Arial"/>
          <w:lang w:val="en-GB" w:bidi="en-US"/>
        </w:rPr>
        <w:t>Section I</w:t>
      </w:r>
      <w:r w:rsidRPr="007F0D1B">
        <w:rPr>
          <w:rFonts w:cs="Arial"/>
          <w:lang w:val="en-GB" w:bidi="en-US"/>
        </w:rPr>
        <w:tab/>
        <w:t>Insurance of motor vehicles carried on the vessel</w:t>
      </w:r>
    </w:p>
    <w:p w14:paraId="03BC1363" w14:textId="4B1CFF19" w:rsidR="002B6C34" w:rsidRPr="007F0D1B" w:rsidRDefault="002B6C34" w:rsidP="00C3229E">
      <w:pPr>
        <w:ind w:left="1410" w:hanging="1410"/>
        <w:jc w:val="left"/>
        <w:rPr>
          <w:rFonts w:cs="Arial"/>
          <w:lang w:val="en-GB"/>
        </w:rPr>
      </w:pPr>
      <w:r w:rsidRPr="007F0D1B">
        <w:rPr>
          <w:rFonts w:cs="Arial"/>
          <w:lang w:val="en-GB" w:bidi="en-US"/>
        </w:rPr>
        <w:t>Section J</w:t>
      </w:r>
      <w:r w:rsidRPr="007F0D1B">
        <w:rPr>
          <w:rFonts w:cs="Arial"/>
          <w:lang w:val="en-GB" w:bidi="en-US"/>
        </w:rPr>
        <w:tab/>
      </w:r>
      <w:r w:rsidR="00C91815">
        <w:rPr>
          <w:rFonts w:cs="Arial"/>
          <w:lang w:val="en-GB" w:bidi="en-US"/>
        </w:rPr>
        <w:t>Insurance</w:t>
      </w:r>
      <w:r w:rsidR="00890653">
        <w:rPr>
          <w:rFonts w:cs="Arial"/>
          <w:lang w:val="en-GB" w:bidi="en-US"/>
        </w:rPr>
        <w:t xml:space="preserve"> of</w:t>
      </w:r>
      <w:r w:rsidRPr="007F0D1B">
        <w:rPr>
          <w:rFonts w:cs="Arial"/>
          <w:lang w:val="en-GB" w:bidi="en-US"/>
        </w:rPr>
        <w:t xml:space="preserve"> household items and personal belongings (personal effects)</w:t>
      </w:r>
    </w:p>
    <w:p w14:paraId="5A190155" w14:textId="782F84EF" w:rsidR="002B6C34" w:rsidRPr="007F0D1B" w:rsidRDefault="002B6C34" w:rsidP="00602F64">
      <w:pPr>
        <w:ind w:left="0"/>
        <w:jc w:val="left"/>
        <w:rPr>
          <w:rFonts w:cs="Arial"/>
          <w:lang w:val="en-GB"/>
        </w:rPr>
      </w:pPr>
      <w:r w:rsidRPr="007F0D1B">
        <w:rPr>
          <w:rFonts w:cs="Arial"/>
          <w:lang w:val="en-GB" w:bidi="en-US"/>
        </w:rPr>
        <w:t>Section K</w:t>
      </w:r>
      <w:r w:rsidRPr="007F0D1B">
        <w:rPr>
          <w:rFonts w:cs="Arial"/>
          <w:lang w:val="en-GB" w:bidi="en-US"/>
        </w:rPr>
        <w:tab/>
        <w:t>Mine</w:t>
      </w:r>
      <w:r w:rsidR="000D28DD">
        <w:rPr>
          <w:rFonts w:cs="Arial"/>
          <w:lang w:val="en-GB" w:bidi="en-US"/>
        </w:rPr>
        <w:t>s</w:t>
      </w:r>
      <w:r w:rsidRPr="007F0D1B">
        <w:rPr>
          <w:rFonts w:cs="Arial"/>
          <w:lang w:val="en-GB" w:bidi="en-US"/>
        </w:rPr>
        <w:t xml:space="preserve"> clause</w:t>
      </w:r>
    </w:p>
    <w:p w14:paraId="50226FBD" w14:textId="6E60D33E" w:rsidR="002B6C34" w:rsidRPr="007F0D1B" w:rsidRDefault="002B6C34" w:rsidP="00602F64">
      <w:pPr>
        <w:ind w:left="0"/>
        <w:jc w:val="left"/>
        <w:rPr>
          <w:rFonts w:cs="Arial"/>
          <w:lang w:val="en-GB"/>
        </w:rPr>
      </w:pPr>
      <w:r w:rsidRPr="007F0D1B">
        <w:rPr>
          <w:rFonts w:cs="Arial"/>
          <w:lang w:val="en-GB" w:bidi="en-US"/>
        </w:rPr>
        <w:t>Section L</w:t>
      </w:r>
      <w:r w:rsidRPr="007F0D1B">
        <w:rPr>
          <w:rFonts w:cs="Arial"/>
          <w:lang w:val="en-GB" w:bidi="en-US"/>
        </w:rPr>
        <w:tab/>
        <w:t>Loss of hire insurance</w:t>
      </w:r>
    </w:p>
    <w:p w14:paraId="3BB320D4" w14:textId="49E77F5F" w:rsidR="002B6C34" w:rsidRPr="007F0D1B" w:rsidRDefault="002B6C34" w:rsidP="00370DE9">
      <w:pPr>
        <w:ind w:left="0"/>
        <w:jc w:val="left"/>
        <w:rPr>
          <w:rFonts w:cs="Arial"/>
          <w:lang w:val="en-GB"/>
        </w:rPr>
      </w:pPr>
      <w:r w:rsidRPr="007F0D1B">
        <w:rPr>
          <w:rFonts w:cs="Arial"/>
          <w:lang w:val="en-GB" w:bidi="en-US"/>
        </w:rPr>
        <w:t>Section M</w:t>
      </w:r>
      <w:r w:rsidRPr="007F0D1B">
        <w:rPr>
          <w:rFonts w:cs="Arial"/>
          <w:lang w:val="en-GB" w:bidi="en-US"/>
        </w:rPr>
        <w:tab/>
      </w:r>
      <w:r w:rsidR="00603E9B">
        <w:rPr>
          <w:rFonts w:cs="Arial"/>
          <w:lang w:val="en-GB" w:bidi="en-US"/>
        </w:rPr>
        <w:t>Insurance</w:t>
      </w:r>
      <w:r w:rsidR="00603E9B" w:rsidRPr="007F0D1B">
        <w:rPr>
          <w:rFonts w:cs="Arial"/>
          <w:lang w:val="en-GB" w:bidi="en-US"/>
        </w:rPr>
        <w:t xml:space="preserve"> </w:t>
      </w:r>
      <w:r w:rsidR="00890653">
        <w:rPr>
          <w:rFonts w:cs="Arial"/>
          <w:lang w:val="en-GB" w:bidi="en-US"/>
        </w:rPr>
        <w:t>of</w:t>
      </w:r>
      <w:r w:rsidRPr="007F0D1B">
        <w:rPr>
          <w:rFonts w:cs="Arial"/>
          <w:lang w:val="en-GB" w:bidi="en-US"/>
        </w:rPr>
        <w:t xml:space="preserve"> floating dredge systems</w:t>
      </w:r>
    </w:p>
    <w:p w14:paraId="6AEA1ABD" w14:textId="77777777" w:rsidR="00694016" w:rsidRPr="007F0D1B" w:rsidRDefault="00694016">
      <w:pPr>
        <w:spacing w:after="0"/>
        <w:ind w:left="0"/>
        <w:jc w:val="left"/>
        <w:rPr>
          <w:rFonts w:cs="Arial"/>
          <w:b/>
          <w:lang w:val="en-GB"/>
        </w:rPr>
        <w:sectPr w:rsidR="00694016" w:rsidRPr="007F0D1B" w:rsidSect="00876718">
          <w:headerReference w:type="even" r:id="rId11"/>
          <w:headerReference w:type="default" r:id="rId12"/>
          <w:footerReference w:type="default" r:id="rId13"/>
          <w:headerReference w:type="first" r:id="rId14"/>
          <w:pgSz w:w="11906" w:h="16838" w:code="9"/>
          <w:pgMar w:top="1418" w:right="1418" w:bottom="1134" w:left="1134" w:header="709" w:footer="709" w:gutter="0"/>
          <w:cols w:space="708"/>
          <w:titlePg/>
          <w:docGrid w:linePitch="360"/>
        </w:sectPr>
      </w:pPr>
    </w:p>
    <w:p w14:paraId="41D751A3" w14:textId="475AC0CB" w:rsidR="00055211" w:rsidRPr="007F0D1B" w:rsidRDefault="00055211">
      <w:pPr>
        <w:spacing w:after="0"/>
        <w:ind w:left="0"/>
        <w:jc w:val="left"/>
        <w:rPr>
          <w:rFonts w:cs="Arial"/>
          <w:b/>
          <w:lang w:val="en-GB"/>
        </w:rPr>
      </w:pPr>
    </w:p>
    <w:p w14:paraId="3F300F9F" w14:textId="440AD441" w:rsidR="00477036" w:rsidRPr="007F0D1B" w:rsidRDefault="00C02711" w:rsidP="00FC3658">
      <w:pPr>
        <w:tabs>
          <w:tab w:val="left" w:pos="3606"/>
        </w:tabs>
        <w:ind w:left="0"/>
        <w:rPr>
          <w:rFonts w:cs="Arial"/>
          <w:b/>
          <w:u w:val="single"/>
          <w:lang w:val="en-GB"/>
        </w:rPr>
      </w:pPr>
      <w:r w:rsidRPr="007F0D1B">
        <w:rPr>
          <w:rFonts w:cs="Arial"/>
          <w:b/>
          <w:u w:val="single"/>
          <w:lang w:val="en-GB" w:bidi="en-US"/>
        </w:rPr>
        <w:t>Table of contents</w:t>
      </w:r>
    </w:p>
    <w:p w14:paraId="2EBAC7CC" w14:textId="26B5C8B9" w:rsidR="00405CAD" w:rsidRDefault="002F315D">
      <w:pPr>
        <w:pStyle w:val="Verzeichnis1"/>
        <w:rPr>
          <w:rFonts w:asciiTheme="minorHAnsi" w:eastAsiaTheme="minorEastAsia" w:hAnsiTheme="minorHAnsi" w:cstheme="minorBidi"/>
          <w:b w:val="0"/>
          <w:bCs w:val="0"/>
          <w:kern w:val="2"/>
          <w:lang w:val="de-DE"/>
          <w14:ligatures w14:val="standardContextual"/>
        </w:rPr>
      </w:pPr>
      <w:r w:rsidRPr="007F0D1B">
        <w:rPr>
          <w:noProof w:val="0"/>
          <w:lang w:val="en-GB" w:bidi="en-US"/>
        </w:rPr>
        <w:fldChar w:fldCharType="begin"/>
      </w:r>
      <w:r w:rsidRPr="007F0D1B">
        <w:rPr>
          <w:noProof w:val="0"/>
          <w:lang w:val="en-GB" w:bidi="en-US"/>
        </w:rPr>
        <w:instrText xml:space="preserve"> TOC \o "1-1" \h \z \u </w:instrText>
      </w:r>
      <w:r w:rsidRPr="007F0D1B">
        <w:rPr>
          <w:noProof w:val="0"/>
          <w:lang w:val="en-GB" w:bidi="en-US"/>
        </w:rPr>
        <w:fldChar w:fldCharType="separate"/>
      </w:r>
      <w:hyperlink w:anchor="_Toc183766975" w:history="1">
        <w:r w:rsidR="00405CAD" w:rsidRPr="001573CC">
          <w:rPr>
            <w:rStyle w:val="Hyperlink"/>
            <w:lang w:val="en-GB"/>
          </w:rPr>
          <w:t>Section A</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General provisions</w:t>
        </w:r>
        <w:r w:rsidR="00405CAD">
          <w:rPr>
            <w:webHidden/>
          </w:rPr>
          <w:tab/>
        </w:r>
        <w:r w:rsidR="00405CAD">
          <w:rPr>
            <w:webHidden/>
          </w:rPr>
          <w:fldChar w:fldCharType="begin"/>
        </w:r>
        <w:r w:rsidR="00405CAD">
          <w:rPr>
            <w:webHidden/>
          </w:rPr>
          <w:instrText xml:space="preserve"> PAGEREF _Toc183766975 \h </w:instrText>
        </w:r>
        <w:r w:rsidR="00405CAD">
          <w:rPr>
            <w:webHidden/>
          </w:rPr>
        </w:r>
        <w:r w:rsidR="00405CAD">
          <w:rPr>
            <w:webHidden/>
          </w:rPr>
          <w:fldChar w:fldCharType="separate"/>
        </w:r>
        <w:r w:rsidR="000756D5">
          <w:rPr>
            <w:webHidden/>
          </w:rPr>
          <w:t>7</w:t>
        </w:r>
        <w:r w:rsidR="00405CAD">
          <w:rPr>
            <w:webHidden/>
          </w:rPr>
          <w:fldChar w:fldCharType="end"/>
        </w:r>
      </w:hyperlink>
    </w:p>
    <w:p w14:paraId="4E8FB2C0" w14:textId="7A12922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76" w:history="1">
        <w:r w:rsidR="00405CAD" w:rsidRPr="001573CC">
          <w:rPr>
            <w:rStyle w:val="Hyperlink"/>
            <w:iCs/>
            <w:lang w:val="en-GB"/>
          </w:rPr>
          <w:t>A1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 matter of the insurance</w:t>
        </w:r>
        <w:r w:rsidR="00405CAD">
          <w:rPr>
            <w:webHidden/>
          </w:rPr>
          <w:tab/>
        </w:r>
        <w:r w:rsidR="00405CAD">
          <w:rPr>
            <w:webHidden/>
          </w:rPr>
          <w:fldChar w:fldCharType="begin"/>
        </w:r>
        <w:r w:rsidR="00405CAD">
          <w:rPr>
            <w:webHidden/>
          </w:rPr>
          <w:instrText xml:space="preserve"> PAGEREF _Toc183766976 \h </w:instrText>
        </w:r>
        <w:r w:rsidR="00405CAD">
          <w:rPr>
            <w:webHidden/>
          </w:rPr>
        </w:r>
        <w:r w:rsidR="00405CAD">
          <w:rPr>
            <w:webHidden/>
          </w:rPr>
          <w:fldChar w:fldCharType="separate"/>
        </w:r>
        <w:r w:rsidR="000756D5">
          <w:rPr>
            <w:webHidden/>
          </w:rPr>
          <w:t>7</w:t>
        </w:r>
        <w:r w:rsidR="00405CAD">
          <w:rPr>
            <w:webHidden/>
          </w:rPr>
          <w:fldChar w:fldCharType="end"/>
        </w:r>
      </w:hyperlink>
    </w:p>
    <w:p w14:paraId="79C96130" w14:textId="4E72B5A5" w:rsidR="00405CAD" w:rsidRDefault="00000000" w:rsidP="00405CAD">
      <w:pPr>
        <w:pStyle w:val="Verzeichnis1"/>
        <w:ind w:left="1320" w:hanging="1320"/>
        <w:rPr>
          <w:rFonts w:asciiTheme="minorHAnsi" w:eastAsiaTheme="minorEastAsia" w:hAnsiTheme="minorHAnsi" w:cstheme="minorBidi"/>
          <w:b w:val="0"/>
          <w:bCs w:val="0"/>
          <w:kern w:val="2"/>
          <w:lang w:val="de-DE"/>
          <w14:ligatures w14:val="standardContextual"/>
        </w:rPr>
      </w:pPr>
      <w:hyperlink w:anchor="_Toc183766977" w:history="1">
        <w:r w:rsidR="00405CAD" w:rsidRPr="001573CC">
          <w:rPr>
            <w:rStyle w:val="Hyperlink"/>
            <w:iCs/>
            <w:lang w:val="en-GB"/>
          </w:rPr>
          <w:t>A2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The Insured, Co-Insureds, exercising the rights under this insurance contract, representatives</w:t>
        </w:r>
        <w:r w:rsidR="00405CAD">
          <w:rPr>
            <w:webHidden/>
          </w:rPr>
          <w:tab/>
        </w:r>
        <w:r w:rsidR="00405CAD">
          <w:rPr>
            <w:webHidden/>
          </w:rPr>
          <w:fldChar w:fldCharType="begin"/>
        </w:r>
        <w:r w:rsidR="00405CAD">
          <w:rPr>
            <w:webHidden/>
          </w:rPr>
          <w:instrText xml:space="preserve"> PAGEREF _Toc183766977 \h </w:instrText>
        </w:r>
        <w:r w:rsidR="00405CAD">
          <w:rPr>
            <w:webHidden/>
          </w:rPr>
        </w:r>
        <w:r w:rsidR="00405CAD">
          <w:rPr>
            <w:webHidden/>
          </w:rPr>
          <w:fldChar w:fldCharType="separate"/>
        </w:r>
        <w:r w:rsidR="000756D5">
          <w:rPr>
            <w:webHidden/>
          </w:rPr>
          <w:t>7</w:t>
        </w:r>
        <w:r w:rsidR="00405CAD">
          <w:rPr>
            <w:webHidden/>
          </w:rPr>
          <w:fldChar w:fldCharType="end"/>
        </w:r>
      </w:hyperlink>
    </w:p>
    <w:p w14:paraId="3DA26ECA" w14:textId="5C4C05B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78" w:history="1">
        <w:r w:rsidR="00405CAD" w:rsidRPr="001573CC">
          <w:rPr>
            <w:rStyle w:val="Hyperlink"/>
            <w:iCs/>
            <w:lang w:val="en-GB"/>
          </w:rPr>
          <w:t>A3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Territorial scope and trading limits</w:t>
        </w:r>
        <w:r w:rsidR="00405CAD">
          <w:rPr>
            <w:webHidden/>
          </w:rPr>
          <w:tab/>
        </w:r>
        <w:r w:rsidR="00405CAD">
          <w:rPr>
            <w:webHidden/>
          </w:rPr>
          <w:fldChar w:fldCharType="begin"/>
        </w:r>
        <w:r w:rsidR="00405CAD">
          <w:rPr>
            <w:webHidden/>
          </w:rPr>
          <w:instrText xml:space="preserve"> PAGEREF _Toc183766978 \h </w:instrText>
        </w:r>
        <w:r w:rsidR="00405CAD">
          <w:rPr>
            <w:webHidden/>
          </w:rPr>
        </w:r>
        <w:r w:rsidR="00405CAD">
          <w:rPr>
            <w:webHidden/>
          </w:rPr>
          <w:fldChar w:fldCharType="separate"/>
        </w:r>
        <w:r w:rsidR="000756D5">
          <w:rPr>
            <w:webHidden/>
          </w:rPr>
          <w:t>8</w:t>
        </w:r>
        <w:r w:rsidR="00405CAD">
          <w:rPr>
            <w:webHidden/>
          </w:rPr>
          <w:fldChar w:fldCharType="end"/>
        </w:r>
      </w:hyperlink>
    </w:p>
    <w:p w14:paraId="1B811B12" w14:textId="64B96ECE"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79" w:history="1">
        <w:r w:rsidR="00405CAD" w:rsidRPr="001573CC">
          <w:rPr>
            <w:rStyle w:val="Hyperlink"/>
            <w:iCs/>
            <w:lang w:val="en-GB"/>
          </w:rPr>
          <w:t>A4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_Toc183766979 \h </w:instrText>
        </w:r>
        <w:r w:rsidR="00405CAD">
          <w:rPr>
            <w:webHidden/>
          </w:rPr>
        </w:r>
        <w:r w:rsidR="00405CAD">
          <w:rPr>
            <w:webHidden/>
          </w:rPr>
          <w:fldChar w:fldCharType="separate"/>
        </w:r>
        <w:r w:rsidR="000756D5">
          <w:rPr>
            <w:webHidden/>
          </w:rPr>
          <w:t>8</w:t>
        </w:r>
        <w:r w:rsidR="00405CAD">
          <w:rPr>
            <w:webHidden/>
          </w:rPr>
          <w:fldChar w:fldCharType="end"/>
        </w:r>
      </w:hyperlink>
    </w:p>
    <w:p w14:paraId="42F8334B" w14:textId="0695E3F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0" w:history="1">
        <w:r w:rsidR="00405CAD" w:rsidRPr="001573CC">
          <w:rPr>
            <w:rStyle w:val="Hyperlink"/>
            <w:iCs/>
            <w:lang w:val="en-GB"/>
          </w:rPr>
          <w:t>A5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Deductibles, “new for old” deductions</w:t>
        </w:r>
        <w:r w:rsidR="00405CAD">
          <w:rPr>
            <w:webHidden/>
          </w:rPr>
          <w:tab/>
        </w:r>
        <w:r w:rsidR="00405CAD">
          <w:rPr>
            <w:webHidden/>
          </w:rPr>
          <w:fldChar w:fldCharType="begin"/>
        </w:r>
        <w:r w:rsidR="00405CAD">
          <w:rPr>
            <w:webHidden/>
          </w:rPr>
          <w:instrText xml:space="preserve"> PAGEREF _Toc183766980 \h </w:instrText>
        </w:r>
        <w:r w:rsidR="00405CAD">
          <w:rPr>
            <w:webHidden/>
          </w:rPr>
        </w:r>
        <w:r w:rsidR="00405CAD">
          <w:rPr>
            <w:webHidden/>
          </w:rPr>
          <w:fldChar w:fldCharType="separate"/>
        </w:r>
        <w:r w:rsidR="000756D5">
          <w:rPr>
            <w:webHidden/>
          </w:rPr>
          <w:t>9</w:t>
        </w:r>
        <w:r w:rsidR="00405CAD">
          <w:rPr>
            <w:webHidden/>
          </w:rPr>
          <w:fldChar w:fldCharType="end"/>
        </w:r>
      </w:hyperlink>
    </w:p>
    <w:p w14:paraId="46D48F19" w14:textId="15B2E6F0"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1" w:history="1">
        <w:r w:rsidR="00405CAD" w:rsidRPr="001573CC">
          <w:rPr>
            <w:rStyle w:val="Hyperlink"/>
            <w:iCs/>
            <w:lang w:val="en-GB"/>
          </w:rPr>
          <w:t>A6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Commencement and end of insurance cover</w:t>
        </w:r>
        <w:r w:rsidR="00405CAD">
          <w:rPr>
            <w:webHidden/>
          </w:rPr>
          <w:tab/>
        </w:r>
        <w:r w:rsidR="00405CAD">
          <w:rPr>
            <w:webHidden/>
          </w:rPr>
          <w:fldChar w:fldCharType="begin"/>
        </w:r>
        <w:r w:rsidR="00405CAD">
          <w:rPr>
            <w:webHidden/>
          </w:rPr>
          <w:instrText xml:space="preserve"> PAGEREF _Toc183766981 \h </w:instrText>
        </w:r>
        <w:r w:rsidR="00405CAD">
          <w:rPr>
            <w:webHidden/>
          </w:rPr>
        </w:r>
        <w:r w:rsidR="00405CAD">
          <w:rPr>
            <w:webHidden/>
          </w:rPr>
          <w:fldChar w:fldCharType="separate"/>
        </w:r>
        <w:r w:rsidR="000756D5">
          <w:rPr>
            <w:webHidden/>
          </w:rPr>
          <w:t>10</w:t>
        </w:r>
        <w:r w:rsidR="00405CAD">
          <w:rPr>
            <w:webHidden/>
          </w:rPr>
          <w:fldChar w:fldCharType="end"/>
        </w:r>
      </w:hyperlink>
    </w:p>
    <w:p w14:paraId="63829D87" w14:textId="6BA82B30" w:rsidR="00405CAD" w:rsidRDefault="00000000" w:rsidP="00405CAD">
      <w:pPr>
        <w:pStyle w:val="Verzeichnis1"/>
        <w:ind w:left="1320" w:hanging="1320"/>
        <w:rPr>
          <w:rFonts w:asciiTheme="minorHAnsi" w:eastAsiaTheme="minorEastAsia" w:hAnsiTheme="minorHAnsi" w:cstheme="minorBidi"/>
          <w:b w:val="0"/>
          <w:bCs w:val="0"/>
          <w:kern w:val="2"/>
          <w:lang w:val="de-DE"/>
          <w14:ligatures w14:val="standardContextual"/>
        </w:rPr>
      </w:pPr>
      <w:hyperlink w:anchor="_Toc183766982" w:history="1">
        <w:r w:rsidR="00405CAD" w:rsidRPr="001573CC">
          <w:rPr>
            <w:rStyle w:val="Hyperlink"/>
            <w:iCs/>
            <w:lang w:val="en-GB"/>
          </w:rPr>
          <w:t>A7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Risk-related facts and circumstances upon entering into the contract, and alteration of risk</w:t>
        </w:r>
        <w:r w:rsidR="00405CAD">
          <w:rPr>
            <w:webHidden/>
          </w:rPr>
          <w:tab/>
        </w:r>
        <w:r w:rsidR="00405CAD">
          <w:rPr>
            <w:webHidden/>
          </w:rPr>
          <w:fldChar w:fldCharType="begin"/>
        </w:r>
        <w:r w:rsidR="00405CAD">
          <w:rPr>
            <w:webHidden/>
          </w:rPr>
          <w:instrText xml:space="preserve"> PAGEREF _Toc183766982 \h </w:instrText>
        </w:r>
        <w:r w:rsidR="00405CAD">
          <w:rPr>
            <w:webHidden/>
          </w:rPr>
        </w:r>
        <w:r w:rsidR="00405CAD">
          <w:rPr>
            <w:webHidden/>
          </w:rPr>
          <w:fldChar w:fldCharType="separate"/>
        </w:r>
        <w:r w:rsidR="000756D5">
          <w:rPr>
            <w:webHidden/>
          </w:rPr>
          <w:t>10</w:t>
        </w:r>
        <w:r w:rsidR="00405CAD">
          <w:rPr>
            <w:webHidden/>
          </w:rPr>
          <w:fldChar w:fldCharType="end"/>
        </w:r>
      </w:hyperlink>
    </w:p>
    <w:p w14:paraId="24E23004" w14:textId="31485AD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3" w:history="1">
        <w:r w:rsidR="00405CAD" w:rsidRPr="001573CC">
          <w:rPr>
            <w:rStyle w:val="Hyperlink"/>
            <w:iCs/>
            <w:lang w:val="en-GB"/>
          </w:rPr>
          <w:t>A8</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Payment of the premium</w:t>
        </w:r>
        <w:r w:rsidR="00405CAD">
          <w:rPr>
            <w:webHidden/>
          </w:rPr>
          <w:tab/>
        </w:r>
        <w:r w:rsidR="00405CAD">
          <w:rPr>
            <w:webHidden/>
          </w:rPr>
          <w:fldChar w:fldCharType="begin"/>
        </w:r>
        <w:r w:rsidR="00405CAD">
          <w:rPr>
            <w:webHidden/>
          </w:rPr>
          <w:instrText xml:space="preserve"> PAGEREF _Toc183766983 \h </w:instrText>
        </w:r>
        <w:r w:rsidR="00405CAD">
          <w:rPr>
            <w:webHidden/>
          </w:rPr>
        </w:r>
        <w:r w:rsidR="00405CAD">
          <w:rPr>
            <w:webHidden/>
          </w:rPr>
          <w:fldChar w:fldCharType="separate"/>
        </w:r>
        <w:r w:rsidR="000756D5">
          <w:rPr>
            <w:webHidden/>
          </w:rPr>
          <w:t>11</w:t>
        </w:r>
        <w:r w:rsidR="00405CAD">
          <w:rPr>
            <w:webHidden/>
          </w:rPr>
          <w:fldChar w:fldCharType="end"/>
        </w:r>
      </w:hyperlink>
    </w:p>
    <w:p w14:paraId="1458D97B" w14:textId="5DF1FDE4"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4" w:history="1">
        <w:r w:rsidR="00405CAD" w:rsidRPr="001573CC">
          <w:rPr>
            <w:rStyle w:val="Hyperlink"/>
            <w:iCs/>
            <w:lang w:val="en-GB"/>
          </w:rPr>
          <w:t>A9</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Insured value</w:t>
        </w:r>
        <w:r w:rsidR="00405CAD">
          <w:rPr>
            <w:webHidden/>
          </w:rPr>
          <w:tab/>
        </w:r>
        <w:r w:rsidR="00405CAD">
          <w:rPr>
            <w:webHidden/>
          </w:rPr>
          <w:fldChar w:fldCharType="begin"/>
        </w:r>
        <w:r w:rsidR="00405CAD">
          <w:rPr>
            <w:webHidden/>
          </w:rPr>
          <w:instrText xml:space="preserve"> PAGEREF _Toc183766984 \h </w:instrText>
        </w:r>
        <w:r w:rsidR="00405CAD">
          <w:rPr>
            <w:webHidden/>
          </w:rPr>
        </w:r>
        <w:r w:rsidR="00405CAD">
          <w:rPr>
            <w:webHidden/>
          </w:rPr>
          <w:fldChar w:fldCharType="separate"/>
        </w:r>
        <w:r w:rsidR="000756D5">
          <w:rPr>
            <w:webHidden/>
          </w:rPr>
          <w:t>12</w:t>
        </w:r>
        <w:r w:rsidR="00405CAD">
          <w:rPr>
            <w:webHidden/>
          </w:rPr>
          <w:fldChar w:fldCharType="end"/>
        </w:r>
      </w:hyperlink>
    </w:p>
    <w:p w14:paraId="2F9BF6DC" w14:textId="251F9956"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5" w:history="1">
        <w:r w:rsidR="00405CAD" w:rsidRPr="001573CC">
          <w:rPr>
            <w:rStyle w:val="Hyperlink"/>
            <w:iCs/>
            <w:lang w:val="en-GB"/>
          </w:rPr>
          <w:t>A10</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Sums insured</w:t>
        </w:r>
        <w:r w:rsidR="00405CAD">
          <w:rPr>
            <w:webHidden/>
          </w:rPr>
          <w:tab/>
        </w:r>
        <w:r w:rsidR="00405CAD">
          <w:rPr>
            <w:webHidden/>
          </w:rPr>
          <w:fldChar w:fldCharType="begin"/>
        </w:r>
        <w:r w:rsidR="00405CAD">
          <w:rPr>
            <w:webHidden/>
          </w:rPr>
          <w:instrText xml:space="preserve"> PAGEREF _Toc183766985 \h </w:instrText>
        </w:r>
        <w:r w:rsidR="00405CAD">
          <w:rPr>
            <w:webHidden/>
          </w:rPr>
        </w:r>
        <w:r w:rsidR="00405CAD">
          <w:rPr>
            <w:webHidden/>
          </w:rPr>
          <w:fldChar w:fldCharType="separate"/>
        </w:r>
        <w:r w:rsidR="000756D5">
          <w:rPr>
            <w:webHidden/>
          </w:rPr>
          <w:t>12</w:t>
        </w:r>
        <w:r w:rsidR="00405CAD">
          <w:rPr>
            <w:webHidden/>
          </w:rPr>
          <w:fldChar w:fldCharType="end"/>
        </w:r>
      </w:hyperlink>
    </w:p>
    <w:p w14:paraId="0D5A3216" w14:textId="6347C350"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6" w:history="1">
        <w:r w:rsidR="00405CAD" w:rsidRPr="001573CC">
          <w:rPr>
            <w:rStyle w:val="Hyperlink"/>
            <w:iCs/>
            <w:lang w:val="en-GB"/>
          </w:rPr>
          <w:t>A11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Insured’s obligations</w:t>
        </w:r>
        <w:r w:rsidR="00405CAD">
          <w:rPr>
            <w:webHidden/>
          </w:rPr>
          <w:tab/>
        </w:r>
        <w:r w:rsidR="00405CAD">
          <w:rPr>
            <w:webHidden/>
          </w:rPr>
          <w:fldChar w:fldCharType="begin"/>
        </w:r>
        <w:r w:rsidR="00405CAD">
          <w:rPr>
            <w:webHidden/>
          </w:rPr>
          <w:instrText xml:space="preserve"> PAGEREF _Toc183766986 \h </w:instrText>
        </w:r>
        <w:r w:rsidR="00405CAD">
          <w:rPr>
            <w:webHidden/>
          </w:rPr>
        </w:r>
        <w:r w:rsidR="00405CAD">
          <w:rPr>
            <w:webHidden/>
          </w:rPr>
          <w:fldChar w:fldCharType="separate"/>
        </w:r>
        <w:r w:rsidR="000756D5">
          <w:rPr>
            <w:webHidden/>
          </w:rPr>
          <w:t>12</w:t>
        </w:r>
        <w:r w:rsidR="00405CAD">
          <w:rPr>
            <w:webHidden/>
          </w:rPr>
          <w:fldChar w:fldCharType="end"/>
        </w:r>
      </w:hyperlink>
    </w:p>
    <w:p w14:paraId="58403980" w14:textId="0FA9D8B0" w:rsidR="00405CAD" w:rsidRDefault="00000000" w:rsidP="00405CAD">
      <w:pPr>
        <w:pStyle w:val="Verzeichnis1"/>
        <w:ind w:left="1320" w:hanging="1320"/>
        <w:rPr>
          <w:rFonts w:asciiTheme="minorHAnsi" w:eastAsiaTheme="minorEastAsia" w:hAnsiTheme="minorHAnsi" w:cstheme="minorBidi"/>
          <w:b w:val="0"/>
          <w:bCs w:val="0"/>
          <w:kern w:val="2"/>
          <w:lang w:val="de-DE"/>
          <w14:ligatures w14:val="standardContextual"/>
        </w:rPr>
      </w:pPr>
      <w:hyperlink w:anchor="_Toc183766987" w:history="1">
        <w:r w:rsidR="00405CAD" w:rsidRPr="001573CC">
          <w:rPr>
            <w:rStyle w:val="Hyperlink"/>
            <w:iCs/>
            <w:lang w:val="en-GB"/>
          </w:rPr>
          <w:t>A12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Right of the Insurer to inspect objects and documents, to request removal of damages or defects, to amend or terminate the contract</w:t>
        </w:r>
        <w:r w:rsidR="00405CAD">
          <w:rPr>
            <w:webHidden/>
          </w:rPr>
          <w:tab/>
        </w:r>
        <w:r w:rsidR="00405CAD">
          <w:rPr>
            <w:webHidden/>
          </w:rPr>
          <w:fldChar w:fldCharType="begin"/>
        </w:r>
        <w:r w:rsidR="00405CAD">
          <w:rPr>
            <w:webHidden/>
          </w:rPr>
          <w:instrText xml:space="preserve"> PAGEREF _Toc183766987 \h </w:instrText>
        </w:r>
        <w:r w:rsidR="00405CAD">
          <w:rPr>
            <w:webHidden/>
          </w:rPr>
        </w:r>
        <w:r w:rsidR="00405CAD">
          <w:rPr>
            <w:webHidden/>
          </w:rPr>
          <w:fldChar w:fldCharType="separate"/>
        </w:r>
        <w:r w:rsidR="000756D5">
          <w:rPr>
            <w:webHidden/>
          </w:rPr>
          <w:t>13</w:t>
        </w:r>
        <w:r w:rsidR="00405CAD">
          <w:rPr>
            <w:webHidden/>
          </w:rPr>
          <w:fldChar w:fldCharType="end"/>
        </w:r>
      </w:hyperlink>
    </w:p>
    <w:p w14:paraId="32EAD697" w14:textId="1CA8A20E"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8" w:history="1">
        <w:r w:rsidR="00405CAD" w:rsidRPr="001573CC">
          <w:rPr>
            <w:rStyle w:val="Hyperlink"/>
            <w:iCs/>
            <w:lang w:val="en-GB"/>
          </w:rPr>
          <w:t>A13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Ascertainment of a loss/damage</w:t>
        </w:r>
        <w:r w:rsidR="00405CAD">
          <w:rPr>
            <w:webHidden/>
          </w:rPr>
          <w:tab/>
        </w:r>
        <w:r w:rsidR="00405CAD">
          <w:rPr>
            <w:webHidden/>
          </w:rPr>
          <w:fldChar w:fldCharType="begin"/>
        </w:r>
        <w:r w:rsidR="00405CAD">
          <w:rPr>
            <w:webHidden/>
          </w:rPr>
          <w:instrText xml:space="preserve"> PAGEREF _Toc183766988 \h </w:instrText>
        </w:r>
        <w:r w:rsidR="00405CAD">
          <w:rPr>
            <w:webHidden/>
          </w:rPr>
        </w:r>
        <w:r w:rsidR="00405CAD">
          <w:rPr>
            <w:webHidden/>
          </w:rPr>
          <w:fldChar w:fldCharType="separate"/>
        </w:r>
        <w:r w:rsidR="000756D5">
          <w:rPr>
            <w:webHidden/>
          </w:rPr>
          <w:t>14</w:t>
        </w:r>
        <w:r w:rsidR="00405CAD">
          <w:rPr>
            <w:webHidden/>
          </w:rPr>
          <w:fldChar w:fldCharType="end"/>
        </w:r>
      </w:hyperlink>
    </w:p>
    <w:p w14:paraId="763738B1" w14:textId="01C2D45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89" w:history="1">
        <w:r w:rsidR="00405CAD" w:rsidRPr="001573CC">
          <w:rPr>
            <w:rStyle w:val="Hyperlink"/>
            <w:iCs/>
            <w:lang w:val="en-GB"/>
          </w:rPr>
          <w:t>A14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Technical expert procedure</w:t>
        </w:r>
        <w:r w:rsidR="00405CAD">
          <w:rPr>
            <w:webHidden/>
          </w:rPr>
          <w:tab/>
        </w:r>
        <w:r w:rsidR="00405CAD">
          <w:rPr>
            <w:webHidden/>
          </w:rPr>
          <w:fldChar w:fldCharType="begin"/>
        </w:r>
        <w:r w:rsidR="00405CAD">
          <w:rPr>
            <w:webHidden/>
          </w:rPr>
          <w:instrText xml:space="preserve"> PAGEREF _Toc183766989 \h </w:instrText>
        </w:r>
        <w:r w:rsidR="00405CAD">
          <w:rPr>
            <w:webHidden/>
          </w:rPr>
        </w:r>
        <w:r w:rsidR="00405CAD">
          <w:rPr>
            <w:webHidden/>
          </w:rPr>
          <w:fldChar w:fldCharType="separate"/>
        </w:r>
        <w:r w:rsidR="000756D5">
          <w:rPr>
            <w:webHidden/>
          </w:rPr>
          <w:t>14</w:t>
        </w:r>
        <w:r w:rsidR="00405CAD">
          <w:rPr>
            <w:webHidden/>
          </w:rPr>
          <w:fldChar w:fldCharType="end"/>
        </w:r>
      </w:hyperlink>
    </w:p>
    <w:p w14:paraId="3F86D656" w14:textId="466DCC5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0" w:history="1">
        <w:r w:rsidR="00405CAD" w:rsidRPr="001573CC">
          <w:rPr>
            <w:rStyle w:val="Hyperlink"/>
            <w:iCs/>
            <w:lang w:val="en-GB"/>
          </w:rPr>
          <w:t>A15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Quotes for the cost of repairs</w:t>
        </w:r>
        <w:r w:rsidR="00405CAD">
          <w:rPr>
            <w:webHidden/>
          </w:rPr>
          <w:tab/>
        </w:r>
        <w:r w:rsidR="00405CAD">
          <w:rPr>
            <w:webHidden/>
          </w:rPr>
          <w:fldChar w:fldCharType="begin"/>
        </w:r>
        <w:r w:rsidR="00405CAD">
          <w:rPr>
            <w:webHidden/>
          </w:rPr>
          <w:instrText xml:space="preserve"> PAGEREF _Toc183766990 \h </w:instrText>
        </w:r>
        <w:r w:rsidR="00405CAD">
          <w:rPr>
            <w:webHidden/>
          </w:rPr>
        </w:r>
        <w:r w:rsidR="00405CAD">
          <w:rPr>
            <w:webHidden/>
          </w:rPr>
          <w:fldChar w:fldCharType="separate"/>
        </w:r>
        <w:r w:rsidR="000756D5">
          <w:rPr>
            <w:webHidden/>
          </w:rPr>
          <w:t>15</w:t>
        </w:r>
        <w:r w:rsidR="00405CAD">
          <w:rPr>
            <w:webHidden/>
          </w:rPr>
          <w:fldChar w:fldCharType="end"/>
        </w:r>
      </w:hyperlink>
    </w:p>
    <w:p w14:paraId="32D97AC8" w14:textId="507D6386"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1" w:history="1">
        <w:r w:rsidR="00405CAD" w:rsidRPr="001573CC">
          <w:rPr>
            <w:rStyle w:val="Hyperlink"/>
            <w:iCs/>
            <w:lang w:val="en-GB"/>
          </w:rPr>
          <w:t>A16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Loss assessment, indemnity due date</w:t>
        </w:r>
        <w:r w:rsidR="00405CAD">
          <w:rPr>
            <w:webHidden/>
          </w:rPr>
          <w:tab/>
        </w:r>
        <w:r w:rsidR="00405CAD">
          <w:rPr>
            <w:webHidden/>
          </w:rPr>
          <w:fldChar w:fldCharType="begin"/>
        </w:r>
        <w:r w:rsidR="00405CAD">
          <w:rPr>
            <w:webHidden/>
          </w:rPr>
          <w:instrText xml:space="preserve"> PAGEREF _Toc183766991 \h </w:instrText>
        </w:r>
        <w:r w:rsidR="00405CAD">
          <w:rPr>
            <w:webHidden/>
          </w:rPr>
        </w:r>
        <w:r w:rsidR="00405CAD">
          <w:rPr>
            <w:webHidden/>
          </w:rPr>
          <w:fldChar w:fldCharType="separate"/>
        </w:r>
        <w:r w:rsidR="000756D5">
          <w:rPr>
            <w:webHidden/>
          </w:rPr>
          <w:t>15</w:t>
        </w:r>
        <w:r w:rsidR="00405CAD">
          <w:rPr>
            <w:webHidden/>
          </w:rPr>
          <w:fldChar w:fldCharType="end"/>
        </w:r>
      </w:hyperlink>
    </w:p>
    <w:p w14:paraId="5C4826D1" w14:textId="7A25FA4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2" w:history="1">
        <w:r w:rsidR="00405CAD" w:rsidRPr="001573CC">
          <w:rPr>
            <w:rStyle w:val="Hyperlink"/>
            <w:iCs/>
            <w:lang w:val="en-GB"/>
          </w:rPr>
          <w:t>A17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Provision of security</w:t>
        </w:r>
        <w:r w:rsidR="00405CAD">
          <w:rPr>
            <w:webHidden/>
          </w:rPr>
          <w:tab/>
        </w:r>
        <w:r w:rsidR="00405CAD">
          <w:rPr>
            <w:webHidden/>
          </w:rPr>
          <w:fldChar w:fldCharType="begin"/>
        </w:r>
        <w:r w:rsidR="00405CAD">
          <w:rPr>
            <w:webHidden/>
          </w:rPr>
          <w:instrText xml:space="preserve"> PAGEREF _Toc183766992 \h </w:instrText>
        </w:r>
        <w:r w:rsidR="00405CAD">
          <w:rPr>
            <w:webHidden/>
          </w:rPr>
        </w:r>
        <w:r w:rsidR="00405CAD">
          <w:rPr>
            <w:webHidden/>
          </w:rPr>
          <w:fldChar w:fldCharType="separate"/>
        </w:r>
        <w:r w:rsidR="000756D5">
          <w:rPr>
            <w:webHidden/>
          </w:rPr>
          <w:t>15</w:t>
        </w:r>
        <w:r w:rsidR="00405CAD">
          <w:rPr>
            <w:webHidden/>
          </w:rPr>
          <w:fldChar w:fldCharType="end"/>
        </w:r>
      </w:hyperlink>
    </w:p>
    <w:p w14:paraId="570609CC" w14:textId="078AD06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3" w:history="1">
        <w:r w:rsidR="00405CAD" w:rsidRPr="001573CC">
          <w:rPr>
            <w:rStyle w:val="Hyperlink"/>
            <w:iCs/>
            <w:lang w:val="en-GB"/>
          </w:rPr>
          <w:t>A18</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Default</w:t>
        </w:r>
        <w:r w:rsidR="00405CAD">
          <w:rPr>
            <w:webHidden/>
          </w:rPr>
          <w:tab/>
        </w:r>
        <w:r w:rsidR="00405CAD">
          <w:rPr>
            <w:webHidden/>
          </w:rPr>
          <w:fldChar w:fldCharType="begin"/>
        </w:r>
        <w:r w:rsidR="00405CAD">
          <w:rPr>
            <w:webHidden/>
          </w:rPr>
          <w:instrText xml:space="preserve"> PAGEREF _Toc183766993 \h </w:instrText>
        </w:r>
        <w:r w:rsidR="00405CAD">
          <w:rPr>
            <w:webHidden/>
          </w:rPr>
        </w:r>
        <w:r w:rsidR="00405CAD">
          <w:rPr>
            <w:webHidden/>
          </w:rPr>
          <w:fldChar w:fldCharType="separate"/>
        </w:r>
        <w:r w:rsidR="000756D5">
          <w:rPr>
            <w:webHidden/>
          </w:rPr>
          <w:t>15</w:t>
        </w:r>
        <w:r w:rsidR="00405CAD">
          <w:rPr>
            <w:webHidden/>
          </w:rPr>
          <w:fldChar w:fldCharType="end"/>
        </w:r>
      </w:hyperlink>
    </w:p>
    <w:p w14:paraId="1DB2CA34" w14:textId="5133562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4" w:history="1">
        <w:r w:rsidR="00405CAD" w:rsidRPr="001573CC">
          <w:rPr>
            <w:rStyle w:val="Hyperlink"/>
            <w:iCs/>
            <w:lang w:val="en-GB"/>
          </w:rPr>
          <w:t>A19</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Subsidiarity, indemnification from other sources</w:t>
        </w:r>
        <w:r w:rsidR="00405CAD">
          <w:rPr>
            <w:webHidden/>
          </w:rPr>
          <w:tab/>
        </w:r>
        <w:r w:rsidR="00405CAD">
          <w:rPr>
            <w:webHidden/>
          </w:rPr>
          <w:fldChar w:fldCharType="begin"/>
        </w:r>
        <w:r w:rsidR="00405CAD">
          <w:rPr>
            <w:webHidden/>
          </w:rPr>
          <w:instrText xml:space="preserve"> PAGEREF _Toc183766994 \h </w:instrText>
        </w:r>
        <w:r w:rsidR="00405CAD">
          <w:rPr>
            <w:webHidden/>
          </w:rPr>
        </w:r>
        <w:r w:rsidR="00405CAD">
          <w:rPr>
            <w:webHidden/>
          </w:rPr>
          <w:fldChar w:fldCharType="separate"/>
        </w:r>
        <w:r w:rsidR="000756D5">
          <w:rPr>
            <w:webHidden/>
          </w:rPr>
          <w:t>16</w:t>
        </w:r>
        <w:r w:rsidR="00405CAD">
          <w:rPr>
            <w:webHidden/>
          </w:rPr>
          <w:fldChar w:fldCharType="end"/>
        </w:r>
      </w:hyperlink>
    </w:p>
    <w:p w14:paraId="6F03E05D" w14:textId="1D29A6E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5" w:history="1">
        <w:r w:rsidR="00405CAD" w:rsidRPr="001573CC">
          <w:rPr>
            <w:rStyle w:val="Hyperlink"/>
            <w:iCs/>
            <w:lang w:val="en-GB"/>
          </w:rPr>
          <w:t>A20</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Cost of averting, mitigating or investigating a loss or damage</w:t>
        </w:r>
        <w:r w:rsidR="00405CAD">
          <w:rPr>
            <w:webHidden/>
          </w:rPr>
          <w:tab/>
        </w:r>
        <w:r w:rsidR="00405CAD">
          <w:rPr>
            <w:webHidden/>
          </w:rPr>
          <w:fldChar w:fldCharType="begin"/>
        </w:r>
        <w:r w:rsidR="00405CAD">
          <w:rPr>
            <w:webHidden/>
          </w:rPr>
          <w:instrText xml:space="preserve"> PAGEREF _Toc183766995 \h </w:instrText>
        </w:r>
        <w:r w:rsidR="00405CAD">
          <w:rPr>
            <w:webHidden/>
          </w:rPr>
        </w:r>
        <w:r w:rsidR="00405CAD">
          <w:rPr>
            <w:webHidden/>
          </w:rPr>
          <w:fldChar w:fldCharType="separate"/>
        </w:r>
        <w:r w:rsidR="000756D5">
          <w:rPr>
            <w:webHidden/>
          </w:rPr>
          <w:t>16</w:t>
        </w:r>
        <w:r w:rsidR="00405CAD">
          <w:rPr>
            <w:webHidden/>
          </w:rPr>
          <w:fldChar w:fldCharType="end"/>
        </w:r>
      </w:hyperlink>
    </w:p>
    <w:p w14:paraId="02C347D3" w14:textId="0A5E469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6" w:history="1">
        <w:r w:rsidR="00405CAD" w:rsidRPr="001573CC">
          <w:rPr>
            <w:rStyle w:val="Hyperlink"/>
            <w:iCs/>
            <w:lang w:val="en-GB"/>
          </w:rPr>
          <w:t>A21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Termination after the occurrence of the insured event</w:t>
        </w:r>
        <w:r w:rsidR="00405CAD">
          <w:rPr>
            <w:webHidden/>
          </w:rPr>
          <w:tab/>
        </w:r>
        <w:r w:rsidR="00405CAD">
          <w:rPr>
            <w:webHidden/>
          </w:rPr>
          <w:fldChar w:fldCharType="begin"/>
        </w:r>
        <w:r w:rsidR="00405CAD">
          <w:rPr>
            <w:webHidden/>
          </w:rPr>
          <w:instrText xml:space="preserve"> PAGEREF _Toc183766996 \h </w:instrText>
        </w:r>
        <w:r w:rsidR="00405CAD">
          <w:rPr>
            <w:webHidden/>
          </w:rPr>
        </w:r>
        <w:r w:rsidR="00405CAD">
          <w:rPr>
            <w:webHidden/>
          </w:rPr>
          <w:fldChar w:fldCharType="separate"/>
        </w:r>
        <w:r w:rsidR="000756D5">
          <w:rPr>
            <w:webHidden/>
          </w:rPr>
          <w:t>16</w:t>
        </w:r>
        <w:r w:rsidR="00405CAD">
          <w:rPr>
            <w:webHidden/>
          </w:rPr>
          <w:fldChar w:fldCharType="end"/>
        </w:r>
      </w:hyperlink>
    </w:p>
    <w:p w14:paraId="18A71CD5" w14:textId="34AB716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7" w:history="1">
        <w:r w:rsidR="00405CAD" w:rsidRPr="001573CC">
          <w:rPr>
            <w:rStyle w:val="Hyperlink"/>
            <w:iCs/>
            <w:lang w:val="en-GB"/>
          </w:rPr>
          <w:t>A22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Leading Insurer – co-insurance</w:t>
        </w:r>
        <w:r w:rsidR="00405CAD">
          <w:rPr>
            <w:webHidden/>
          </w:rPr>
          <w:tab/>
        </w:r>
        <w:r w:rsidR="00405CAD">
          <w:rPr>
            <w:webHidden/>
          </w:rPr>
          <w:fldChar w:fldCharType="begin"/>
        </w:r>
        <w:r w:rsidR="00405CAD">
          <w:rPr>
            <w:webHidden/>
          </w:rPr>
          <w:instrText xml:space="preserve"> PAGEREF _Toc183766997 \h </w:instrText>
        </w:r>
        <w:r w:rsidR="00405CAD">
          <w:rPr>
            <w:webHidden/>
          </w:rPr>
        </w:r>
        <w:r w:rsidR="00405CAD">
          <w:rPr>
            <w:webHidden/>
          </w:rPr>
          <w:fldChar w:fldCharType="separate"/>
        </w:r>
        <w:r w:rsidR="000756D5">
          <w:rPr>
            <w:webHidden/>
          </w:rPr>
          <w:t>16</w:t>
        </w:r>
        <w:r w:rsidR="00405CAD">
          <w:rPr>
            <w:webHidden/>
          </w:rPr>
          <w:fldChar w:fldCharType="end"/>
        </w:r>
      </w:hyperlink>
    </w:p>
    <w:p w14:paraId="5E09CD2E" w14:textId="49DB97ED"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8" w:history="1">
        <w:r w:rsidR="00405CAD" w:rsidRPr="001573CC">
          <w:rPr>
            <w:rStyle w:val="Hyperlink"/>
            <w:iCs/>
            <w:lang w:val="en-GB"/>
          </w:rPr>
          <w:t>A23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Concluding provisions</w:t>
        </w:r>
        <w:r w:rsidR="00405CAD">
          <w:rPr>
            <w:webHidden/>
          </w:rPr>
          <w:tab/>
        </w:r>
        <w:r w:rsidR="00405CAD">
          <w:rPr>
            <w:webHidden/>
          </w:rPr>
          <w:fldChar w:fldCharType="begin"/>
        </w:r>
        <w:r w:rsidR="00405CAD">
          <w:rPr>
            <w:webHidden/>
          </w:rPr>
          <w:instrText xml:space="preserve"> PAGEREF _Toc183766998 \h </w:instrText>
        </w:r>
        <w:r w:rsidR="00405CAD">
          <w:rPr>
            <w:webHidden/>
          </w:rPr>
        </w:r>
        <w:r w:rsidR="00405CAD">
          <w:rPr>
            <w:webHidden/>
          </w:rPr>
          <w:fldChar w:fldCharType="separate"/>
        </w:r>
        <w:r w:rsidR="000756D5">
          <w:rPr>
            <w:webHidden/>
          </w:rPr>
          <w:t>17</w:t>
        </w:r>
        <w:r w:rsidR="00405CAD">
          <w:rPr>
            <w:webHidden/>
          </w:rPr>
          <w:fldChar w:fldCharType="end"/>
        </w:r>
      </w:hyperlink>
    </w:p>
    <w:p w14:paraId="3911383A" w14:textId="6D1670A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6999" w:history="1">
        <w:r w:rsidR="00405CAD" w:rsidRPr="001573CC">
          <w:rPr>
            <w:rStyle w:val="Hyperlink"/>
            <w:lang w:val="en-GB"/>
          </w:rPr>
          <w:t>Section B</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Hull insurance</w:t>
        </w:r>
        <w:r w:rsidR="00405CAD">
          <w:rPr>
            <w:webHidden/>
          </w:rPr>
          <w:tab/>
        </w:r>
        <w:r w:rsidR="00405CAD">
          <w:rPr>
            <w:webHidden/>
          </w:rPr>
          <w:fldChar w:fldCharType="begin"/>
        </w:r>
        <w:r w:rsidR="00405CAD">
          <w:rPr>
            <w:webHidden/>
          </w:rPr>
          <w:instrText xml:space="preserve"> PAGEREF _Toc183766999 \h </w:instrText>
        </w:r>
        <w:r w:rsidR="00405CAD">
          <w:rPr>
            <w:webHidden/>
          </w:rPr>
        </w:r>
        <w:r w:rsidR="00405CAD">
          <w:rPr>
            <w:webHidden/>
          </w:rPr>
          <w:fldChar w:fldCharType="separate"/>
        </w:r>
        <w:r w:rsidR="000756D5">
          <w:rPr>
            <w:webHidden/>
          </w:rPr>
          <w:t>18</w:t>
        </w:r>
        <w:r w:rsidR="00405CAD">
          <w:rPr>
            <w:webHidden/>
          </w:rPr>
          <w:fldChar w:fldCharType="end"/>
        </w:r>
      </w:hyperlink>
    </w:p>
    <w:p w14:paraId="64A6CCBB" w14:textId="47FB9FA0"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0" w:history="1">
        <w:r w:rsidR="00405CAD" w:rsidRPr="001573CC">
          <w:rPr>
            <w:rStyle w:val="Hyperlink"/>
            <w:iCs/>
            <w:lang w:val="en-GB"/>
          </w:rPr>
          <w:t>B1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_Toc183767000 \h </w:instrText>
        </w:r>
        <w:r w:rsidR="00405CAD">
          <w:rPr>
            <w:webHidden/>
          </w:rPr>
        </w:r>
        <w:r w:rsidR="00405CAD">
          <w:rPr>
            <w:webHidden/>
          </w:rPr>
          <w:fldChar w:fldCharType="separate"/>
        </w:r>
        <w:r w:rsidR="000756D5">
          <w:rPr>
            <w:webHidden/>
          </w:rPr>
          <w:t>18</w:t>
        </w:r>
        <w:r w:rsidR="00405CAD">
          <w:rPr>
            <w:webHidden/>
          </w:rPr>
          <w:fldChar w:fldCharType="end"/>
        </w:r>
      </w:hyperlink>
    </w:p>
    <w:p w14:paraId="6E08FC98" w14:textId="58EB727F"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1" w:history="1">
        <w:r w:rsidR="00405CAD" w:rsidRPr="001573CC">
          <w:rPr>
            <w:rStyle w:val="Hyperlink"/>
            <w:iCs/>
            <w:lang w:val="en-GB"/>
          </w:rPr>
          <w:t>B2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Subject-matter insured</w:t>
        </w:r>
        <w:r w:rsidR="00405CAD">
          <w:rPr>
            <w:webHidden/>
          </w:rPr>
          <w:tab/>
        </w:r>
        <w:r w:rsidR="00405CAD">
          <w:rPr>
            <w:webHidden/>
          </w:rPr>
          <w:fldChar w:fldCharType="begin"/>
        </w:r>
        <w:r w:rsidR="00405CAD">
          <w:rPr>
            <w:webHidden/>
          </w:rPr>
          <w:instrText xml:space="preserve"> PAGEREF _Toc183767001 \h </w:instrText>
        </w:r>
        <w:r w:rsidR="00405CAD">
          <w:rPr>
            <w:webHidden/>
          </w:rPr>
        </w:r>
        <w:r w:rsidR="00405CAD">
          <w:rPr>
            <w:webHidden/>
          </w:rPr>
          <w:fldChar w:fldCharType="separate"/>
        </w:r>
        <w:r w:rsidR="000756D5">
          <w:rPr>
            <w:webHidden/>
          </w:rPr>
          <w:t>18</w:t>
        </w:r>
        <w:r w:rsidR="00405CAD">
          <w:rPr>
            <w:webHidden/>
          </w:rPr>
          <w:fldChar w:fldCharType="end"/>
        </w:r>
      </w:hyperlink>
    </w:p>
    <w:p w14:paraId="69CF4B2D" w14:textId="648F57D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2" w:history="1">
        <w:r w:rsidR="00405CAD" w:rsidRPr="001573CC">
          <w:rPr>
            <w:rStyle w:val="Hyperlink"/>
            <w:iCs/>
            <w:lang w:val="en-GB"/>
          </w:rPr>
          <w:t>B3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_Toc183767002 \h </w:instrText>
        </w:r>
        <w:r w:rsidR="00405CAD">
          <w:rPr>
            <w:webHidden/>
          </w:rPr>
        </w:r>
        <w:r w:rsidR="00405CAD">
          <w:rPr>
            <w:webHidden/>
          </w:rPr>
          <w:fldChar w:fldCharType="separate"/>
        </w:r>
        <w:r w:rsidR="000756D5">
          <w:rPr>
            <w:webHidden/>
          </w:rPr>
          <w:t>18</w:t>
        </w:r>
        <w:r w:rsidR="00405CAD">
          <w:rPr>
            <w:webHidden/>
          </w:rPr>
          <w:fldChar w:fldCharType="end"/>
        </w:r>
      </w:hyperlink>
    </w:p>
    <w:p w14:paraId="5083F635" w14:textId="618DF004"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3" w:history="1">
        <w:r w:rsidR="00405CAD" w:rsidRPr="001573CC">
          <w:rPr>
            <w:rStyle w:val="Hyperlink"/>
            <w:iCs/>
            <w:lang w:val="en-GB"/>
          </w:rPr>
          <w:t>B4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General-average</w:t>
        </w:r>
        <w:r w:rsidR="00405CAD">
          <w:rPr>
            <w:webHidden/>
          </w:rPr>
          <w:tab/>
        </w:r>
        <w:r w:rsidR="00405CAD">
          <w:rPr>
            <w:webHidden/>
          </w:rPr>
          <w:fldChar w:fldCharType="begin"/>
        </w:r>
        <w:r w:rsidR="00405CAD">
          <w:rPr>
            <w:webHidden/>
          </w:rPr>
          <w:instrText xml:space="preserve"> PAGEREF _Toc183767003 \h </w:instrText>
        </w:r>
        <w:r w:rsidR="00405CAD">
          <w:rPr>
            <w:webHidden/>
          </w:rPr>
        </w:r>
        <w:r w:rsidR="00405CAD">
          <w:rPr>
            <w:webHidden/>
          </w:rPr>
          <w:fldChar w:fldCharType="separate"/>
        </w:r>
        <w:r w:rsidR="000756D5">
          <w:rPr>
            <w:webHidden/>
          </w:rPr>
          <w:t>19</w:t>
        </w:r>
        <w:r w:rsidR="00405CAD">
          <w:rPr>
            <w:webHidden/>
          </w:rPr>
          <w:fldChar w:fldCharType="end"/>
        </w:r>
      </w:hyperlink>
    </w:p>
    <w:p w14:paraId="71892891" w14:textId="63B38321"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4" w:history="1">
        <w:r w:rsidR="00405CAD" w:rsidRPr="001573CC">
          <w:rPr>
            <w:rStyle w:val="Hyperlink"/>
            <w:iCs/>
            <w:lang w:val="en-GB"/>
          </w:rPr>
          <w:t>B5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Sacrifice</w:t>
        </w:r>
        <w:r w:rsidR="00405CAD">
          <w:rPr>
            <w:webHidden/>
          </w:rPr>
          <w:tab/>
        </w:r>
        <w:r w:rsidR="00405CAD">
          <w:rPr>
            <w:webHidden/>
          </w:rPr>
          <w:fldChar w:fldCharType="begin"/>
        </w:r>
        <w:r w:rsidR="00405CAD">
          <w:rPr>
            <w:webHidden/>
          </w:rPr>
          <w:instrText xml:space="preserve"> PAGEREF _Toc183767004 \h </w:instrText>
        </w:r>
        <w:r w:rsidR="00405CAD">
          <w:rPr>
            <w:webHidden/>
          </w:rPr>
        </w:r>
        <w:r w:rsidR="00405CAD">
          <w:rPr>
            <w:webHidden/>
          </w:rPr>
          <w:fldChar w:fldCharType="separate"/>
        </w:r>
        <w:r w:rsidR="000756D5">
          <w:rPr>
            <w:webHidden/>
          </w:rPr>
          <w:t>20</w:t>
        </w:r>
        <w:r w:rsidR="00405CAD">
          <w:rPr>
            <w:webHidden/>
          </w:rPr>
          <w:fldChar w:fldCharType="end"/>
        </w:r>
      </w:hyperlink>
    </w:p>
    <w:p w14:paraId="35E6304C" w14:textId="21F54A9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5" w:history="1">
        <w:r w:rsidR="00405CAD" w:rsidRPr="001573CC">
          <w:rPr>
            <w:rStyle w:val="Hyperlink"/>
            <w:iCs/>
            <w:lang w:val="en-GB"/>
          </w:rPr>
          <w:t>B6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Acts of a sovereign power in case of pollution of bodies of water</w:t>
        </w:r>
        <w:r w:rsidR="00405CAD">
          <w:rPr>
            <w:webHidden/>
          </w:rPr>
          <w:tab/>
        </w:r>
        <w:r w:rsidR="00405CAD">
          <w:rPr>
            <w:webHidden/>
          </w:rPr>
          <w:fldChar w:fldCharType="begin"/>
        </w:r>
        <w:r w:rsidR="00405CAD">
          <w:rPr>
            <w:webHidden/>
          </w:rPr>
          <w:instrText xml:space="preserve"> PAGEREF _Toc183767005 \h </w:instrText>
        </w:r>
        <w:r w:rsidR="00405CAD">
          <w:rPr>
            <w:webHidden/>
          </w:rPr>
        </w:r>
        <w:r w:rsidR="00405CAD">
          <w:rPr>
            <w:webHidden/>
          </w:rPr>
          <w:fldChar w:fldCharType="separate"/>
        </w:r>
        <w:r w:rsidR="000756D5">
          <w:rPr>
            <w:webHidden/>
          </w:rPr>
          <w:t>20</w:t>
        </w:r>
        <w:r w:rsidR="00405CAD">
          <w:rPr>
            <w:webHidden/>
          </w:rPr>
          <w:fldChar w:fldCharType="end"/>
        </w:r>
      </w:hyperlink>
    </w:p>
    <w:p w14:paraId="5AD7A38E" w14:textId="4EC86324"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6" w:history="1">
        <w:r w:rsidR="00405CAD" w:rsidRPr="001573CC">
          <w:rPr>
            <w:rStyle w:val="Hyperlink"/>
            <w:iCs/>
            <w:lang w:val="en-GB"/>
          </w:rPr>
          <w:t>B7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Carrying out repairs</w:t>
        </w:r>
        <w:r w:rsidR="00405CAD">
          <w:rPr>
            <w:webHidden/>
          </w:rPr>
          <w:tab/>
        </w:r>
        <w:r w:rsidR="00405CAD">
          <w:rPr>
            <w:webHidden/>
          </w:rPr>
          <w:fldChar w:fldCharType="begin"/>
        </w:r>
        <w:r w:rsidR="00405CAD">
          <w:rPr>
            <w:webHidden/>
          </w:rPr>
          <w:instrText xml:space="preserve"> PAGEREF _Toc183767006 \h </w:instrText>
        </w:r>
        <w:r w:rsidR="00405CAD">
          <w:rPr>
            <w:webHidden/>
          </w:rPr>
        </w:r>
        <w:r w:rsidR="00405CAD">
          <w:rPr>
            <w:webHidden/>
          </w:rPr>
          <w:fldChar w:fldCharType="separate"/>
        </w:r>
        <w:r w:rsidR="000756D5">
          <w:rPr>
            <w:webHidden/>
          </w:rPr>
          <w:t>20</w:t>
        </w:r>
        <w:r w:rsidR="00405CAD">
          <w:rPr>
            <w:webHidden/>
          </w:rPr>
          <w:fldChar w:fldCharType="end"/>
        </w:r>
      </w:hyperlink>
    </w:p>
    <w:p w14:paraId="1DAA7786" w14:textId="50A7BC1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7" w:history="1">
        <w:r w:rsidR="00405CAD" w:rsidRPr="001573CC">
          <w:rPr>
            <w:rStyle w:val="Hyperlink"/>
            <w:iCs/>
            <w:lang w:val="en-GB"/>
          </w:rPr>
          <w:t>B8</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Partial loss or damage</w:t>
        </w:r>
        <w:r w:rsidR="00405CAD">
          <w:rPr>
            <w:webHidden/>
          </w:rPr>
          <w:tab/>
        </w:r>
        <w:r w:rsidR="00405CAD">
          <w:rPr>
            <w:webHidden/>
          </w:rPr>
          <w:fldChar w:fldCharType="begin"/>
        </w:r>
        <w:r w:rsidR="00405CAD">
          <w:rPr>
            <w:webHidden/>
          </w:rPr>
          <w:instrText xml:space="preserve"> PAGEREF _Toc183767007 \h </w:instrText>
        </w:r>
        <w:r w:rsidR="00405CAD">
          <w:rPr>
            <w:webHidden/>
          </w:rPr>
        </w:r>
        <w:r w:rsidR="00405CAD">
          <w:rPr>
            <w:webHidden/>
          </w:rPr>
          <w:fldChar w:fldCharType="separate"/>
        </w:r>
        <w:r w:rsidR="000756D5">
          <w:rPr>
            <w:webHidden/>
          </w:rPr>
          <w:t>20</w:t>
        </w:r>
        <w:r w:rsidR="00405CAD">
          <w:rPr>
            <w:webHidden/>
          </w:rPr>
          <w:fldChar w:fldCharType="end"/>
        </w:r>
      </w:hyperlink>
    </w:p>
    <w:p w14:paraId="2FB8099A" w14:textId="340676D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8" w:history="1">
        <w:r w:rsidR="00405CAD" w:rsidRPr="001573CC">
          <w:rPr>
            <w:rStyle w:val="Hyperlink"/>
            <w:iCs/>
            <w:lang w:val="en-GB"/>
          </w:rPr>
          <w:t>B9</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Total loss</w:t>
        </w:r>
        <w:r w:rsidR="00405CAD">
          <w:rPr>
            <w:webHidden/>
          </w:rPr>
          <w:tab/>
        </w:r>
        <w:r w:rsidR="00405CAD">
          <w:rPr>
            <w:webHidden/>
          </w:rPr>
          <w:fldChar w:fldCharType="begin"/>
        </w:r>
        <w:r w:rsidR="00405CAD">
          <w:rPr>
            <w:webHidden/>
          </w:rPr>
          <w:instrText xml:space="preserve"> PAGEREF _Toc183767008 \h </w:instrText>
        </w:r>
        <w:r w:rsidR="00405CAD">
          <w:rPr>
            <w:webHidden/>
          </w:rPr>
        </w:r>
        <w:r w:rsidR="00405CAD">
          <w:rPr>
            <w:webHidden/>
          </w:rPr>
          <w:fldChar w:fldCharType="separate"/>
        </w:r>
        <w:r w:rsidR="000756D5">
          <w:rPr>
            <w:webHidden/>
          </w:rPr>
          <w:t>21</w:t>
        </w:r>
        <w:r w:rsidR="00405CAD">
          <w:rPr>
            <w:webHidden/>
          </w:rPr>
          <w:fldChar w:fldCharType="end"/>
        </w:r>
      </w:hyperlink>
    </w:p>
    <w:p w14:paraId="42551C15" w14:textId="44ED4DDD"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09" w:history="1">
        <w:r w:rsidR="00405CAD" w:rsidRPr="001573CC">
          <w:rPr>
            <w:rStyle w:val="Hyperlink"/>
            <w:iCs/>
            <w:lang w:val="en-GB"/>
          </w:rPr>
          <w:t>B10</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Vessel beyond or unworthy of repair</w:t>
        </w:r>
        <w:r w:rsidR="00405CAD">
          <w:rPr>
            <w:webHidden/>
          </w:rPr>
          <w:tab/>
        </w:r>
        <w:r w:rsidR="00405CAD">
          <w:rPr>
            <w:webHidden/>
          </w:rPr>
          <w:fldChar w:fldCharType="begin"/>
        </w:r>
        <w:r w:rsidR="00405CAD">
          <w:rPr>
            <w:webHidden/>
          </w:rPr>
          <w:instrText xml:space="preserve"> PAGEREF _Toc183767009 \h </w:instrText>
        </w:r>
        <w:r w:rsidR="00405CAD">
          <w:rPr>
            <w:webHidden/>
          </w:rPr>
        </w:r>
        <w:r w:rsidR="00405CAD">
          <w:rPr>
            <w:webHidden/>
          </w:rPr>
          <w:fldChar w:fldCharType="separate"/>
        </w:r>
        <w:r w:rsidR="000756D5">
          <w:rPr>
            <w:webHidden/>
          </w:rPr>
          <w:t>21</w:t>
        </w:r>
        <w:r w:rsidR="00405CAD">
          <w:rPr>
            <w:webHidden/>
          </w:rPr>
          <w:fldChar w:fldCharType="end"/>
        </w:r>
      </w:hyperlink>
    </w:p>
    <w:p w14:paraId="562321E0" w14:textId="1251983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0" w:history="1">
        <w:r w:rsidR="00405CAD" w:rsidRPr="001573CC">
          <w:rPr>
            <w:rStyle w:val="Hyperlink"/>
            <w:iCs/>
            <w:lang w:val="en-GB"/>
          </w:rPr>
          <w:t>B11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 insured, underinsurance, insured value</w:t>
        </w:r>
        <w:r w:rsidR="00405CAD">
          <w:rPr>
            <w:webHidden/>
          </w:rPr>
          <w:tab/>
        </w:r>
        <w:r w:rsidR="00405CAD">
          <w:rPr>
            <w:webHidden/>
          </w:rPr>
          <w:fldChar w:fldCharType="begin"/>
        </w:r>
        <w:r w:rsidR="00405CAD">
          <w:rPr>
            <w:webHidden/>
          </w:rPr>
          <w:instrText xml:space="preserve"> PAGEREF _Toc183767010 \h </w:instrText>
        </w:r>
        <w:r w:rsidR="00405CAD">
          <w:rPr>
            <w:webHidden/>
          </w:rPr>
        </w:r>
        <w:r w:rsidR="00405CAD">
          <w:rPr>
            <w:webHidden/>
          </w:rPr>
          <w:fldChar w:fldCharType="separate"/>
        </w:r>
        <w:r w:rsidR="000756D5">
          <w:rPr>
            <w:webHidden/>
          </w:rPr>
          <w:t>21</w:t>
        </w:r>
        <w:r w:rsidR="00405CAD">
          <w:rPr>
            <w:webHidden/>
          </w:rPr>
          <w:fldChar w:fldCharType="end"/>
        </w:r>
      </w:hyperlink>
    </w:p>
    <w:p w14:paraId="1CD77CD2" w14:textId="77BECD9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1" w:history="1">
        <w:r w:rsidR="00405CAD" w:rsidRPr="001573CC">
          <w:rPr>
            <w:rStyle w:val="Hyperlink"/>
            <w:iCs/>
            <w:lang w:val="en-GB"/>
          </w:rPr>
          <w:t>B12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Abandonment</w:t>
        </w:r>
        <w:r w:rsidR="00405CAD">
          <w:rPr>
            <w:webHidden/>
          </w:rPr>
          <w:tab/>
        </w:r>
        <w:r w:rsidR="00405CAD">
          <w:rPr>
            <w:webHidden/>
          </w:rPr>
          <w:fldChar w:fldCharType="begin"/>
        </w:r>
        <w:r w:rsidR="00405CAD">
          <w:rPr>
            <w:webHidden/>
          </w:rPr>
          <w:instrText xml:space="preserve"> PAGEREF _Toc183767011 \h </w:instrText>
        </w:r>
        <w:r w:rsidR="00405CAD">
          <w:rPr>
            <w:webHidden/>
          </w:rPr>
        </w:r>
        <w:r w:rsidR="00405CAD">
          <w:rPr>
            <w:webHidden/>
          </w:rPr>
          <w:fldChar w:fldCharType="separate"/>
        </w:r>
        <w:r w:rsidR="000756D5">
          <w:rPr>
            <w:webHidden/>
          </w:rPr>
          <w:t>22</w:t>
        </w:r>
        <w:r w:rsidR="00405CAD">
          <w:rPr>
            <w:webHidden/>
          </w:rPr>
          <w:fldChar w:fldCharType="end"/>
        </w:r>
      </w:hyperlink>
    </w:p>
    <w:p w14:paraId="11DC5417" w14:textId="318B469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2" w:history="1">
        <w:r w:rsidR="00405CAD" w:rsidRPr="001573CC">
          <w:rPr>
            <w:rStyle w:val="Hyperlink"/>
            <w:lang w:val="en-GB"/>
          </w:rPr>
          <w:t>Section C</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Insurance of third-party liability claims</w:t>
        </w:r>
        <w:r w:rsidR="00405CAD">
          <w:rPr>
            <w:webHidden/>
          </w:rPr>
          <w:tab/>
        </w:r>
        <w:r w:rsidR="00405CAD">
          <w:rPr>
            <w:webHidden/>
          </w:rPr>
          <w:fldChar w:fldCharType="begin"/>
        </w:r>
        <w:r w:rsidR="00405CAD">
          <w:rPr>
            <w:webHidden/>
          </w:rPr>
          <w:instrText xml:space="preserve"> PAGEREF _Toc183767012 \h </w:instrText>
        </w:r>
        <w:r w:rsidR="00405CAD">
          <w:rPr>
            <w:webHidden/>
          </w:rPr>
        </w:r>
        <w:r w:rsidR="00405CAD">
          <w:rPr>
            <w:webHidden/>
          </w:rPr>
          <w:fldChar w:fldCharType="separate"/>
        </w:r>
        <w:r w:rsidR="000756D5">
          <w:rPr>
            <w:webHidden/>
          </w:rPr>
          <w:t>23</w:t>
        </w:r>
        <w:r w:rsidR="00405CAD">
          <w:rPr>
            <w:webHidden/>
          </w:rPr>
          <w:fldChar w:fldCharType="end"/>
        </w:r>
      </w:hyperlink>
    </w:p>
    <w:p w14:paraId="4C92BAFD" w14:textId="4658B007"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3" w:history="1">
        <w:r w:rsidR="00405CAD" w:rsidRPr="001573CC">
          <w:rPr>
            <w:rStyle w:val="Hyperlink"/>
            <w:iCs/>
            <w:lang w:val="en-GB"/>
          </w:rPr>
          <w:t>C1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_Toc183767013 \h </w:instrText>
        </w:r>
        <w:r w:rsidR="00405CAD">
          <w:rPr>
            <w:webHidden/>
          </w:rPr>
        </w:r>
        <w:r w:rsidR="00405CAD">
          <w:rPr>
            <w:webHidden/>
          </w:rPr>
          <w:fldChar w:fldCharType="separate"/>
        </w:r>
        <w:r w:rsidR="000756D5">
          <w:rPr>
            <w:webHidden/>
          </w:rPr>
          <w:t>23</w:t>
        </w:r>
        <w:r w:rsidR="00405CAD">
          <w:rPr>
            <w:webHidden/>
          </w:rPr>
          <w:fldChar w:fldCharType="end"/>
        </w:r>
      </w:hyperlink>
    </w:p>
    <w:p w14:paraId="341C6470" w14:textId="03D00B6F"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4" w:history="1">
        <w:r w:rsidR="00405CAD" w:rsidRPr="001573CC">
          <w:rPr>
            <w:rStyle w:val="Hyperlink"/>
            <w:iCs/>
            <w:lang w:val="en-GB"/>
          </w:rPr>
          <w:t>C2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 matter of the insurance</w:t>
        </w:r>
        <w:r w:rsidR="00405CAD">
          <w:rPr>
            <w:webHidden/>
          </w:rPr>
          <w:tab/>
        </w:r>
        <w:r w:rsidR="00405CAD">
          <w:rPr>
            <w:webHidden/>
          </w:rPr>
          <w:fldChar w:fldCharType="begin"/>
        </w:r>
        <w:r w:rsidR="00405CAD">
          <w:rPr>
            <w:webHidden/>
          </w:rPr>
          <w:instrText xml:space="preserve"> PAGEREF _Toc183767014 \h </w:instrText>
        </w:r>
        <w:r w:rsidR="00405CAD">
          <w:rPr>
            <w:webHidden/>
          </w:rPr>
        </w:r>
        <w:r w:rsidR="00405CAD">
          <w:rPr>
            <w:webHidden/>
          </w:rPr>
          <w:fldChar w:fldCharType="separate"/>
        </w:r>
        <w:r w:rsidR="000756D5">
          <w:rPr>
            <w:webHidden/>
          </w:rPr>
          <w:t>23</w:t>
        </w:r>
        <w:r w:rsidR="00405CAD">
          <w:rPr>
            <w:webHidden/>
          </w:rPr>
          <w:fldChar w:fldCharType="end"/>
        </w:r>
      </w:hyperlink>
    </w:p>
    <w:p w14:paraId="4045DF13" w14:textId="1B67887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5" w:history="1">
        <w:r w:rsidR="00405CAD" w:rsidRPr="001573CC">
          <w:rPr>
            <w:rStyle w:val="Hyperlink"/>
            <w:iCs/>
            <w:lang w:val="en-GB"/>
          </w:rPr>
          <w:t>C3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_Toc183767015 \h </w:instrText>
        </w:r>
        <w:r w:rsidR="00405CAD">
          <w:rPr>
            <w:webHidden/>
          </w:rPr>
        </w:r>
        <w:r w:rsidR="00405CAD">
          <w:rPr>
            <w:webHidden/>
          </w:rPr>
          <w:fldChar w:fldCharType="separate"/>
        </w:r>
        <w:r w:rsidR="000756D5">
          <w:rPr>
            <w:webHidden/>
          </w:rPr>
          <w:t>23</w:t>
        </w:r>
        <w:r w:rsidR="00405CAD">
          <w:rPr>
            <w:webHidden/>
          </w:rPr>
          <w:fldChar w:fldCharType="end"/>
        </w:r>
      </w:hyperlink>
    </w:p>
    <w:p w14:paraId="538BB331" w14:textId="5F22D486"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6" w:history="1">
        <w:r w:rsidR="00405CAD" w:rsidRPr="001573CC">
          <w:rPr>
            <w:rStyle w:val="Hyperlink"/>
            <w:iCs/>
            <w:lang w:val="en-GB"/>
          </w:rPr>
          <w:t>C4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 insured</w:t>
        </w:r>
        <w:r w:rsidR="00405CAD">
          <w:rPr>
            <w:webHidden/>
          </w:rPr>
          <w:tab/>
        </w:r>
        <w:r w:rsidR="00405CAD">
          <w:rPr>
            <w:webHidden/>
          </w:rPr>
          <w:fldChar w:fldCharType="begin"/>
        </w:r>
        <w:r w:rsidR="00405CAD">
          <w:rPr>
            <w:webHidden/>
          </w:rPr>
          <w:instrText xml:space="preserve"> PAGEREF _Toc183767016 \h </w:instrText>
        </w:r>
        <w:r w:rsidR="00405CAD">
          <w:rPr>
            <w:webHidden/>
          </w:rPr>
        </w:r>
        <w:r w:rsidR="00405CAD">
          <w:rPr>
            <w:webHidden/>
          </w:rPr>
          <w:fldChar w:fldCharType="separate"/>
        </w:r>
        <w:r w:rsidR="000756D5">
          <w:rPr>
            <w:webHidden/>
          </w:rPr>
          <w:t>24</w:t>
        </w:r>
        <w:r w:rsidR="00405CAD">
          <w:rPr>
            <w:webHidden/>
          </w:rPr>
          <w:fldChar w:fldCharType="end"/>
        </w:r>
      </w:hyperlink>
    </w:p>
    <w:p w14:paraId="31665018" w14:textId="71B182A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7" w:history="1">
        <w:r w:rsidR="00405CAD" w:rsidRPr="001573CC">
          <w:rPr>
            <w:rStyle w:val="Hyperlink"/>
            <w:lang w:val="en-GB"/>
          </w:rPr>
          <w:t>Section D</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iCs/>
            <w:lang w:val="en-GB" w:bidi="en-US"/>
          </w:rPr>
          <w:t>Insurance of wreck removal (where agreed)</w:t>
        </w:r>
        <w:r w:rsidR="00405CAD">
          <w:rPr>
            <w:webHidden/>
          </w:rPr>
          <w:tab/>
        </w:r>
        <w:r w:rsidR="00405CAD">
          <w:rPr>
            <w:webHidden/>
          </w:rPr>
          <w:fldChar w:fldCharType="begin"/>
        </w:r>
        <w:r w:rsidR="00405CAD">
          <w:rPr>
            <w:webHidden/>
          </w:rPr>
          <w:instrText xml:space="preserve"> PAGEREF _Toc183767017 \h </w:instrText>
        </w:r>
        <w:r w:rsidR="00405CAD">
          <w:rPr>
            <w:webHidden/>
          </w:rPr>
        </w:r>
        <w:r w:rsidR="00405CAD">
          <w:rPr>
            <w:webHidden/>
          </w:rPr>
          <w:fldChar w:fldCharType="separate"/>
        </w:r>
        <w:r w:rsidR="000756D5">
          <w:rPr>
            <w:webHidden/>
          </w:rPr>
          <w:t>25</w:t>
        </w:r>
        <w:r w:rsidR="00405CAD">
          <w:rPr>
            <w:webHidden/>
          </w:rPr>
          <w:fldChar w:fldCharType="end"/>
        </w:r>
      </w:hyperlink>
    </w:p>
    <w:p w14:paraId="3D1B74C5" w14:textId="05231DE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8" w:history="1">
        <w:r w:rsidR="00405CAD" w:rsidRPr="001573CC">
          <w:rPr>
            <w:rStyle w:val="Hyperlink"/>
            <w:iCs/>
            <w:lang w:val="en-GB"/>
          </w:rPr>
          <w:t>D1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_Toc183767018 \h </w:instrText>
        </w:r>
        <w:r w:rsidR="00405CAD">
          <w:rPr>
            <w:webHidden/>
          </w:rPr>
        </w:r>
        <w:r w:rsidR="00405CAD">
          <w:rPr>
            <w:webHidden/>
          </w:rPr>
          <w:fldChar w:fldCharType="separate"/>
        </w:r>
        <w:r w:rsidR="000756D5">
          <w:rPr>
            <w:webHidden/>
          </w:rPr>
          <w:t>25</w:t>
        </w:r>
        <w:r w:rsidR="00405CAD">
          <w:rPr>
            <w:webHidden/>
          </w:rPr>
          <w:fldChar w:fldCharType="end"/>
        </w:r>
      </w:hyperlink>
    </w:p>
    <w:p w14:paraId="615B916A" w14:textId="2FC5039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19" w:history="1">
        <w:r w:rsidR="00405CAD" w:rsidRPr="001573CC">
          <w:rPr>
            <w:rStyle w:val="Hyperlink"/>
            <w:iCs/>
            <w:lang w:val="en-GB"/>
          </w:rPr>
          <w:t>D2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 matter of the insurance</w:t>
        </w:r>
        <w:r w:rsidR="00405CAD">
          <w:rPr>
            <w:webHidden/>
          </w:rPr>
          <w:tab/>
        </w:r>
        <w:r w:rsidR="00405CAD">
          <w:rPr>
            <w:webHidden/>
          </w:rPr>
          <w:fldChar w:fldCharType="begin"/>
        </w:r>
        <w:r w:rsidR="00405CAD">
          <w:rPr>
            <w:webHidden/>
          </w:rPr>
          <w:instrText xml:space="preserve"> PAGEREF _Toc183767019 \h </w:instrText>
        </w:r>
        <w:r w:rsidR="00405CAD">
          <w:rPr>
            <w:webHidden/>
          </w:rPr>
        </w:r>
        <w:r w:rsidR="00405CAD">
          <w:rPr>
            <w:webHidden/>
          </w:rPr>
          <w:fldChar w:fldCharType="separate"/>
        </w:r>
        <w:r w:rsidR="000756D5">
          <w:rPr>
            <w:webHidden/>
          </w:rPr>
          <w:t>25</w:t>
        </w:r>
        <w:r w:rsidR="00405CAD">
          <w:rPr>
            <w:webHidden/>
          </w:rPr>
          <w:fldChar w:fldCharType="end"/>
        </w:r>
      </w:hyperlink>
    </w:p>
    <w:p w14:paraId="10E68646" w14:textId="61C44D4F"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0" w:history="1">
        <w:r w:rsidR="00405CAD" w:rsidRPr="001573CC">
          <w:rPr>
            <w:rStyle w:val="Hyperlink"/>
            <w:iCs/>
            <w:lang w:val="en-GB"/>
          </w:rPr>
          <w:t>D3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_Toc183767020 \h </w:instrText>
        </w:r>
        <w:r w:rsidR="00405CAD">
          <w:rPr>
            <w:webHidden/>
          </w:rPr>
        </w:r>
        <w:r w:rsidR="00405CAD">
          <w:rPr>
            <w:webHidden/>
          </w:rPr>
          <w:fldChar w:fldCharType="separate"/>
        </w:r>
        <w:r w:rsidR="000756D5">
          <w:rPr>
            <w:webHidden/>
          </w:rPr>
          <w:t>25</w:t>
        </w:r>
        <w:r w:rsidR="00405CAD">
          <w:rPr>
            <w:webHidden/>
          </w:rPr>
          <w:fldChar w:fldCharType="end"/>
        </w:r>
      </w:hyperlink>
    </w:p>
    <w:p w14:paraId="76B9DB15" w14:textId="3FE5484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1" w:history="1">
        <w:r w:rsidR="00405CAD" w:rsidRPr="001573CC">
          <w:rPr>
            <w:rStyle w:val="Hyperlink"/>
            <w:iCs/>
            <w:lang w:val="en-GB"/>
          </w:rPr>
          <w:t>D4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 insured</w:t>
        </w:r>
        <w:r w:rsidR="00405CAD">
          <w:rPr>
            <w:webHidden/>
          </w:rPr>
          <w:tab/>
        </w:r>
        <w:r w:rsidR="00405CAD">
          <w:rPr>
            <w:webHidden/>
          </w:rPr>
          <w:fldChar w:fldCharType="begin"/>
        </w:r>
        <w:r w:rsidR="00405CAD">
          <w:rPr>
            <w:webHidden/>
          </w:rPr>
          <w:instrText xml:space="preserve"> PAGEREF _Toc183767021 \h </w:instrText>
        </w:r>
        <w:r w:rsidR="00405CAD">
          <w:rPr>
            <w:webHidden/>
          </w:rPr>
        </w:r>
        <w:r w:rsidR="00405CAD">
          <w:rPr>
            <w:webHidden/>
          </w:rPr>
          <w:fldChar w:fldCharType="separate"/>
        </w:r>
        <w:r w:rsidR="000756D5">
          <w:rPr>
            <w:webHidden/>
          </w:rPr>
          <w:t>25</w:t>
        </w:r>
        <w:r w:rsidR="00405CAD">
          <w:rPr>
            <w:webHidden/>
          </w:rPr>
          <w:fldChar w:fldCharType="end"/>
        </w:r>
      </w:hyperlink>
    </w:p>
    <w:p w14:paraId="5316A28C" w14:textId="3483E5D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2" w:history="1">
        <w:r w:rsidR="00405CAD" w:rsidRPr="001573CC">
          <w:rPr>
            <w:rStyle w:val="Hyperlink"/>
            <w:lang w:val="en-GB"/>
          </w:rPr>
          <w:t>Section E</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Extended cover for loss of or damage to machinery (where agreed)</w:t>
        </w:r>
        <w:r w:rsidR="00405CAD">
          <w:rPr>
            <w:webHidden/>
          </w:rPr>
          <w:tab/>
        </w:r>
        <w:r w:rsidR="00405CAD">
          <w:rPr>
            <w:webHidden/>
          </w:rPr>
          <w:fldChar w:fldCharType="begin"/>
        </w:r>
        <w:r w:rsidR="00405CAD">
          <w:rPr>
            <w:webHidden/>
          </w:rPr>
          <w:instrText xml:space="preserve"> PAGEREF _Toc183767022 \h </w:instrText>
        </w:r>
        <w:r w:rsidR="00405CAD">
          <w:rPr>
            <w:webHidden/>
          </w:rPr>
        </w:r>
        <w:r w:rsidR="00405CAD">
          <w:rPr>
            <w:webHidden/>
          </w:rPr>
          <w:fldChar w:fldCharType="separate"/>
        </w:r>
        <w:r w:rsidR="000756D5">
          <w:rPr>
            <w:webHidden/>
          </w:rPr>
          <w:t>26</w:t>
        </w:r>
        <w:r w:rsidR="00405CAD">
          <w:rPr>
            <w:webHidden/>
          </w:rPr>
          <w:fldChar w:fldCharType="end"/>
        </w:r>
      </w:hyperlink>
    </w:p>
    <w:p w14:paraId="2666C0AF" w14:textId="059B334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3" w:history="1">
        <w:r w:rsidR="00405CAD" w:rsidRPr="001573CC">
          <w:rPr>
            <w:rStyle w:val="Hyperlink"/>
            <w:iCs/>
            <w:lang w:val="en-GB"/>
          </w:rPr>
          <w:t>E1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_Toc183767023 \h </w:instrText>
        </w:r>
        <w:r w:rsidR="00405CAD">
          <w:rPr>
            <w:webHidden/>
          </w:rPr>
        </w:r>
        <w:r w:rsidR="00405CAD">
          <w:rPr>
            <w:webHidden/>
          </w:rPr>
          <w:fldChar w:fldCharType="separate"/>
        </w:r>
        <w:r w:rsidR="000756D5">
          <w:rPr>
            <w:webHidden/>
          </w:rPr>
          <w:t>26</w:t>
        </w:r>
        <w:r w:rsidR="00405CAD">
          <w:rPr>
            <w:webHidden/>
          </w:rPr>
          <w:fldChar w:fldCharType="end"/>
        </w:r>
      </w:hyperlink>
    </w:p>
    <w:p w14:paraId="4EFABBA9" w14:textId="08366ECE"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4" w:history="1">
        <w:r w:rsidR="00405CAD" w:rsidRPr="001573CC">
          <w:rPr>
            <w:rStyle w:val="Hyperlink"/>
            <w:iCs/>
            <w:lang w:val="en-GB"/>
          </w:rPr>
          <w:t>E2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Subject-matter insured</w:t>
        </w:r>
        <w:r w:rsidR="00405CAD">
          <w:rPr>
            <w:webHidden/>
          </w:rPr>
          <w:tab/>
        </w:r>
        <w:r w:rsidR="00405CAD">
          <w:rPr>
            <w:webHidden/>
          </w:rPr>
          <w:fldChar w:fldCharType="begin"/>
        </w:r>
        <w:r w:rsidR="00405CAD">
          <w:rPr>
            <w:webHidden/>
          </w:rPr>
          <w:instrText xml:space="preserve"> PAGEREF _Toc183767024 \h </w:instrText>
        </w:r>
        <w:r w:rsidR="00405CAD">
          <w:rPr>
            <w:webHidden/>
          </w:rPr>
        </w:r>
        <w:r w:rsidR="00405CAD">
          <w:rPr>
            <w:webHidden/>
          </w:rPr>
          <w:fldChar w:fldCharType="separate"/>
        </w:r>
        <w:r w:rsidR="000756D5">
          <w:rPr>
            <w:webHidden/>
          </w:rPr>
          <w:t>26</w:t>
        </w:r>
        <w:r w:rsidR="00405CAD">
          <w:rPr>
            <w:webHidden/>
          </w:rPr>
          <w:fldChar w:fldCharType="end"/>
        </w:r>
      </w:hyperlink>
    </w:p>
    <w:p w14:paraId="03FE242E" w14:textId="27D87C39"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5" w:history="1">
        <w:r w:rsidR="00405CAD" w:rsidRPr="001573CC">
          <w:rPr>
            <w:rStyle w:val="Hyperlink"/>
            <w:iCs/>
            <w:lang w:val="en-GB"/>
          </w:rPr>
          <w:t>E3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_Toc183767025 \h </w:instrText>
        </w:r>
        <w:r w:rsidR="00405CAD">
          <w:rPr>
            <w:webHidden/>
          </w:rPr>
        </w:r>
        <w:r w:rsidR="00405CAD">
          <w:rPr>
            <w:webHidden/>
          </w:rPr>
          <w:fldChar w:fldCharType="separate"/>
        </w:r>
        <w:r w:rsidR="000756D5">
          <w:rPr>
            <w:webHidden/>
          </w:rPr>
          <w:t>26</w:t>
        </w:r>
        <w:r w:rsidR="00405CAD">
          <w:rPr>
            <w:webHidden/>
          </w:rPr>
          <w:fldChar w:fldCharType="end"/>
        </w:r>
      </w:hyperlink>
    </w:p>
    <w:p w14:paraId="47BEADC3" w14:textId="3F139EB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6" w:history="1">
        <w:r w:rsidR="00405CAD" w:rsidRPr="001573CC">
          <w:rPr>
            <w:rStyle w:val="Hyperlink"/>
            <w:iCs/>
            <w:lang w:val="en-GB"/>
          </w:rPr>
          <w:t>E4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Uninsured risks and loss/damage</w:t>
        </w:r>
        <w:r w:rsidR="00405CAD">
          <w:rPr>
            <w:webHidden/>
          </w:rPr>
          <w:tab/>
        </w:r>
        <w:r w:rsidR="00405CAD">
          <w:rPr>
            <w:webHidden/>
          </w:rPr>
          <w:fldChar w:fldCharType="begin"/>
        </w:r>
        <w:r w:rsidR="00405CAD">
          <w:rPr>
            <w:webHidden/>
          </w:rPr>
          <w:instrText xml:space="preserve"> PAGEREF _Toc183767026 \h </w:instrText>
        </w:r>
        <w:r w:rsidR="00405CAD">
          <w:rPr>
            <w:webHidden/>
          </w:rPr>
        </w:r>
        <w:r w:rsidR="00405CAD">
          <w:rPr>
            <w:webHidden/>
          </w:rPr>
          <w:fldChar w:fldCharType="separate"/>
        </w:r>
        <w:r w:rsidR="000756D5">
          <w:rPr>
            <w:webHidden/>
          </w:rPr>
          <w:t>26</w:t>
        </w:r>
        <w:r w:rsidR="00405CAD">
          <w:rPr>
            <w:webHidden/>
          </w:rPr>
          <w:fldChar w:fldCharType="end"/>
        </w:r>
      </w:hyperlink>
    </w:p>
    <w:p w14:paraId="791CDC64" w14:textId="6D197AE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7" w:history="1">
        <w:r w:rsidR="00405CAD" w:rsidRPr="001573CC">
          <w:rPr>
            <w:rStyle w:val="Hyperlink"/>
            <w:iCs/>
            <w:lang w:val="en-GB"/>
          </w:rPr>
          <w:t>E5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Indemnification</w:t>
        </w:r>
        <w:r w:rsidR="00405CAD">
          <w:rPr>
            <w:webHidden/>
          </w:rPr>
          <w:tab/>
        </w:r>
        <w:r w:rsidR="00405CAD">
          <w:rPr>
            <w:webHidden/>
          </w:rPr>
          <w:fldChar w:fldCharType="begin"/>
        </w:r>
        <w:r w:rsidR="00405CAD">
          <w:rPr>
            <w:webHidden/>
          </w:rPr>
          <w:instrText xml:space="preserve"> PAGEREF _Toc183767027 \h </w:instrText>
        </w:r>
        <w:r w:rsidR="00405CAD">
          <w:rPr>
            <w:webHidden/>
          </w:rPr>
        </w:r>
        <w:r w:rsidR="00405CAD">
          <w:rPr>
            <w:webHidden/>
          </w:rPr>
          <w:fldChar w:fldCharType="separate"/>
        </w:r>
        <w:r w:rsidR="000756D5">
          <w:rPr>
            <w:webHidden/>
          </w:rPr>
          <w:t>27</w:t>
        </w:r>
        <w:r w:rsidR="00405CAD">
          <w:rPr>
            <w:webHidden/>
          </w:rPr>
          <w:fldChar w:fldCharType="end"/>
        </w:r>
      </w:hyperlink>
    </w:p>
    <w:p w14:paraId="633FDE43" w14:textId="6F456526"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8" w:history="1">
        <w:r w:rsidR="00405CAD" w:rsidRPr="001573CC">
          <w:rPr>
            <w:rStyle w:val="Hyperlink"/>
            <w:iCs/>
            <w:lang w:val="en-GB"/>
          </w:rPr>
          <w:t>E6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Insured value</w:t>
        </w:r>
        <w:r w:rsidR="00405CAD">
          <w:rPr>
            <w:webHidden/>
          </w:rPr>
          <w:tab/>
        </w:r>
        <w:r w:rsidR="00405CAD">
          <w:rPr>
            <w:webHidden/>
          </w:rPr>
          <w:fldChar w:fldCharType="begin"/>
        </w:r>
        <w:r w:rsidR="00405CAD">
          <w:rPr>
            <w:webHidden/>
          </w:rPr>
          <w:instrText xml:space="preserve"> PAGEREF _Toc183767028 \h </w:instrText>
        </w:r>
        <w:r w:rsidR="00405CAD">
          <w:rPr>
            <w:webHidden/>
          </w:rPr>
        </w:r>
        <w:r w:rsidR="00405CAD">
          <w:rPr>
            <w:webHidden/>
          </w:rPr>
          <w:fldChar w:fldCharType="separate"/>
        </w:r>
        <w:r w:rsidR="000756D5">
          <w:rPr>
            <w:webHidden/>
          </w:rPr>
          <w:t>28</w:t>
        </w:r>
        <w:r w:rsidR="00405CAD">
          <w:rPr>
            <w:webHidden/>
          </w:rPr>
          <w:fldChar w:fldCharType="end"/>
        </w:r>
      </w:hyperlink>
    </w:p>
    <w:p w14:paraId="243EACF3" w14:textId="2806DB71"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29" w:history="1">
        <w:r w:rsidR="00405CAD" w:rsidRPr="001573CC">
          <w:rPr>
            <w:rStyle w:val="Hyperlink"/>
            <w:iCs/>
            <w:lang w:val="en-GB"/>
          </w:rPr>
          <w:t>E7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Machinery deductible</w:t>
        </w:r>
        <w:r w:rsidR="00405CAD">
          <w:rPr>
            <w:webHidden/>
          </w:rPr>
          <w:tab/>
        </w:r>
        <w:r w:rsidR="00405CAD">
          <w:rPr>
            <w:webHidden/>
          </w:rPr>
          <w:fldChar w:fldCharType="begin"/>
        </w:r>
        <w:r w:rsidR="00405CAD">
          <w:rPr>
            <w:webHidden/>
          </w:rPr>
          <w:instrText xml:space="preserve"> PAGEREF _Toc183767029 \h </w:instrText>
        </w:r>
        <w:r w:rsidR="00405CAD">
          <w:rPr>
            <w:webHidden/>
          </w:rPr>
        </w:r>
        <w:r w:rsidR="00405CAD">
          <w:rPr>
            <w:webHidden/>
          </w:rPr>
          <w:fldChar w:fldCharType="separate"/>
        </w:r>
        <w:r w:rsidR="000756D5">
          <w:rPr>
            <w:webHidden/>
          </w:rPr>
          <w:t>28</w:t>
        </w:r>
        <w:r w:rsidR="00405CAD">
          <w:rPr>
            <w:webHidden/>
          </w:rPr>
          <w:fldChar w:fldCharType="end"/>
        </w:r>
      </w:hyperlink>
    </w:p>
    <w:p w14:paraId="137D9C61" w14:textId="41C1C303" w:rsidR="00405CAD" w:rsidRDefault="00000000" w:rsidP="00405CAD">
      <w:pPr>
        <w:pStyle w:val="Verzeichnis1"/>
        <w:ind w:left="1320" w:hanging="1320"/>
        <w:rPr>
          <w:rFonts w:asciiTheme="minorHAnsi" w:eastAsiaTheme="minorEastAsia" w:hAnsiTheme="minorHAnsi" w:cstheme="minorBidi"/>
          <w:b w:val="0"/>
          <w:bCs w:val="0"/>
          <w:kern w:val="2"/>
          <w:lang w:val="de-DE"/>
          <w14:ligatures w14:val="standardContextual"/>
        </w:rPr>
      </w:pPr>
      <w:hyperlink w:anchor="_Toc183767030" w:history="1">
        <w:r w:rsidR="00405CAD" w:rsidRPr="001573CC">
          <w:rPr>
            <w:rStyle w:val="Hyperlink"/>
            <w:lang w:val="en-GB"/>
          </w:rPr>
          <w:t>Section F</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Extended cover for loss of or damage to electronic and electrotechnical systems and equipment (where agreed)</w:t>
        </w:r>
        <w:r w:rsidR="00405CAD">
          <w:rPr>
            <w:webHidden/>
          </w:rPr>
          <w:tab/>
        </w:r>
        <w:r w:rsidR="00405CAD">
          <w:rPr>
            <w:webHidden/>
          </w:rPr>
          <w:fldChar w:fldCharType="begin"/>
        </w:r>
        <w:r w:rsidR="00405CAD">
          <w:rPr>
            <w:webHidden/>
          </w:rPr>
          <w:instrText xml:space="preserve"> PAGEREF _Toc183767030 \h </w:instrText>
        </w:r>
        <w:r w:rsidR="00405CAD">
          <w:rPr>
            <w:webHidden/>
          </w:rPr>
        </w:r>
        <w:r w:rsidR="00405CAD">
          <w:rPr>
            <w:webHidden/>
          </w:rPr>
          <w:fldChar w:fldCharType="separate"/>
        </w:r>
        <w:r w:rsidR="000756D5">
          <w:rPr>
            <w:webHidden/>
          </w:rPr>
          <w:t>29</w:t>
        </w:r>
        <w:r w:rsidR="00405CAD">
          <w:rPr>
            <w:webHidden/>
          </w:rPr>
          <w:fldChar w:fldCharType="end"/>
        </w:r>
      </w:hyperlink>
    </w:p>
    <w:p w14:paraId="54E4EE42" w14:textId="10CE310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1" w:history="1">
        <w:r w:rsidR="00405CAD" w:rsidRPr="001573CC">
          <w:rPr>
            <w:rStyle w:val="Hyperlink"/>
            <w:iCs/>
            <w:lang w:val="en-GB"/>
          </w:rPr>
          <w:t>F1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_Toc183767031 \h </w:instrText>
        </w:r>
        <w:r w:rsidR="00405CAD">
          <w:rPr>
            <w:webHidden/>
          </w:rPr>
        </w:r>
        <w:r w:rsidR="00405CAD">
          <w:rPr>
            <w:webHidden/>
          </w:rPr>
          <w:fldChar w:fldCharType="separate"/>
        </w:r>
        <w:r w:rsidR="000756D5">
          <w:rPr>
            <w:webHidden/>
          </w:rPr>
          <w:t>29</w:t>
        </w:r>
        <w:r w:rsidR="00405CAD">
          <w:rPr>
            <w:webHidden/>
          </w:rPr>
          <w:fldChar w:fldCharType="end"/>
        </w:r>
      </w:hyperlink>
    </w:p>
    <w:p w14:paraId="6D953C94" w14:textId="5C7C806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2" w:history="1">
        <w:r w:rsidR="00405CAD" w:rsidRPr="001573CC">
          <w:rPr>
            <w:rStyle w:val="Hyperlink"/>
            <w:iCs/>
            <w:lang w:val="en-GB"/>
          </w:rPr>
          <w:t>F2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Subject-matter insured</w:t>
        </w:r>
        <w:r w:rsidR="00405CAD">
          <w:rPr>
            <w:webHidden/>
          </w:rPr>
          <w:tab/>
        </w:r>
        <w:r w:rsidR="00405CAD">
          <w:rPr>
            <w:webHidden/>
          </w:rPr>
          <w:fldChar w:fldCharType="begin"/>
        </w:r>
        <w:r w:rsidR="00405CAD">
          <w:rPr>
            <w:webHidden/>
          </w:rPr>
          <w:instrText xml:space="preserve"> PAGEREF _Toc183767032 \h </w:instrText>
        </w:r>
        <w:r w:rsidR="00405CAD">
          <w:rPr>
            <w:webHidden/>
          </w:rPr>
        </w:r>
        <w:r w:rsidR="00405CAD">
          <w:rPr>
            <w:webHidden/>
          </w:rPr>
          <w:fldChar w:fldCharType="separate"/>
        </w:r>
        <w:r w:rsidR="000756D5">
          <w:rPr>
            <w:webHidden/>
          </w:rPr>
          <w:t>29</w:t>
        </w:r>
        <w:r w:rsidR="00405CAD">
          <w:rPr>
            <w:webHidden/>
          </w:rPr>
          <w:fldChar w:fldCharType="end"/>
        </w:r>
      </w:hyperlink>
    </w:p>
    <w:p w14:paraId="1141FB78" w14:textId="3A04A0F4"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3" w:history="1">
        <w:r w:rsidR="00405CAD" w:rsidRPr="001573CC">
          <w:rPr>
            <w:rStyle w:val="Hyperlink"/>
            <w:iCs/>
            <w:lang w:val="en-GB"/>
          </w:rPr>
          <w:t>F3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Place of insurance</w:t>
        </w:r>
        <w:r w:rsidR="00405CAD">
          <w:rPr>
            <w:webHidden/>
          </w:rPr>
          <w:tab/>
        </w:r>
        <w:r w:rsidR="00405CAD">
          <w:rPr>
            <w:webHidden/>
          </w:rPr>
          <w:fldChar w:fldCharType="begin"/>
        </w:r>
        <w:r w:rsidR="00405CAD">
          <w:rPr>
            <w:webHidden/>
          </w:rPr>
          <w:instrText xml:space="preserve"> PAGEREF _Toc183767033 \h </w:instrText>
        </w:r>
        <w:r w:rsidR="00405CAD">
          <w:rPr>
            <w:webHidden/>
          </w:rPr>
        </w:r>
        <w:r w:rsidR="00405CAD">
          <w:rPr>
            <w:webHidden/>
          </w:rPr>
          <w:fldChar w:fldCharType="separate"/>
        </w:r>
        <w:r w:rsidR="000756D5">
          <w:rPr>
            <w:webHidden/>
          </w:rPr>
          <w:t>29</w:t>
        </w:r>
        <w:r w:rsidR="00405CAD">
          <w:rPr>
            <w:webHidden/>
          </w:rPr>
          <w:fldChar w:fldCharType="end"/>
        </w:r>
      </w:hyperlink>
    </w:p>
    <w:p w14:paraId="2B58EE41" w14:textId="290388B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4" w:history="1">
        <w:r w:rsidR="00405CAD" w:rsidRPr="001573CC">
          <w:rPr>
            <w:rStyle w:val="Hyperlink"/>
            <w:iCs/>
            <w:lang w:val="en-GB"/>
          </w:rPr>
          <w:t>F4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_Toc183767034 \h </w:instrText>
        </w:r>
        <w:r w:rsidR="00405CAD">
          <w:rPr>
            <w:webHidden/>
          </w:rPr>
        </w:r>
        <w:r w:rsidR="00405CAD">
          <w:rPr>
            <w:webHidden/>
          </w:rPr>
          <w:fldChar w:fldCharType="separate"/>
        </w:r>
        <w:r w:rsidR="000756D5">
          <w:rPr>
            <w:webHidden/>
          </w:rPr>
          <w:t>29</w:t>
        </w:r>
        <w:r w:rsidR="00405CAD">
          <w:rPr>
            <w:webHidden/>
          </w:rPr>
          <w:fldChar w:fldCharType="end"/>
        </w:r>
      </w:hyperlink>
    </w:p>
    <w:p w14:paraId="0DB90E48" w14:textId="1940AE1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5" w:history="1">
        <w:r w:rsidR="00405CAD" w:rsidRPr="001573CC">
          <w:rPr>
            <w:rStyle w:val="Hyperlink"/>
            <w:iCs/>
            <w:lang w:val="en-GB"/>
          </w:rPr>
          <w:t>F5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Indemnification</w:t>
        </w:r>
        <w:r w:rsidR="00405CAD">
          <w:rPr>
            <w:webHidden/>
          </w:rPr>
          <w:tab/>
        </w:r>
        <w:r w:rsidR="00405CAD">
          <w:rPr>
            <w:webHidden/>
          </w:rPr>
          <w:fldChar w:fldCharType="begin"/>
        </w:r>
        <w:r w:rsidR="00405CAD">
          <w:rPr>
            <w:webHidden/>
          </w:rPr>
          <w:instrText xml:space="preserve"> PAGEREF _Toc183767035 \h </w:instrText>
        </w:r>
        <w:r w:rsidR="00405CAD">
          <w:rPr>
            <w:webHidden/>
          </w:rPr>
        </w:r>
        <w:r w:rsidR="00405CAD">
          <w:rPr>
            <w:webHidden/>
          </w:rPr>
          <w:fldChar w:fldCharType="separate"/>
        </w:r>
        <w:r w:rsidR="000756D5">
          <w:rPr>
            <w:webHidden/>
          </w:rPr>
          <w:t>30</w:t>
        </w:r>
        <w:r w:rsidR="00405CAD">
          <w:rPr>
            <w:webHidden/>
          </w:rPr>
          <w:fldChar w:fldCharType="end"/>
        </w:r>
      </w:hyperlink>
    </w:p>
    <w:p w14:paraId="0F658B65" w14:textId="1FC8AE76"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6" w:history="1">
        <w:r w:rsidR="00405CAD" w:rsidRPr="001573CC">
          <w:rPr>
            <w:rStyle w:val="Hyperlink"/>
            <w:iCs/>
            <w:lang w:val="en-GB"/>
          </w:rPr>
          <w:t>F6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Insured value</w:t>
        </w:r>
        <w:r w:rsidR="00405CAD">
          <w:rPr>
            <w:webHidden/>
          </w:rPr>
          <w:tab/>
        </w:r>
        <w:r w:rsidR="00405CAD">
          <w:rPr>
            <w:webHidden/>
          </w:rPr>
          <w:fldChar w:fldCharType="begin"/>
        </w:r>
        <w:r w:rsidR="00405CAD">
          <w:rPr>
            <w:webHidden/>
          </w:rPr>
          <w:instrText xml:space="preserve"> PAGEREF _Toc183767036 \h </w:instrText>
        </w:r>
        <w:r w:rsidR="00405CAD">
          <w:rPr>
            <w:webHidden/>
          </w:rPr>
        </w:r>
        <w:r w:rsidR="00405CAD">
          <w:rPr>
            <w:webHidden/>
          </w:rPr>
          <w:fldChar w:fldCharType="separate"/>
        </w:r>
        <w:r w:rsidR="000756D5">
          <w:rPr>
            <w:webHidden/>
          </w:rPr>
          <w:t>31</w:t>
        </w:r>
        <w:r w:rsidR="00405CAD">
          <w:rPr>
            <w:webHidden/>
          </w:rPr>
          <w:fldChar w:fldCharType="end"/>
        </w:r>
      </w:hyperlink>
    </w:p>
    <w:p w14:paraId="45A14DC0" w14:textId="6B42654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7" w:history="1">
        <w:r w:rsidR="00405CAD" w:rsidRPr="001573CC">
          <w:rPr>
            <w:rStyle w:val="Hyperlink"/>
            <w:iCs/>
            <w:lang w:val="en-GB"/>
          </w:rPr>
          <w:t>F7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Deductible</w:t>
        </w:r>
        <w:r w:rsidR="00405CAD">
          <w:rPr>
            <w:webHidden/>
          </w:rPr>
          <w:tab/>
        </w:r>
        <w:r w:rsidR="00405CAD">
          <w:rPr>
            <w:webHidden/>
          </w:rPr>
          <w:fldChar w:fldCharType="begin"/>
        </w:r>
        <w:r w:rsidR="00405CAD">
          <w:rPr>
            <w:webHidden/>
          </w:rPr>
          <w:instrText xml:space="preserve"> PAGEREF _Toc183767037 \h </w:instrText>
        </w:r>
        <w:r w:rsidR="00405CAD">
          <w:rPr>
            <w:webHidden/>
          </w:rPr>
        </w:r>
        <w:r w:rsidR="00405CAD">
          <w:rPr>
            <w:webHidden/>
          </w:rPr>
          <w:fldChar w:fldCharType="separate"/>
        </w:r>
        <w:r w:rsidR="000756D5">
          <w:rPr>
            <w:webHidden/>
          </w:rPr>
          <w:t>31</w:t>
        </w:r>
        <w:r w:rsidR="00405CAD">
          <w:rPr>
            <w:webHidden/>
          </w:rPr>
          <w:fldChar w:fldCharType="end"/>
        </w:r>
      </w:hyperlink>
    </w:p>
    <w:p w14:paraId="58309118" w14:textId="71B7B76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8" w:history="1">
        <w:r w:rsidR="00405CAD" w:rsidRPr="001573CC">
          <w:rPr>
            <w:rStyle w:val="Hyperlink"/>
            <w:lang w:val="en-GB"/>
          </w:rPr>
          <w:t>Section G</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Extended cover for loss or damage caused by pipe water (where agreed)</w:t>
        </w:r>
        <w:r w:rsidR="00405CAD">
          <w:rPr>
            <w:webHidden/>
          </w:rPr>
          <w:tab/>
        </w:r>
        <w:r w:rsidR="00405CAD">
          <w:rPr>
            <w:webHidden/>
          </w:rPr>
          <w:fldChar w:fldCharType="begin"/>
        </w:r>
        <w:r w:rsidR="00405CAD">
          <w:rPr>
            <w:webHidden/>
          </w:rPr>
          <w:instrText xml:space="preserve"> PAGEREF _Toc183767038 \h </w:instrText>
        </w:r>
        <w:r w:rsidR="00405CAD">
          <w:rPr>
            <w:webHidden/>
          </w:rPr>
        </w:r>
        <w:r w:rsidR="00405CAD">
          <w:rPr>
            <w:webHidden/>
          </w:rPr>
          <w:fldChar w:fldCharType="separate"/>
        </w:r>
        <w:r w:rsidR="000756D5">
          <w:rPr>
            <w:webHidden/>
          </w:rPr>
          <w:t>32</w:t>
        </w:r>
        <w:r w:rsidR="00405CAD">
          <w:rPr>
            <w:webHidden/>
          </w:rPr>
          <w:fldChar w:fldCharType="end"/>
        </w:r>
      </w:hyperlink>
    </w:p>
    <w:p w14:paraId="5A3B3775" w14:textId="01DC11A0"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39" w:history="1">
        <w:r w:rsidR="00405CAD" w:rsidRPr="001573CC">
          <w:rPr>
            <w:rStyle w:val="Hyperlink"/>
            <w:iCs/>
            <w:lang w:val="en-GB"/>
          </w:rPr>
          <w:t>G1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_Toc183767039 \h </w:instrText>
        </w:r>
        <w:r w:rsidR="00405CAD">
          <w:rPr>
            <w:webHidden/>
          </w:rPr>
        </w:r>
        <w:r w:rsidR="00405CAD">
          <w:rPr>
            <w:webHidden/>
          </w:rPr>
          <w:fldChar w:fldCharType="separate"/>
        </w:r>
        <w:r w:rsidR="000756D5">
          <w:rPr>
            <w:webHidden/>
          </w:rPr>
          <w:t>32</w:t>
        </w:r>
        <w:r w:rsidR="00405CAD">
          <w:rPr>
            <w:webHidden/>
          </w:rPr>
          <w:fldChar w:fldCharType="end"/>
        </w:r>
      </w:hyperlink>
    </w:p>
    <w:p w14:paraId="2CCB795E" w14:textId="06333AD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0" w:history="1">
        <w:r w:rsidR="00405CAD" w:rsidRPr="001573CC">
          <w:rPr>
            <w:rStyle w:val="Hyperlink"/>
            <w:iCs/>
            <w:lang w:val="en-GB"/>
          </w:rPr>
          <w:t>G2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_Toc183767040 \h </w:instrText>
        </w:r>
        <w:r w:rsidR="00405CAD">
          <w:rPr>
            <w:webHidden/>
          </w:rPr>
        </w:r>
        <w:r w:rsidR="00405CAD">
          <w:rPr>
            <w:webHidden/>
          </w:rPr>
          <w:fldChar w:fldCharType="separate"/>
        </w:r>
        <w:r w:rsidR="000756D5">
          <w:rPr>
            <w:webHidden/>
          </w:rPr>
          <w:t>32</w:t>
        </w:r>
        <w:r w:rsidR="00405CAD">
          <w:rPr>
            <w:webHidden/>
          </w:rPr>
          <w:fldChar w:fldCharType="end"/>
        </w:r>
      </w:hyperlink>
    </w:p>
    <w:p w14:paraId="14FBDA47" w14:textId="33F273D6"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1" w:history="1">
        <w:r w:rsidR="00405CAD" w:rsidRPr="001573CC">
          <w:rPr>
            <w:rStyle w:val="Hyperlink"/>
            <w:iCs/>
            <w:lang w:val="en-GB"/>
          </w:rPr>
          <w:t>G3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Uninsured risks and loss/damage</w:t>
        </w:r>
        <w:r w:rsidR="00405CAD">
          <w:rPr>
            <w:webHidden/>
          </w:rPr>
          <w:tab/>
        </w:r>
        <w:r w:rsidR="00405CAD">
          <w:rPr>
            <w:webHidden/>
          </w:rPr>
          <w:fldChar w:fldCharType="begin"/>
        </w:r>
        <w:r w:rsidR="00405CAD">
          <w:rPr>
            <w:webHidden/>
          </w:rPr>
          <w:instrText xml:space="preserve"> PAGEREF _Toc183767041 \h </w:instrText>
        </w:r>
        <w:r w:rsidR="00405CAD">
          <w:rPr>
            <w:webHidden/>
          </w:rPr>
        </w:r>
        <w:r w:rsidR="00405CAD">
          <w:rPr>
            <w:webHidden/>
          </w:rPr>
          <w:fldChar w:fldCharType="separate"/>
        </w:r>
        <w:r w:rsidR="000756D5">
          <w:rPr>
            <w:webHidden/>
          </w:rPr>
          <w:t>32</w:t>
        </w:r>
        <w:r w:rsidR="00405CAD">
          <w:rPr>
            <w:webHidden/>
          </w:rPr>
          <w:fldChar w:fldCharType="end"/>
        </w:r>
      </w:hyperlink>
    </w:p>
    <w:p w14:paraId="1CF18214" w14:textId="3A54D2E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2" w:history="1">
        <w:r w:rsidR="00405CAD" w:rsidRPr="001573CC">
          <w:rPr>
            <w:rStyle w:val="Hyperlink"/>
            <w:iCs/>
            <w:lang w:val="en-GB"/>
          </w:rPr>
          <w:t>G4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Further obligations of the Insured before an insured event occurs</w:t>
        </w:r>
        <w:r w:rsidR="00405CAD">
          <w:rPr>
            <w:webHidden/>
          </w:rPr>
          <w:tab/>
        </w:r>
        <w:r w:rsidR="00405CAD">
          <w:rPr>
            <w:webHidden/>
          </w:rPr>
          <w:fldChar w:fldCharType="begin"/>
        </w:r>
        <w:r w:rsidR="00405CAD">
          <w:rPr>
            <w:webHidden/>
          </w:rPr>
          <w:instrText xml:space="preserve"> PAGEREF _Toc183767042 \h </w:instrText>
        </w:r>
        <w:r w:rsidR="00405CAD">
          <w:rPr>
            <w:webHidden/>
          </w:rPr>
        </w:r>
        <w:r w:rsidR="00405CAD">
          <w:rPr>
            <w:webHidden/>
          </w:rPr>
          <w:fldChar w:fldCharType="separate"/>
        </w:r>
        <w:r w:rsidR="000756D5">
          <w:rPr>
            <w:webHidden/>
          </w:rPr>
          <w:t>32</w:t>
        </w:r>
        <w:r w:rsidR="00405CAD">
          <w:rPr>
            <w:webHidden/>
          </w:rPr>
          <w:fldChar w:fldCharType="end"/>
        </w:r>
      </w:hyperlink>
    </w:p>
    <w:p w14:paraId="7817FA27" w14:textId="23FC5B63" w:rsidR="00405CAD" w:rsidRDefault="00000000" w:rsidP="00405CAD">
      <w:pPr>
        <w:pStyle w:val="Verzeichnis1"/>
        <w:ind w:left="1320" w:hanging="1320"/>
        <w:rPr>
          <w:rFonts w:asciiTheme="minorHAnsi" w:eastAsiaTheme="minorEastAsia" w:hAnsiTheme="minorHAnsi" w:cstheme="minorBidi"/>
          <w:b w:val="0"/>
          <w:bCs w:val="0"/>
          <w:kern w:val="2"/>
          <w:lang w:val="de-DE"/>
          <w14:ligatures w14:val="standardContextual"/>
        </w:rPr>
      </w:pPr>
      <w:hyperlink w:anchor="_Toc183767043" w:history="1">
        <w:r w:rsidR="00405CAD" w:rsidRPr="001573CC">
          <w:rPr>
            <w:rStyle w:val="Hyperlink"/>
            <w:lang w:val="en-GB"/>
          </w:rPr>
          <w:t>Section H</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Insurance of damage caused by cargo and damage to the coating (where agreed)</w:t>
        </w:r>
        <w:r w:rsidR="00405CAD">
          <w:rPr>
            <w:webHidden/>
          </w:rPr>
          <w:tab/>
        </w:r>
        <w:r w:rsidR="00405CAD">
          <w:rPr>
            <w:webHidden/>
          </w:rPr>
          <w:fldChar w:fldCharType="begin"/>
        </w:r>
        <w:r w:rsidR="00405CAD">
          <w:rPr>
            <w:webHidden/>
          </w:rPr>
          <w:instrText xml:space="preserve"> PAGEREF _Toc183767043 \h </w:instrText>
        </w:r>
        <w:r w:rsidR="00405CAD">
          <w:rPr>
            <w:webHidden/>
          </w:rPr>
        </w:r>
        <w:r w:rsidR="00405CAD">
          <w:rPr>
            <w:webHidden/>
          </w:rPr>
          <w:fldChar w:fldCharType="separate"/>
        </w:r>
        <w:r w:rsidR="000756D5">
          <w:rPr>
            <w:webHidden/>
          </w:rPr>
          <w:t>33</w:t>
        </w:r>
        <w:r w:rsidR="00405CAD">
          <w:rPr>
            <w:webHidden/>
          </w:rPr>
          <w:fldChar w:fldCharType="end"/>
        </w:r>
      </w:hyperlink>
    </w:p>
    <w:p w14:paraId="4AE48F8C" w14:textId="03590F9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4" w:history="1">
        <w:r w:rsidR="00405CAD" w:rsidRPr="001573CC">
          <w:rPr>
            <w:rStyle w:val="Hyperlink"/>
            <w:iCs/>
            <w:lang w:val="en-GB"/>
          </w:rPr>
          <w:t>H1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_Toc183767044 \h </w:instrText>
        </w:r>
        <w:r w:rsidR="00405CAD">
          <w:rPr>
            <w:webHidden/>
          </w:rPr>
        </w:r>
        <w:r w:rsidR="00405CAD">
          <w:rPr>
            <w:webHidden/>
          </w:rPr>
          <w:fldChar w:fldCharType="separate"/>
        </w:r>
        <w:r w:rsidR="000756D5">
          <w:rPr>
            <w:webHidden/>
          </w:rPr>
          <w:t>33</w:t>
        </w:r>
        <w:r w:rsidR="00405CAD">
          <w:rPr>
            <w:webHidden/>
          </w:rPr>
          <w:fldChar w:fldCharType="end"/>
        </w:r>
      </w:hyperlink>
    </w:p>
    <w:p w14:paraId="3D63BE8F" w14:textId="57A91E49"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5" w:history="1">
        <w:r w:rsidR="00405CAD" w:rsidRPr="001573CC">
          <w:rPr>
            <w:rStyle w:val="Hyperlink"/>
            <w:iCs/>
            <w:lang w:val="en-GB"/>
          </w:rPr>
          <w:t>H2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_Toc183767045 \h </w:instrText>
        </w:r>
        <w:r w:rsidR="00405CAD">
          <w:rPr>
            <w:webHidden/>
          </w:rPr>
        </w:r>
        <w:r w:rsidR="00405CAD">
          <w:rPr>
            <w:webHidden/>
          </w:rPr>
          <w:fldChar w:fldCharType="separate"/>
        </w:r>
        <w:r w:rsidR="000756D5">
          <w:rPr>
            <w:webHidden/>
          </w:rPr>
          <w:t>33</w:t>
        </w:r>
        <w:r w:rsidR="00405CAD">
          <w:rPr>
            <w:webHidden/>
          </w:rPr>
          <w:fldChar w:fldCharType="end"/>
        </w:r>
      </w:hyperlink>
    </w:p>
    <w:p w14:paraId="36923F7A" w14:textId="0E332DDF"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6" w:history="1">
        <w:r w:rsidR="00405CAD" w:rsidRPr="001573CC">
          <w:rPr>
            <w:rStyle w:val="Hyperlink"/>
            <w:iCs/>
            <w:lang w:val="en-GB"/>
          </w:rPr>
          <w:t>H3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Further obligations of the Insured before an insured event occurs</w:t>
        </w:r>
        <w:r w:rsidR="00405CAD">
          <w:rPr>
            <w:webHidden/>
          </w:rPr>
          <w:tab/>
        </w:r>
        <w:r w:rsidR="00405CAD">
          <w:rPr>
            <w:webHidden/>
          </w:rPr>
          <w:fldChar w:fldCharType="begin"/>
        </w:r>
        <w:r w:rsidR="00405CAD">
          <w:rPr>
            <w:webHidden/>
          </w:rPr>
          <w:instrText xml:space="preserve"> PAGEREF _Toc183767046 \h </w:instrText>
        </w:r>
        <w:r w:rsidR="00405CAD">
          <w:rPr>
            <w:webHidden/>
          </w:rPr>
        </w:r>
        <w:r w:rsidR="00405CAD">
          <w:rPr>
            <w:webHidden/>
          </w:rPr>
          <w:fldChar w:fldCharType="separate"/>
        </w:r>
        <w:r w:rsidR="000756D5">
          <w:rPr>
            <w:webHidden/>
          </w:rPr>
          <w:t>33</w:t>
        </w:r>
        <w:r w:rsidR="00405CAD">
          <w:rPr>
            <w:webHidden/>
          </w:rPr>
          <w:fldChar w:fldCharType="end"/>
        </w:r>
      </w:hyperlink>
    </w:p>
    <w:p w14:paraId="239A08C2" w14:textId="53125B39"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7" w:history="1">
        <w:r w:rsidR="00405CAD" w:rsidRPr="001573CC">
          <w:rPr>
            <w:rStyle w:val="Hyperlink"/>
            <w:iCs/>
            <w:lang w:val="en-GB"/>
          </w:rPr>
          <w:t>H4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Deductible</w:t>
        </w:r>
        <w:r w:rsidR="00405CAD">
          <w:rPr>
            <w:webHidden/>
          </w:rPr>
          <w:tab/>
        </w:r>
        <w:r w:rsidR="00405CAD">
          <w:rPr>
            <w:webHidden/>
          </w:rPr>
          <w:fldChar w:fldCharType="begin"/>
        </w:r>
        <w:r w:rsidR="00405CAD">
          <w:rPr>
            <w:webHidden/>
          </w:rPr>
          <w:instrText xml:space="preserve"> PAGEREF _Toc183767047 \h </w:instrText>
        </w:r>
        <w:r w:rsidR="00405CAD">
          <w:rPr>
            <w:webHidden/>
          </w:rPr>
        </w:r>
        <w:r w:rsidR="00405CAD">
          <w:rPr>
            <w:webHidden/>
          </w:rPr>
          <w:fldChar w:fldCharType="separate"/>
        </w:r>
        <w:r w:rsidR="000756D5">
          <w:rPr>
            <w:webHidden/>
          </w:rPr>
          <w:t>33</w:t>
        </w:r>
        <w:r w:rsidR="00405CAD">
          <w:rPr>
            <w:webHidden/>
          </w:rPr>
          <w:fldChar w:fldCharType="end"/>
        </w:r>
      </w:hyperlink>
    </w:p>
    <w:p w14:paraId="674EC15B" w14:textId="49B0DB0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8" w:history="1">
        <w:r w:rsidR="00405CAD" w:rsidRPr="001573CC">
          <w:rPr>
            <w:rStyle w:val="Hyperlink"/>
            <w:lang w:val="en-GB"/>
          </w:rPr>
          <w:t>Section I</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Insurance of motor vehicles carried on the vessel (where agreed)</w:t>
        </w:r>
        <w:r w:rsidR="00405CAD">
          <w:rPr>
            <w:webHidden/>
          </w:rPr>
          <w:tab/>
        </w:r>
        <w:r w:rsidR="00405CAD">
          <w:rPr>
            <w:webHidden/>
          </w:rPr>
          <w:fldChar w:fldCharType="begin"/>
        </w:r>
        <w:r w:rsidR="00405CAD">
          <w:rPr>
            <w:webHidden/>
          </w:rPr>
          <w:instrText xml:space="preserve"> PAGEREF _Toc183767048 \h </w:instrText>
        </w:r>
        <w:r w:rsidR="00405CAD">
          <w:rPr>
            <w:webHidden/>
          </w:rPr>
        </w:r>
        <w:r w:rsidR="00405CAD">
          <w:rPr>
            <w:webHidden/>
          </w:rPr>
          <w:fldChar w:fldCharType="separate"/>
        </w:r>
        <w:r w:rsidR="000756D5">
          <w:rPr>
            <w:webHidden/>
          </w:rPr>
          <w:t>34</w:t>
        </w:r>
        <w:r w:rsidR="00405CAD">
          <w:rPr>
            <w:webHidden/>
          </w:rPr>
          <w:fldChar w:fldCharType="end"/>
        </w:r>
      </w:hyperlink>
    </w:p>
    <w:p w14:paraId="535CB9D1" w14:textId="58D8C89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49" w:history="1">
        <w:r w:rsidR="00405CAD" w:rsidRPr="001573CC">
          <w:rPr>
            <w:rStyle w:val="Hyperlink"/>
            <w:iCs/>
            <w:lang w:val="en-GB"/>
          </w:rPr>
          <w:t>I1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_Toc183767049 \h </w:instrText>
        </w:r>
        <w:r w:rsidR="00405CAD">
          <w:rPr>
            <w:webHidden/>
          </w:rPr>
        </w:r>
        <w:r w:rsidR="00405CAD">
          <w:rPr>
            <w:webHidden/>
          </w:rPr>
          <w:fldChar w:fldCharType="separate"/>
        </w:r>
        <w:r w:rsidR="000756D5">
          <w:rPr>
            <w:webHidden/>
          </w:rPr>
          <w:t>34</w:t>
        </w:r>
        <w:r w:rsidR="00405CAD">
          <w:rPr>
            <w:webHidden/>
          </w:rPr>
          <w:fldChar w:fldCharType="end"/>
        </w:r>
      </w:hyperlink>
    </w:p>
    <w:p w14:paraId="27516723" w14:textId="2E29917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0" w:history="1">
        <w:r w:rsidR="00405CAD" w:rsidRPr="001573CC">
          <w:rPr>
            <w:rStyle w:val="Hyperlink"/>
            <w:iCs/>
            <w:lang w:val="en-GB"/>
          </w:rPr>
          <w:t>I2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Subject-matter insured</w:t>
        </w:r>
        <w:r w:rsidR="00405CAD">
          <w:rPr>
            <w:webHidden/>
          </w:rPr>
          <w:tab/>
        </w:r>
        <w:r w:rsidR="00405CAD">
          <w:rPr>
            <w:webHidden/>
          </w:rPr>
          <w:fldChar w:fldCharType="begin"/>
        </w:r>
        <w:r w:rsidR="00405CAD">
          <w:rPr>
            <w:webHidden/>
          </w:rPr>
          <w:instrText xml:space="preserve"> PAGEREF _Toc183767050 \h </w:instrText>
        </w:r>
        <w:r w:rsidR="00405CAD">
          <w:rPr>
            <w:webHidden/>
          </w:rPr>
        </w:r>
        <w:r w:rsidR="00405CAD">
          <w:rPr>
            <w:webHidden/>
          </w:rPr>
          <w:fldChar w:fldCharType="separate"/>
        </w:r>
        <w:r w:rsidR="000756D5">
          <w:rPr>
            <w:webHidden/>
          </w:rPr>
          <w:t>34</w:t>
        </w:r>
        <w:r w:rsidR="00405CAD">
          <w:rPr>
            <w:webHidden/>
          </w:rPr>
          <w:fldChar w:fldCharType="end"/>
        </w:r>
      </w:hyperlink>
    </w:p>
    <w:p w14:paraId="78EE65E1" w14:textId="2E60F4A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1" w:history="1">
        <w:r w:rsidR="00405CAD" w:rsidRPr="001573CC">
          <w:rPr>
            <w:rStyle w:val="Hyperlink"/>
            <w:iCs/>
            <w:lang w:val="en-GB"/>
          </w:rPr>
          <w:t>I3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_Toc183767051 \h </w:instrText>
        </w:r>
        <w:r w:rsidR="00405CAD">
          <w:rPr>
            <w:webHidden/>
          </w:rPr>
        </w:r>
        <w:r w:rsidR="00405CAD">
          <w:rPr>
            <w:webHidden/>
          </w:rPr>
          <w:fldChar w:fldCharType="separate"/>
        </w:r>
        <w:r w:rsidR="000756D5">
          <w:rPr>
            <w:webHidden/>
          </w:rPr>
          <w:t>34</w:t>
        </w:r>
        <w:r w:rsidR="00405CAD">
          <w:rPr>
            <w:webHidden/>
          </w:rPr>
          <w:fldChar w:fldCharType="end"/>
        </w:r>
      </w:hyperlink>
    </w:p>
    <w:p w14:paraId="6CC76378" w14:textId="0345FBE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2" w:history="1">
        <w:r w:rsidR="00405CAD" w:rsidRPr="001573CC">
          <w:rPr>
            <w:rStyle w:val="Hyperlink"/>
            <w:iCs/>
            <w:lang w:val="en-GB"/>
          </w:rPr>
          <w:t>I4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 insured, present value</w:t>
        </w:r>
        <w:r w:rsidR="00405CAD">
          <w:rPr>
            <w:webHidden/>
          </w:rPr>
          <w:tab/>
        </w:r>
        <w:r w:rsidR="00405CAD">
          <w:rPr>
            <w:webHidden/>
          </w:rPr>
          <w:fldChar w:fldCharType="begin"/>
        </w:r>
        <w:r w:rsidR="00405CAD">
          <w:rPr>
            <w:webHidden/>
          </w:rPr>
          <w:instrText xml:space="preserve"> PAGEREF _Toc183767052 \h </w:instrText>
        </w:r>
        <w:r w:rsidR="00405CAD">
          <w:rPr>
            <w:webHidden/>
          </w:rPr>
        </w:r>
        <w:r w:rsidR="00405CAD">
          <w:rPr>
            <w:webHidden/>
          </w:rPr>
          <w:fldChar w:fldCharType="separate"/>
        </w:r>
        <w:r w:rsidR="000756D5">
          <w:rPr>
            <w:webHidden/>
          </w:rPr>
          <w:t>34</w:t>
        </w:r>
        <w:r w:rsidR="00405CAD">
          <w:rPr>
            <w:webHidden/>
          </w:rPr>
          <w:fldChar w:fldCharType="end"/>
        </w:r>
      </w:hyperlink>
    </w:p>
    <w:p w14:paraId="383FE0D0" w14:textId="66FCD21E"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3" w:history="1">
        <w:r w:rsidR="00405CAD" w:rsidRPr="001573CC">
          <w:rPr>
            <w:rStyle w:val="Hyperlink"/>
            <w:iCs/>
            <w:lang w:val="en-GB"/>
          </w:rPr>
          <w:t>I5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Indemnification</w:t>
        </w:r>
        <w:r w:rsidR="00405CAD">
          <w:rPr>
            <w:webHidden/>
          </w:rPr>
          <w:tab/>
        </w:r>
        <w:r w:rsidR="00405CAD">
          <w:rPr>
            <w:webHidden/>
          </w:rPr>
          <w:fldChar w:fldCharType="begin"/>
        </w:r>
        <w:r w:rsidR="00405CAD">
          <w:rPr>
            <w:webHidden/>
          </w:rPr>
          <w:instrText xml:space="preserve"> PAGEREF _Toc183767053 \h </w:instrText>
        </w:r>
        <w:r w:rsidR="00405CAD">
          <w:rPr>
            <w:webHidden/>
          </w:rPr>
        </w:r>
        <w:r w:rsidR="00405CAD">
          <w:rPr>
            <w:webHidden/>
          </w:rPr>
          <w:fldChar w:fldCharType="separate"/>
        </w:r>
        <w:r w:rsidR="000756D5">
          <w:rPr>
            <w:webHidden/>
          </w:rPr>
          <w:t>34</w:t>
        </w:r>
        <w:r w:rsidR="00405CAD">
          <w:rPr>
            <w:webHidden/>
          </w:rPr>
          <w:fldChar w:fldCharType="end"/>
        </w:r>
      </w:hyperlink>
    </w:p>
    <w:p w14:paraId="05A06CE6" w14:textId="38135BA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4" w:history="1">
        <w:r w:rsidR="00405CAD" w:rsidRPr="001573CC">
          <w:rPr>
            <w:rStyle w:val="Hyperlink"/>
            <w:iCs/>
            <w:lang w:val="en-GB"/>
          </w:rPr>
          <w:t>I6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Salvage and clean-up costs</w:t>
        </w:r>
        <w:r w:rsidR="00405CAD">
          <w:rPr>
            <w:webHidden/>
          </w:rPr>
          <w:tab/>
        </w:r>
        <w:r w:rsidR="00405CAD">
          <w:rPr>
            <w:webHidden/>
          </w:rPr>
          <w:fldChar w:fldCharType="begin"/>
        </w:r>
        <w:r w:rsidR="00405CAD">
          <w:rPr>
            <w:webHidden/>
          </w:rPr>
          <w:instrText xml:space="preserve"> PAGEREF _Toc183767054 \h </w:instrText>
        </w:r>
        <w:r w:rsidR="00405CAD">
          <w:rPr>
            <w:webHidden/>
          </w:rPr>
        </w:r>
        <w:r w:rsidR="00405CAD">
          <w:rPr>
            <w:webHidden/>
          </w:rPr>
          <w:fldChar w:fldCharType="separate"/>
        </w:r>
        <w:r w:rsidR="000756D5">
          <w:rPr>
            <w:webHidden/>
          </w:rPr>
          <w:t>35</w:t>
        </w:r>
        <w:r w:rsidR="00405CAD">
          <w:rPr>
            <w:webHidden/>
          </w:rPr>
          <w:fldChar w:fldCharType="end"/>
        </w:r>
      </w:hyperlink>
    </w:p>
    <w:p w14:paraId="767E6527" w14:textId="6B6807A1"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5" w:history="1">
        <w:r w:rsidR="00405CAD" w:rsidRPr="001573CC">
          <w:rPr>
            <w:rStyle w:val="Hyperlink"/>
            <w:iCs/>
            <w:lang w:val="en-GB"/>
          </w:rPr>
          <w:t>I7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Compensation claims by third parties</w:t>
        </w:r>
        <w:r w:rsidR="00405CAD">
          <w:rPr>
            <w:webHidden/>
          </w:rPr>
          <w:tab/>
        </w:r>
        <w:r w:rsidR="00405CAD">
          <w:rPr>
            <w:webHidden/>
          </w:rPr>
          <w:fldChar w:fldCharType="begin"/>
        </w:r>
        <w:r w:rsidR="00405CAD">
          <w:rPr>
            <w:webHidden/>
          </w:rPr>
          <w:instrText xml:space="preserve"> PAGEREF _Toc183767055 \h </w:instrText>
        </w:r>
        <w:r w:rsidR="00405CAD">
          <w:rPr>
            <w:webHidden/>
          </w:rPr>
        </w:r>
        <w:r w:rsidR="00405CAD">
          <w:rPr>
            <w:webHidden/>
          </w:rPr>
          <w:fldChar w:fldCharType="separate"/>
        </w:r>
        <w:r w:rsidR="000756D5">
          <w:rPr>
            <w:webHidden/>
          </w:rPr>
          <w:t>35</w:t>
        </w:r>
        <w:r w:rsidR="00405CAD">
          <w:rPr>
            <w:webHidden/>
          </w:rPr>
          <w:fldChar w:fldCharType="end"/>
        </w:r>
      </w:hyperlink>
    </w:p>
    <w:p w14:paraId="69FB92CF" w14:textId="556A74F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6" w:history="1">
        <w:r w:rsidR="00405CAD" w:rsidRPr="001573CC">
          <w:rPr>
            <w:rStyle w:val="Hyperlink"/>
            <w:iCs/>
            <w:lang w:val="en-GB"/>
          </w:rPr>
          <w:t>I8</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Legal consequences of a breach of obligation</w:t>
        </w:r>
        <w:r w:rsidR="00405CAD">
          <w:rPr>
            <w:webHidden/>
          </w:rPr>
          <w:tab/>
        </w:r>
        <w:r w:rsidR="00405CAD">
          <w:rPr>
            <w:webHidden/>
          </w:rPr>
          <w:fldChar w:fldCharType="begin"/>
        </w:r>
        <w:r w:rsidR="00405CAD">
          <w:rPr>
            <w:webHidden/>
          </w:rPr>
          <w:instrText xml:space="preserve"> PAGEREF _Toc183767056 \h </w:instrText>
        </w:r>
        <w:r w:rsidR="00405CAD">
          <w:rPr>
            <w:webHidden/>
          </w:rPr>
        </w:r>
        <w:r w:rsidR="00405CAD">
          <w:rPr>
            <w:webHidden/>
          </w:rPr>
          <w:fldChar w:fldCharType="separate"/>
        </w:r>
        <w:r w:rsidR="000756D5">
          <w:rPr>
            <w:webHidden/>
          </w:rPr>
          <w:t>35</w:t>
        </w:r>
        <w:r w:rsidR="00405CAD">
          <w:rPr>
            <w:webHidden/>
          </w:rPr>
          <w:fldChar w:fldCharType="end"/>
        </w:r>
      </w:hyperlink>
    </w:p>
    <w:p w14:paraId="733C02F6" w14:textId="2B1E4B3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7" w:history="1">
        <w:r w:rsidR="00405CAD" w:rsidRPr="001573CC">
          <w:rPr>
            <w:rStyle w:val="Hyperlink"/>
            <w:iCs/>
            <w:lang w:val="en-GB"/>
          </w:rPr>
          <w:t>I9</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Causing the insured event</w:t>
        </w:r>
        <w:r w:rsidR="00405CAD">
          <w:rPr>
            <w:webHidden/>
          </w:rPr>
          <w:tab/>
        </w:r>
        <w:r w:rsidR="00405CAD">
          <w:rPr>
            <w:webHidden/>
          </w:rPr>
          <w:fldChar w:fldCharType="begin"/>
        </w:r>
        <w:r w:rsidR="00405CAD">
          <w:rPr>
            <w:webHidden/>
          </w:rPr>
          <w:instrText xml:space="preserve"> PAGEREF _Toc183767057 \h </w:instrText>
        </w:r>
        <w:r w:rsidR="00405CAD">
          <w:rPr>
            <w:webHidden/>
          </w:rPr>
        </w:r>
        <w:r w:rsidR="00405CAD">
          <w:rPr>
            <w:webHidden/>
          </w:rPr>
          <w:fldChar w:fldCharType="separate"/>
        </w:r>
        <w:r w:rsidR="000756D5">
          <w:rPr>
            <w:webHidden/>
          </w:rPr>
          <w:t>35</w:t>
        </w:r>
        <w:r w:rsidR="00405CAD">
          <w:rPr>
            <w:webHidden/>
          </w:rPr>
          <w:fldChar w:fldCharType="end"/>
        </w:r>
      </w:hyperlink>
    </w:p>
    <w:p w14:paraId="604A898E" w14:textId="1EEBC99D"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58" w:history="1">
        <w:r w:rsidR="00405CAD" w:rsidRPr="001573CC">
          <w:rPr>
            <w:rStyle w:val="Hyperlink"/>
            <w:iCs/>
            <w:lang w:val="en-GB"/>
          </w:rPr>
          <w:t>I10</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Deductible</w:t>
        </w:r>
        <w:r w:rsidR="00405CAD">
          <w:rPr>
            <w:webHidden/>
          </w:rPr>
          <w:tab/>
        </w:r>
        <w:r w:rsidR="00405CAD">
          <w:rPr>
            <w:webHidden/>
          </w:rPr>
          <w:fldChar w:fldCharType="begin"/>
        </w:r>
        <w:r w:rsidR="00405CAD">
          <w:rPr>
            <w:webHidden/>
          </w:rPr>
          <w:instrText xml:space="preserve"> PAGEREF _Toc183767058 \h </w:instrText>
        </w:r>
        <w:r w:rsidR="00405CAD">
          <w:rPr>
            <w:webHidden/>
          </w:rPr>
        </w:r>
        <w:r w:rsidR="00405CAD">
          <w:rPr>
            <w:webHidden/>
          </w:rPr>
          <w:fldChar w:fldCharType="separate"/>
        </w:r>
        <w:r w:rsidR="000756D5">
          <w:rPr>
            <w:webHidden/>
          </w:rPr>
          <w:t>35</w:t>
        </w:r>
        <w:r w:rsidR="00405CAD">
          <w:rPr>
            <w:webHidden/>
          </w:rPr>
          <w:fldChar w:fldCharType="end"/>
        </w:r>
      </w:hyperlink>
    </w:p>
    <w:p w14:paraId="268C05E6" w14:textId="2B42C10E" w:rsidR="00405CAD" w:rsidRDefault="00000000" w:rsidP="00405CAD">
      <w:pPr>
        <w:pStyle w:val="Verzeichnis1"/>
        <w:ind w:left="1320" w:hanging="1320"/>
        <w:rPr>
          <w:rFonts w:asciiTheme="minorHAnsi" w:eastAsiaTheme="minorEastAsia" w:hAnsiTheme="minorHAnsi" w:cstheme="minorBidi"/>
          <w:b w:val="0"/>
          <w:bCs w:val="0"/>
          <w:kern w:val="2"/>
          <w:lang w:val="de-DE"/>
          <w14:ligatures w14:val="standardContextual"/>
        </w:rPr>
      </w:pPr>
      <w:hyperlink w:anchor="_Toc183767059" w:history="1">
        <w:r w:rsidR="00405CAD" w:rsidRPr="001573CC">
          <w:rPr>
            <w:rStyle w:val="Hyperlink"/>
            <w:lang w:val="en-GB"/>
          </w:rPr>
          <w:t>Section J</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Insurance of household items and personal belongings (personal effects) (where agreed)</w:t>
        </w:r>
        <w:r w:rsidR="00405CAD">
          <w:rPr>
            <w:webHidden/>
          </w:rPr>
          <w:tab/>
        </w:r>
        <w:r w:rsidR="00405CAD">
          <w:rPr>
            <w:webHidden/>
          </w:rPr>
          <w:fldChar w:fldCharType="begin"/>
        </w:r>
        <w:r w:rsidR="00405CAD">
          <w:rPr>
            <w:webHidden/>
          </w:rPr>
          <w:instrText xml:space="preserve"> PAGEREF _Toc183767059 \h </w:instrText>
        </w:r>
        <w:r w:rsidR="00405CAD">
          <w:rPr>
            <w:webHidden/>
          </w:rPr>
        </w:r>
        <w:r w:rsidR="00405CAD">
          <w:rPr>
            <w:webHidden/>
          </w:rPr>
          <w:fldChar w:fldCharType="separate"/>
        </w:r>
        <w:r w:rsidR="000756D5">
          <w:rPr>
            <w:webHidden/>
          </w:rPr>
          <w:t>36</w:t>
        </w:r>
        <w:r w:rsidR="00405CAD">
          <w:rPr>
            <w:webHidden/>
          </w:rPr>
          <w:fldChar w:fldCharType="end"/>
        </w:r>
      </w:hyperlink>
    </w:p>
    <w:p w14:paraId="64CAFEF3" w14:textId="62D33269"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0" w:history="1">
        <w:r w:rsidR="00405CAD" w:rsidRPr="001573CC">
          <w:rPr>
            <w:rStyle w:val="Hyperlink"/>
            <w:iCs/>
            <w:lang w:val="en-GB"/>
          </w:rPr>
          <w:t>J1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_Toc183767060 \h </w:instrText>
        </w:r>
        <w:r w:rsidR="00405CAD">
          <w:rPr>
            <w:webHidden/>
          </w:rPr>
        </w:r>
        <w:r w:rsidR="00405CAD">
          <w:rPr>
            <w:webHidden/>
          </w:rPr>
          <w:fldChar w:fldCharType="separate"/>
        </w:r>
        <w:r w:rsidR="000756D5">
          <w:rPr>
            <w:webHidden/>
          </w:rPr>
          <w:t>36</w:t>
        </w:r>
        <w:r w:rsidR="00405CAD">
          <w:rPr>
            <w:webHidden/>
          </w:rPr>
          <w:fldChar w:fldCharType="end"/>
        </w:r>
      </w:hyperlink>
    </w:p>
    <w:p w14:paraId="5AA3AB88" w14:textId="07C1D1F1"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1" w:history="1">
        <w:r w:rsidR="00405CAD" w:rsidRPr="001573CC">
          <w:rPr>
            <w:rStyle w:val="Hyperlink"/>
            <w:iCs/>
            <w:lang w:val="en-GB"/>
          </w:rPr>
          <w:t>J2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Subject-matter insured</w:t>
        </w:r>
        <w:r w:rsidR="00405CAD">
          <w:rPr>
            <w:webHidden/>
          </w:rPr>
          <w:tab/>
        </w:r>
        <w:r w:rsidR="00405CAD">
          <w:rPr>
            <w:webHidden/>
          </w:rPr>
          <w:fldChar w:fldCharType="begin"/>
        </w:r>
        <w:r w:rsidR="00405CAD">
          <w:rPr>
            <w:webHidden/>
          </w:rPr>
          <w:instrText xml:space="preserve"> PAGEREF _Toc183767061 \h </w:instrText>
        </w:r>
        <w:r w:rsidR="00405CAD">
          <w:rPr>
            <w:webHidden/>
          </w:rPr>
        </w:r>
        <w:r w:rsidR="00405CAD">
          <w:rPr>
            <w:webHidden/>
          </w:rPr>
          <w:fldChar w:fldCharType="separate"/>
        </w:r>
        <w:r w:rsidR="000756D5">
          <w:rPr>
            <w:webHidden/>
          </w:rPr>
          <w:t>36</w:t>
        </w:r>
        <w:r w:rsidR="00405CAD">
          <w:rPr>
            <w:webHidden/>
          </w:rPr>
          <w:fldChar w:fldCharType="end"/>
        </w:r>
      </w:hyperlink>
    </w:p>
    <w:p w14:paraId="53F878E4" w14:textId="5963978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2" w:history="1">
        <w:r w:rsidR="00405CAD" w:rsidRPr="001573CC">
          <w:rPr>
            <w:rStyle w:val="Hyperlink"/>
            <w:iCs/>
            <w:lang w:val="en-GB"/>
          </w:rPr>
          <w:t>J3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Place of insurance</w:t>
        </w:r>
        <w:r w:rsidR="00405CAD">
          <w:rPr>
            <w:webHidden/>
          </w:rPr>
          <w:tab/>
        </w:r>
        <w:r w:rsidR="00405CAD">
          <w:rPr>
            <w:webHidden/>
          </w:rPr>
          <w:fldChar w:fldCharType="begin"/>
        </w:r>
        <w:r w:rsidR="00405CAD">
          <w:rPr>
            <w:webHidden/>
          </w:rPr>
          <w:instrText xml:space="preserve"> PAGEREF _Toc183767062 \h </w:instrText>
        </w:r>
        <w:r w:rsidR="00405CAD">
          <w:rPr>
            <w:webHidden/>
          </w:rPr>
        </w:r>
        <w:r w:rsidR="00405CAD">
          <w:rPr>
            <w:webHidden/>
          </w:rPr>
          <w:fldChar w:fldCharType="separate"/>
        </w:r>
        <w:r w:rsidR="000756D5">
          <w:rPr>
            <w:webHidden/>
          </w:rPr>
          <w:t>36</w:t>
        </w:r>
        <w:r w:rsidR="00405CAD">
          <w:rPr>
            <w:webHidden/>
          </w:rPr>
          <w:fldChar w:fldCharType="end"/>
        </w:r>
      </w:hyperlink>
    </w:p>
    <w:p w14:paraId="7E429FA9" w14:textId="51BD1D9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3" w:history="1">
        <w:r w:rsidR="00405CAD" w:rsidRPr="001573CC">
          <w:rPr>
            <w:rStyle w:val="Hyperlink"/>
            <w:iCs/>
            <w:lang w:val="en-GB"/>
          </w:rPr>
          <w:t>J4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_Toc183767063 \h </w:instrText>
        </w:r>
        <w:r w:rsidR="00405CAD">
          <w:rPr>
            <w:webHidden/>
          </w:rPr>
        </w:r>
        <w:r w:rsidR="00405CAD">
          <w:rPr>
            <w:webHidden/>
          </w:rPr>
          <w:fldChar w:fldCharType="separate"/>
        </w:r>
        <w:r w:rsidR="000756D5">
          <w:rPr>
            <w:webHidden/>
          </w:rPr>
          <w:t>36</w:t>
        </w:r>
        <w:r w:rsidR="00405CAD">
          <w:rPr>
            <w:webHidden/>
          </w:rPr>
          <w:fldChar w:fldCharType="end"/>
        </w:r>
      </w:hyperlink>
    </w:p>
    <w:p w14:paraId="5CF4189E" w14:textId="44B3A251"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4" w:history="1">
        <w:r w:rsidR="00405CAD" w:rsidRPr="001573CC">
          <w:rPr>
            <w:rStyle w:val="Hyperlink"/>
            <w:iCs/>
            <w:lang w:val="en-GB"/>
          </w:rPr>
          <w:t>J5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Investigation and ascertainment of the loss/damage</w:t>
        </w:r>
        <w:r w:rsidR="00405CAD">
          <w:rPr>
            <w:webHidden/>
          </w:rPr>
          <w:tab/>
        </w:r>
        <w:r w:rsidR="00405CAD">
          <w:rPr>
            <w:webHidden/>
          </w:rPr>
          <w:fldChar w:fldCharType="begin"/>
        </w:r>
        <w:r w:rsidR="00405CAD">
          <w:rPr>
            <w:webHidden/>
          </w:rPr>
          <w:instrText xml:space="preserve"> PAGEREF _Toc183767064 \h </w:instrText>
        </w:r>
        <w:r w:rsidR="00405CAD">
          <w:rPr>
            <w:webHidden/>
          </w:rPr>
        </w:r>
        <w:r w:rsidR="00405CAD">
          <w:rPr>
            <w:webHidden/>
          </w:rPr>
          <w:fldChar w:fldCharType="separate"/>
        </w:r>
        <w:r w:rsidR="000756D5">
          <w:rPr>
            <w:webHidden/>
          </w:rPr>
          <w:t>36</w:t>
        </w:r>
        <w:r w:rsidR="00405CAD">
          <w:rPr>
            <w:webHidden/>
          </w:rPr>
          <w:fldChar w:fldCharType="end"/>
        </w:r>
      </w:hyperlink>
    </w:p>
    <w:p w14:paraId="1B6159EA" w14:textId="162F1F7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5" w:history="1">
        <w:r w:rsidR="00405CAD" w:rsidRPr="001573CC">
          <w:rPr>
            <w:rStyle w:val="Hyperlink"/>
            <w:iCs/>
            <w:lang w:val="en-GB"/>
          </w:rPr>
          <w:t>J6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 insured, insured value</w:t>
        </w:r>
        <w:r w:rsidR="00405CAD">
          <w:rPr>
            <w:webHidden/>
          </w:rPr>
          <w:tab/>
        </w:r>
        <w:r w:rsidR="00405CAD">
          <w:rPr>
            <w:webHidden/>
          </w:rPr>
          <w:fldChar w:fldCharType="begin"/>
        </w:r>
        <w:r w:rsidR="00405CAD">
          <w:rPr>
            <w:webHidden/>
          </w:rPr>
          <w:instrText xml:space="preserve"> PAGEREF _Toc183767065 \h </w:instrText>
        </w:r>
        <w:r w:rsidR="00405CAD">
          <w:rPr>
            <w:webHidden/>
          </w:rPr>
        </w:r>
        <w:r w:rsidR="00405CAD">
          <w:rPr>
            <w:webHidden/>
          </w:rPr>
          <w:fldChar w:fldCharType="separate"/>
        </w:r>
        <w:r w:rsidR="000756D5">
          <w:rPr>
            <w:webHidden/>
          </w:rPr>
          <w:t>36</w:t>
        </w:r>
        <w:r w:rsidR="00405CAD">
          <w:rPr>
            <w:webHidden/>
          </w:rPr>
          <w:fldChar w:fldCharType="end"/>
        </w:r>
      </w:hyperlink>
    </w:p>
    <w:p w14:paraId="00C32ACC" w14:textId="3AA38CAF"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6" w:history="1">
        <w:r w:rsidR="00405CAD" w:rsidRPr="001573CC">
          <w:rPr>
            <w:rStyle w:val="Hyperlink"/>
            <w:iCs/>
            <w:lang w:val="en-GB"/>
          </w:rPr>
          <w:t>J7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Indemnification, underinsurance</w:t>
        </w:r>
        <w:r w:rsidR="00405CAD">
          <w:rPr>
            <w:webHidden/>
          </w:rPr>
          <w:tab/>
        </w:r>
        <w:r w:rsidR="00405CAD">
          <w:rPr>
            <w:webHidden/>
          </w:rPr>
          <w:fldChar w:fldCharType="begin"/>
        </w:r>
        <w:r w:rsidR="00405CAD">
          <w:rPr>
            <w:webHidden/>
          </w:rPr>
          <w:instrText xml:space="preserve"> PAGEREF _Toc183767066 \h </w:instrText>
        </w:r>
        <w:r w:rsidR="00405CAD">
          <w:rPr>
            <w:webHidden/>
          </w:rPr>
        </w:r>
        <w:r w:rsidR="00405CAD">
          <w:rPr>
            <w:webHidden/>
          </w:rPr>
          <w:fldChar w:fldCharType="separate"/>
        </w:r>
        <w:r w:rsidR="000756D5">
          <w:rPr>
            <w:webHidden/>
          </w:rPr>
          <w:t>37</w:t>
        </w:r>
        <w:r w:rsidR="00405CAD">
          <w:rPr>
            <w:webHidden/>
          </w:rPr>
          <w:fldChar w:fldCharType="end"/>
        </w:r>
      </w:hyperlink>
    </w:p>
    <w:p w14:paraId="5A4D7DD8" w14:textId="027B007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7" w:history="1">
        <w:r w:rsidR="00405CAD" w:rsidRPr="001573CC">
          <w:rPr>
            <w:rStyle w:val="Hyperlink"/>
            <w:iCs/>
            <w:lang w:val="en-GB"/>
          </w:rPr>
          <w:t>J8</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Deductible</w:t>
        </w:r>
        <w:r w:rsidR="00405CAD">
          <w:rPr>
            <w:webHidden/>
          </w:rPr>
          <w:tab/>
        </w:r>
        <w:r w:rsidR="00405CAD">
          <w:rPr>
            <w:webHidden/>
          </w:rPr>
          <w:fldChar w:fldCharType="begin"/>
        </w:r>
        <w:r w:rsidR="00405CAD">
          <w:rPr>
            <w:webHidden/>
          </w:rPr>
          <w:instrText xml:space="preserve"> PAGEREF _Toc183767067 \h </w:instrText>
        </w:r>
        <w:r w:rsidR="00405CAD">
          <w:rPr>
            <w:webHidden/>
          </w:rPr>
        </w:r>
        <w:r w:rsidR="00405CAD">
          <w:rPr>
            <w:webHidden/>
          </w:rPr>
          <w:fldChar w:fldCharType="separate"/>
        </w:r>
        <w:r w:rsidR="000756D5">
          <w:rPr>
            <w:webHidden/>
          </w:rPr>
          <w:t>37</w:t>
        </w:r>
        <w:r w:rsidR="00405CAD">
          <w:rPr>
            <w:webHidden/>
          </w:rPr>
          <w:fldChar w:fldCharType="end"/>
        </w:r>
      </w:hyperlink>
    </w:p>
    <w:p w14:paraId="69E1A7FA" w14:textId="35D3033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8" w:history="1">
        <w:r w:rsidR="00405CAD" w:rsidRPr="001573CC">
          <w:rPr>
            <w:rStyle w:val="Hyperlink"/>
            <w:iCs/>
            <w:lang w:val="en-GB"/>
          </w:rPr>
          <w:t>J9</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Obligations when an insured event occurs</w:t>
        </w:r>
        <w:r w:rsidR="00405CAD">
          <w:rPr>
            <w:webHidden/>
          </w:rPr>
          <w:tab/>
        </w:r>
        <w:r w:rsidR="00405CAD">
          <w:rPr>
            <w:webHidden/>
          </w:rPr>
          <w:fldChar w:fldCharType="begin"/>
        </w:r>
        <w:r w:rsidR="00405CAD">
          <w:rPr>
            <w:webHidden/>
          </w:rPr>
          <w:instrText xml:space="preserve"> PAGEREF _Toc183767068 \h </w:instrText>
        </w:r>
        <w:r w:rsidR="00405CAD">
          <w:rPr>
            <w:webHidden/>
          </w:rPr>
        </w:r>
        <w:r w:rsidR="00405CAD">
          <w:rPr>
            <w:webHidden/>
          </w:rPr>
          <w:fldChar w:fldCharType="separate"/>
        </w:r>
        <w:r w:rsidR="000756D5">
          <w:rPr>
            <w:webHidden/>
          </w:rPr>
          <w:t>37</w:t>
        </w:r>
        <w:r w:rsidR="00405CAD">
          <w:rPr>
            <w:webHidden/>
          </w:rPr>
          <w:fldChar w:fldCharType="end"/>
        </w:r>
      </w:hyperlink>
    </w:p>
    <w:p w14:paraId="10F60554" w14:textId="5EC78191"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69" w:history="1">
        <w:r w:rsidR="00405CAD" w:rsidRPr="001573CC">
          <w:rPr>
            <w:rStyle w:val="Hyperlink"/>
            <w:iCs/>
            <w:lang w:val="en-GB"/>
          </w:rPr>
          <w:t>J10</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Causing the insured event</w:t>
        </w:r>
        <w:r w:rsidR="00405CAD">
          <w:rPr>
            <w:webHidden/>
          </w:rPr>
          <w:tab/>
        </w:r>
        <w:r w:rsidR="00405CAD">
          <w:rPr>
            <w:webHidden/>
          </w:rPr>
          <w:fldChar w:fldCharType="begin"/>
        </w:r>
        <w:r w:rsidR="00405CAD">
          <w:rPr>
            <w:webHidden/>
          </w:rPr>
          <w:instrText xml:space="preserve"> PAGEREF _Toc183767069 \h </w:instrText>
        </w:r>
        <w:r w:rsidR="00405CAD">
          <w:rPr>
            <w:webHidden/>
          </w:rPr>
        </w:r>
        <w:r w:rsidR="00405CAD">
          <w:rPr>
            <w:webHidden/>
          </w:rPr>
          <w:fldChar w:fldCharType="separate"/>
        </w:r>
        <w:r w:rsidR="000756D5">
          <w:rPr>
            <w:webHidden/>
          </w:rPr>
          <w:t>38</w:t>
        </w:r>
        <w:r w:rsidR="00405CAD">
          <w:rPr>
            <w:webHidden/>
          </w:rPr>
          <w:fldChar w:fldCharType="end"/>
        </w:r>
      </w:hyperlink>
    </w:p>
    <w:p w14:paraId="49372362" w14:textId="10D3B53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0" w:history="1">
        <w:r w:rsidR="00405CAD" w:rsidRPr="001573CC">
          <w:rPr>
            <w:rStyle w:val="Hyperlink"/>
            <w:lang w:val="en-GB"/>
          </w:rPr>
          <w:t>Section K</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Mines clause (where agreed)</w:t>
        </w:r>
        <w:r w:rsidR="00405CAD">
          <w:rPr>
            <w:webHidden/>
          </w:rPr>
          <w:tab/>
        </w:r>
        <w:r w:rsidR="00405CAD">
          <w:rPr>
            <w:webHidden/>
          </w:rPr>
          <w:fldChar w:fldCharType="begin"/>
        </w:r>
        <w:r w:rsidR="00405CAD">
          <w:rPr>
            <w:webHidden/>
          </w:rPr>
          <w:instrText xml:space="preserve"> PAGEREF _Toc183767070 \h </w:instrText>
        </w:r>
        <w:r w:rsidR="00405CAD">
          <w:rPr>
            <w:webHidden/>
          </w:rPr>
        </w:r>
        <w:r w:rsidR="00405CAD">
          <w:rPr>
            <w:webHidden/>
          </w:rPr>
          <w:fldChar w:fldCharType="separate"/>
        </w:r>
        <w:r w:rsidR="000756D5">
          <w:rPr>
            <w:webHidden/>
          </w:rPr>
          <w:t>39</w:t>
        </w:r>
        <w:r w:rsidR="00405CAD">
          <w:rPr>
            <w:webHidden/>
          </w:rPr>
          <w:fldChar w:fldCharType="end"/>
        </w:r>
      </w:hyperlink>
    </w:p>
    <w:p w14:paraId="63554575" w14:textId="2C5440A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1" w:history="1">
        <w:r w:rsidR="00405CAD" w:rsidRPr="001573CC">
          <w:rPr>
            <w:rStyle w:val="Hyperlink"/>
            <w:iCs/>
            <w:lang w:val="en-GB"/>
          </w:rPr>
          <w:t>K1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_Toc183767071 \h </w:instrText>
        </w:r>
        <w:r w:rsidR="00405CAD">
          <w:rPr>
            <w:webHidden/>
          </w:rPr>
        </w:r>
        <w:r w:rsidR="00405CAD">
          <w:rPr>
            <w:webHidden/>
          </w:rPr>
          <w:fldChar w:fldCharType="separate"/>
        </w:r>
        <w:r w:rsidR="000756D5">
          <w:rPr>
            <w:webHidden/>
          </w:rPr>
          <w:t>39</w:t>
        </w:r>
        <w:r w:rsidR="00405CAD">
          <w:rPr>
            <w:webHidden/>
          </w:rPr>
          <w:fldChar w:fldCharType="end"/>
        </w:r>
      </w:hyperlink>
    </w:p>
    <w:p w14:paraId="5956980E" w14:textId="3F0BD27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2" w:history="1">
        <w:r w:rsidR="00405CAD" w:rsidRPr="001573CC">
          <w:rPr>
            <w:rStyle w:val="Hyperlink"/>
            <w:iCs/>
            <w:lang w:val="en-GB"/>
          </w:rPr>
          <w:t>K2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Definitions</w:t>
        </w:r>
        <w:r w:rsidR="00405CAD">
          <w:rPr>
            <w:webHidden/>
          </w:rPr>
          <w:tab/>
        </w:r>
        <w:r w:rsidR="00405CAD">
          <w:rPr>
            <w:webHidden/>
          </w:rPr>
          <w:fldChar w:fldCharType="begin"/>
        </w:r>
        <w:r w:rsidR="00405CAD">
          <w:rPr>
            <w:webHidden/>
          </w:rPr>
          <w:instrText xml:space="preserve"> PAGEREF _Toc183767072 \h </w:instrText>
        </w:r>
        <w:r w:rsidR="00405CAD">
          <w:rPr>
            <w:webHidden/>
          </w:rPr>
        </w:r>
        <w:r w:rsidR="00405CAD">
          <w:rPr>
            <w:webHidden/>
          </w:rPr>
          <w:fldChar w:fldCharType="separate"/>
        </w:r>
        <w:r w:rsidR="000756D5">
          <w:rPr>
            <w:webHidden/>
          </w:rPr>
          <w:t>39</w:t>
        </w:r>
        <w:r w:rsidR="00405CAD">
          <w:rPr>
            <w:webHidden/>
          </w:rPr>
          <w:fldChar w:fldCharType="end"/>
        </w:r>
      </w:hyperlink>
    </w:p>
    <w:p w14:paraId="6A144945" w14:textId="704F41D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3" w:history="1">
        <w:r w:rsidR="00405CAD" w:rsidRPr="001573CC">
          <w:rPr>
            <w:rStyle w:val="Hyperlink"/>
            <w:iCs/>
            <w:lang w:val="en-GB"/>
          </w:rPr>
          <w:t>K3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_Toc183767073 \h </w:instrText>
        </w:r>
        <w:r w:rsidR="00405CAD">
          <w:rPr>
            <w:webHidden/>
          </w:rPr>
        </w:r>
        <w:r w:rsidR="00405CAD">
          <w:rPr>
            <w:webHidden/>
          </w:rPr>
          <w:fldChar w:fldCharType="separate"/>
        </w:r>
        <w:r w:rsidR="000756D5">
          <w:rPr>
            <w:webHidden/>
          </w:rPr>
          <w:t>39</w:t>
        </w:r>
        <w:r w:rsidR="00405CAD">
          <w:rPr>
            <w:webHidden/>
          </w:rPr>
          <w:fldChar w:fldCharType="end"/>
        </w:r>
      </w:hyperlink>
    </w:p>
    <w:p w14:paraId="274BC365" w14:textId="781D3FCF"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4" w:history="1">
        <w:r w:rsidR="00405CAD" w:rsidRPr="001573CC">
          <w:rPr>
            <w:rStyle w:val="Hyperlink"/>
            <w:iCs/>
            <w:lang w:val="en-GB"/>
          </w:rPr>
          <w:t>K4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Termination</w:t>
        </w:r>
        <w:r w:rsidR="00405CAD">
          <w:rPr>
            <w:webHidden/>
          </w:rPr>
          <w:tab/>
        </w:r>
        <w:r w:rsidR="00405CAD">
          <w:rPr>
            <w:webHidden/>
          </w:rPr>
          <w:fldChar w:fldCharType="begin"/>
        </w:r>
        <w:r w:rsidR="00405CAD">
          <w:rPr>
            <w:webHidden/>
          </w:rPr>
          <w:instrText xml:space="preserve"> PAGEREF _Toc183767074 \h </w:instrText>
        </w:r>
        <w:r w:rsidR="00405CAD">
          <w:rPr>
            <w:webHidden/>
          </w:rPr>
        </w:r>
        <w:r w:rsidR="00405CAD">
          <w:rPr>
            <w:webHidden/>
          </w:rPr>
          <w:fldChar w:fldCharType="separate"/>
        </w:r>
        <w:r w:rsidR="000756D5">
          <w:rPr>
            <w:webHidden/>
          </w:rPr>
          <w:t>39</w:t>
        </w:r>
        <w:r w:rsidR="00405CAD">
          <w:rPr>
            <w:webHidden/>
          </w:rPr>
          <w:fldChar w:fldCharType="end"/>
        </w:r>
      </w:hyperlink>
    </w:p>
    <w:p w14:paraId="2093BFAD" w14:textId="67970884"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5" w:history="1">
        <w:r w:rsidR="00405CAD" w:rsidRPr="001573CC">
          <w:rPr>
            <w:rStyle w:val="Hyperlink"/>
            <w:iCs/>
            <w:lang w:val="en-GB"/>
          </w:rPr>
          <w:t>K5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Rule of evidence</w:t>
        </w:r>
        <w:r w:rsidR="00405CAD">
          <w:rPr>
            <w:webHidden/>
          </w:rPr>
          <w:tab/>
        </w:r>
        <w:r w:rsidR="00405CAD">
          <w:rPr>
            <w:webHidden/>
          </w:rPr>
          <w:fldChar w:fldCharType="begin"/>
        </w:r>
        <w:r w:rsidR="00405CAD">
          <w:rPr>
            <w:webHidden/>
          </w:rPr>
          <w:instrText xml:space="preserve"> PAGEREF _Toc183767075 \h </w:instrText>
        </w:r>
        <w:r w:rsidR="00405CAD">
          <w:rPr>
            <w:webHidden/>
          </w:rPr>
        </w:r>
        <w:r w:rsidR="00405CAD">
          <w:rPr>
            <w:webHidden/>
          </w:rPr>
          <w:fldChar w:fldCharType="separate"/>
        </w:r>
        <w:r w:rsidR="000756D5">
          <w:rPr>
            <w:webHidden/>
          </w:rPr>
          <w:t>39</w:t>
        </w:r>
        <w:r w:rsidR="00405CAD">
          <w:rPr>
            <w:webHidden/>
          </w:rPr>
          <w:fldChar w:fldCharType="end"/>
        </w:r>
      </w:hyperlink>
    </w:p>
    <w:p w14:paraId="5F2D1C59" w14:textId="1CF01C5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6" w:history="1">
        <w:r w:rsidR="00405CAD" w:rsidRPr="001573CC">
          <w:rPr>
            <w:rStyle w:val="Hyperlink"/>
            <w:iCs/>
            <w:lang w:val="en-GB"/>
          </w:rPr>
          <w:t>K6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Special operations</w:t>
        </w:r>
        <w:r w:rsidR="00405CAD">
          <w:rPr>
            <w:webHidden/>
          </w:rPr>
          <w:tab/>
        </w:r>
        <w:r w:rsidR="00405CAD">
          <w:rPr>
            <w:webHidden/>
          </w:rPr>
          <w:fldChar w:fldCharType="begin"/>
        </w:r>
        <w:r w:rsidR="00405CAD">
          <w:rPr>
            <w:webHidden/>
          </w:rPr>
          <w:instrText xml:space="preserve"> PAGEREF _Toc183767076 \h </w:instrText>
        </w:r>
        <w:r w:rsidR="00405CAD">
          <w:rPr>
            <w:webHidden/>
          </w:rPr>
        </w:r>
        <w:r w:rsidR="00405CAD">
          <w:rPr>
            <w:webHidden/>
          </w:rPr>
          <w:fldChar w:fldCharType="separate"/>
        </w:r>
        <w:r w:rsidR="000756D5">
          <w:rPr>
            <w:webHidden/>
          </w:rPr>
          <w:t>39</w:t>
        </w:r>
        <w:r w:rsidR="00405CAD">
          <w:rPr>
            <w:webHidden/>
          </w:rPr>
          <w:fldChar w:fldCharType="end"/>
        </w:r>
      </w:hyperlink>
    </w:p>
    <w:p w14:paraId="60A56DA1" w14:textId="2C103E19"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7" w:history="1">
        <w:r w:rsidR="00405CAD" w:rsidRPr="001573CC">
          <w:rPr>
            <w:rStyle w:val="Hyperlink"/>
            <w:lang w:val="en-GB"/>
          </w:rPr>
          <w:t>Section L</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Loss of hire insurance (where agreed)</w:t>
        </w:r>
        <w:r w:rsidR="00405CAD">
          <w:rPr>
            <w:webHidden/>
          </w:rPr>
          <w:tab/>
        </w:r>
        <w:r w:rsidR="00405CAD">
          <w:rPr>
            <w:webHidden/>
          </w:rPr>
          <w:fldChar w:fldCharType="begin"/>
        </w:r>
        <w:r w:rsidR="00405CAD">
          <w:rPr>
            <w:webHidden/>
          </w:rPr>
          <w:instrText xml:space="preserve"> PAGEREF _Toc183767077 \h </w:instrText>
        </w:r>
        <w:r w:rsidR="00405CAD">
          <w:rPr>
            <w:webHidden/>
          </w:rPr>
        </w:r>
        <w:r w:rsidR="00405CAD">
          <w:rPr>
            <w:webHidden/>
          </w:rPr>
          <w:fldChar w:fldCharType="separate"/>
        </w:r>
        <w:r w:rsidR="000756D5">
          <w:rPr>
            <w:webHidden/>
          </w:rPr>
          <w:t>40</w:t>
        </w:r>
        <w:r w:rsidR="00405CAD">
          <w:rPr>
            <w:webHidden/>
          </w:rPr>
          <w:fldChar w:fldCharType="end"/>
        </w:r>
      </w:hyperlink>
    </w:p>
    <w:p w14:paraId="456B9786" w14:textId="3B62E28B"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8" w:history="1">
        <w:r w:rsidR="00405CAD" w:rsidRPr="001573CC">
          <w:rPr>
            <w:rStyle w:val="Hyperlink"/>
            <w:iCs/>
            <w:lang w:val="en-GB"/>
          </w:rPr>
          <w:t>L1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_Toc183767078 \h </w:instrText>
        </w:r>
        <w:r w:rsidR="00405CAD">
          <w:rPr>
            <w:webHidden/>
          </w:rPr>
        </w:r>
        <w:r w:rsidR="00405CAD">
          <w:rPr>
            <w:webHidden/>
          </w:rPr>
          <w:fldChar w:fldCharType="separate"/>
        </w:r>
        <w:r w:rsidR="000756D5">
          <w:rPr>
            <w:webHidden/>
          </w:rPr>
          <w:t>40</w:t>
        </w:r>
        <w:r w:rsidR="00405CAD">
          <w:rPr>
            <w:webHidden/>
          </w:rPr>
          <w:fldChar w:fldCharType="end"/>
        </w:r>
      </w:hyperlink>
    </w:p>
    <w:p w14:paraId="4BA0C7F2" w14:textId="32A7DF7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79" w:history="1">
        <w:r w:rsidR="00405CAD" w:rsidRPr="001573CC">
          <w:rPr>
            <w:rStyle w:val="Hyperlink"/>
            <w:iCs/>
            <w:lang w:val="en-GB"/>
          </w:rPr>
          <w:t>L2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Insured risks</w:t>
        </w:r>
        <w:r w:rsidR="00405CAD">
          <w:rPr>
            <w:webHidden/>
          </w:rPr>
          <w:tab/>
        </w:r>
        <w:r w:rsidR="00405CAD">
          <w:rPr>
            <w:webHidden/>
          </w:rPr>
          <w:fldChar w:fldCharType="begin"/>
        </w:r>
        <w:r w:rsidR="00405CAD">
          <w:rPr>
            <w:webHidden/>
          </w:rPr>
          <w:instrText xml:space="preserve"> PAGEREF _Toc183767079 \h </w:instrText>
        </w:r>
        <w:r w:rsidR="00405CAD">
          <w:rPr>
            <w:webHidden/>
          </w:rPr>
        </w:r>
        <w:r w:rsidR="00405CAD">
          <w:rPr>
            <w:webHidden/>
          </w:rPr>
          <w:fldChar w:fldCharType="separate"/>
        </w:r>
        <w:r w:rsidR="000756D5">
          <w:rPr>
            <w:webHidden/>
          </w:rPr>
          <w:t>40</w:t>
        </w:r>
        <w:r w:rsidR="00405CAD">
          <w:rPr>
            <w:webHidden/>
          </w:rPr>
          <w:fldChar w:fldCharType="end"/>
        </w:r>
      </w:hyperlink>
    </w:p>
    <w:p w14:paraId="722367B4" w14:textId="7AFBAF23"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0" w:history="1">
        <w:r w:rsidR="00405CAD" w:rsidRPr="001573CC">
          <w:rPr>
            <w:rStyle w:val="Hyperlink"/>
            <w:iCs/>
            <w:lang w:val="en-GB"/>
          </w:rPr>
          <w:t>L3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Exclusions</w:t>
        </w:r>
        <w:r w:rsidR="00405CAD">
          <w:rPr>
            <w:webHidden/>
          </w:rPr>
          <w:tab/>
        </w:r>
        <w:r w:rsidR="00405CAD">
          <w:rPr>
            <w:webHidden/>
          </w:rPr>
          <w:fldChar w:fldCharType="begin"/>
        </w:r>
        <w:r w:rsidR="00405CAD">
          <w:rPr>
            <w:webHidden/>
          </w:rPr>
          <w:instrText xml:space="preserve"> PAGEREF _Toc183767080 \h </w:instrText>
        </w:r>
        <w:r w:rsidR="00405CAD">
          <w:rPr>
            <w:webHidden/>
          </w:rPr>
        </w:r>
        <w:r w:rsidR="00405CAD">
          <w:rPr>
            <w:webHidden/>
          </w:rPr>
          <w:fldChar w:fldCharType="separate"/>
        </w:r>
        <w:r w:rsidR="000756D5">
          <w:rPr>
            <w:webHidden/>
          </w:rPr>
          <w:t>40</w:t>
        </w:r>
        <w:r w:rsidR="00405CAD">
          <w:rPr>
            <w:webHidden/>
          </w:rPr>
          <w:fldChar w:fldCharType="end"/>
        </w:r>
      </w:hyperlink>
    </w:p>
    <w:p w14:paraId="534E4798" w14:textId="17A8AC8D"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1" w:history="1">
        <w:r w:rsidR="00405CAD" w:rsidRPr="001573CC">
          <w:rPr>
            <w:rStyle w:val="Hyperlink"/>
            <w:iCs/>
            <w:lang w:val="en-GB"/>
          </w:rPr>
          <w:t>L4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Sum insured</w:t>
        </w:r>
        <w:r w:rsidR="00405CAD">
          <w:rPr>
            <w:webHidden/>
          </w:rPr>
          <w:tab/>
        </w:r>
        <w:r w:rsidR="00405CAD">
          <w:rPr>
            <w:webHidden/>
          </w:rPr>
          <w:fldChar w:fldCharType="begin"/>
        </w:r>
        <w:r w:rsidR="00405CAD">
          <w:rPr>
            <w:webHidden/>
          </w:rPr>
          <w:instrText xml:space="preserve"> PAGEREF _Toc183767081 \h </w:instrText>
        </w:r>
        <w:r w:rsidR="00405CAD">
          <w:rPr>
            <w:webHidden/>
          </w:rPr>
        </w:r>
        <w:r w:rsidR="00405CAD">
          <w:rPr>
            <w:webHidden/>
          </w:rPr>
          <w:fldChar w:fldCharType="separate"/>
        </w:r>
        <w:r w:rsidR="000756D5">
          <w:rPr>
            <w:webHidden/>
          </w:rPr>
          <w:t>40</w:t>
        </w:r>
        <w:r w:rsidR="00405CAD">
          <w:rPr>
            <w:webHidden/>
          </w:rPr>
          <w:fldChar w:fldCharType="end"/>
        </w:r>
      </w:hyperlink>
    </w:p>
    <w:p w14:paraId="7D1D7EF0" w14:textId="6B99861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2" w:history="1">
        <w:r w:rsidR="00405CAD" w:rsidRPr="001573CC">
          <w:rPr>
            <w:rStyle w:val="Hyperlink"/>
            <w:iCs/>
            <w:lang w:val="en-GB"/>
          </w:rPr>
          <w:t>L5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_Toc183767082 \h </w:instrText>
        </w:r>
        <w:r w:rsidR="00405CAD">
          <w:rPr>
            <w:webHidden/>
          </w:rPr>
        </w:r>
        <w:r w:rsidR="00405CAD">
          <w:rPr>
            <w:webHidden/>
          </w:rPr>
          <w:fldChar w:fldCharType="separate"/>
        </w:r>
        <w:r w:rsidR="000756D5">
          <w:rPr>
            <w:webHidden/>
          </w:rPr>
          <w:t>40</w:t>
        </w:r>
        <w:r w:rsidR="00405CAD">
          <w:rPr>
            <w:webHidden/>
          </w:rPr>
          <w:fldChar w:fldCharType="end"/>
        </w:r>
      </w:hyperlink>
    </w:p>
    <w:p w14:paraId="6F9BAC87" w14:textId="22230E29"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3" w:history="1">
        <w:r w:rsidR="00405CAD" w:rsidRPr="001573CC">
          <w:rPr>
            <w:rStyle w:val="Hyperlink"/>
            <w:iCs/>
            <w:lang w:val="en-GB"/>
          </w:rPr>
          <w:t>L6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Deductible</w:t>
        </w:r>
        <w:r w:rsidR="00405CAD">
          <w:rPr>
            <w:webHidden/>
          </w:rPr>
          <w:tab/>
        </w:r>
        <w:r w:rsidR="00405CAD">
          <w:rPr>
            <w:webHidden/>
          </w:rPr>
          <w:fldChar w:fldCharType="begin"/>
        </w:r>
        <w:r w:rsidR="00405CAD">
          <w:rPr>
            <w:webHidden/>
          </w:rPr>
          <w:instrText xml:space="preserve"> PAGEREF _Toc183767083 \h </w:instrText>
        </w:r>
        <w:r w:rsidR="00405CAD">
          <w:rPr>
            <w:webHidden/>
          </w:rPr>
        </w:r>
        <w:r w:rsidR="00405CAD">
          <w:rPr>
            <w:webHidden/>
          </w:rPr>
          <w:fldChar w:fldCharType="separate"/>
        </w:r>
        <w:r w:rsidR="000756D5">
          <w:rPr>
            <w:webHidden/>
          </w:rPr>
          <w:t>41</w:t>
        </w:r>
        <w:r w:rsidR="00405CAD">
          <w:rPr>
            <w:webHidden/>
          </w:rPr>
          <w:fldChar w:fldCharType="end"/>
        </w:r>
      </w:hyperlink>
    </w:p>
    <w:p w14:paraId="4236B440" w14:textId="61775AC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4" w:history="1">
        <w:r w:rsidR="00405CAD" w:rsidRPr="001573CC">
          <w:rPr>
            <w:rStyle w:val="Hyperlink"/>
            <w:iCs/>
            <w:lang w:val="en-GB"/>
          </w:rPr>
          <w:t>L7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Repairs after the end of the insurance contract</w:t>
        </w:r>
        <w:r w:rsidR="00405CAD">
          <w:rPr>
            <w:webHidden/>
          </w:rPr>
          <w:tab/>
        </w:r>
        <w:r w:rsidR="00405CAD">
          <w:rPr>
            <w:webHidden/>
          </w:rPr>
          <w:fldChar w:fldCharType="begin"/>
        </w:r>
        <w:r w:rsidR="00405CAD">
          <w:rPr>
            <w:webHidden/>
          </w:rPr>
          <w:instrText xml:space="preserve"> PAGEREF _Toc183767084 \h </w:instrText>
        </w:r>
        <w:r w:rsidR="00405CAD">
          <w:rPr>
            <w:webHidden/>
          </w:rPr>
        </w:r>
        <w:r w:rsidR="00405CAD">
          <w:rPr>
            <w:webHidden/>
          </w:rPr>
          <w:fldChar w:fldCharType="separate"/>
        </w:r>
        <w:r w:rsidR="000756D5">
          <w:rPr>
            <w:webHidden/>
          </w:rPr>
          <w:t>41</w:t>
        </w:r>
        <w:r w:rsidR="00405CAD">
          <w:rPr>
            <w:webHidden/>
          </w:rPr>
          <w:fldChar w:fldCharType="end"/>
        </w:r>
      </w:hyperlink>
    </w:p>
    <w:p w14:paraId="47ADC2CE" w14:textId="39875C57"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5" w:history="1">
        <w:r w:rsidR="00405CAD" w:rsidRPr="001573CC">
          <w:rPr>
            <w:rStyle w:val="Hyperlink"/>
            <w:lang w:val="en-GB"/>
          </w:rPr>
          <w:t>Section M</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Insurance of floating dredge systems (where agreed)</w:t>
        </w:r>
        <w:r w:rsidR="00405CAD">
          <w:rPr>
            <w:webHidden/>
          </w:rPr>
          <w:tab/>
        </w:r>
        <w:r w:rsidR="00405CAD">
          <w:rPr>
            <w:webHidden/>
          </w:rPr>
          <w:fldChar w:fldCharType="begin"/>
        </w:r>
        <w:r w:rsidR="00405CAD">
          <w:rPr>
            <w:webHidden/>
          </w:rPr>
          <w:instrText xml:space="preserve"> PAGEREF _Toc183767085 \h </w:instrText>
        </w:r>
        <w:r w:rsidR="00405CAD">
          <w:rPr>
            <w:webHidden/>
          </w:rPr>
        </w:r>
        <w:r w:rsidR="00405CAD">
          <w:rPr>
            <w:webHidden/>
          </w:rPr>
          <w:fldChar w:fldCharType="separate"/>
        </w:r>
        <w:r w:rsidR="000756D5">
          <w:rPr>
            <w:webHidden/>
          </w:rPr>
          <w:t>42</w:t>
        </w:r>
        <w:r w:rsidR="00405CAD">
          <w:rPr>
            <w:webHidden/>
          </w:rPr>
          <w:fldChar w:fldCharType="end"/>
        </w:r>
      </w:hyperlink>
    </w:p>
    <w:p w14:paraId="70174495" w14:textId="0AE60905"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6" w:history="1">
        <w:r w:rsidR="00405CAD" w:rsidRPr="001573CC">
          <w:rPr>
            <w:rStyle w:val="Hyperlink"/>
            <w:iCs/>
            <w:lang w:val="en-GB"/>
          </w:rPr>
          <w:t>M1</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Basis of the insurance</w:t>
        </w:r>
        <w:r w:rsidR="00405CAD">
          <w:rPr>
            <w:webHidden/>
          </w:rPr>
          <w:tab/>
        </w:r>
        <w:r w:rsidR="00405CAD">
          <w:rPr>
            <w:webHidden/>
          </w:rPr>
          <w:fldChar w:fldCharType="begin"/>
        </w:r>
        <w:r w:rsidR="00405CAD">
          <w:rPr>
            <w:webHidden/>
          </w:rPr>
          <w:instrText xml:space="preserve"> PAGEREF _Toc183767086 \h </w:instrText>
        </w:r>
        <w:r w:rsidR="00405CAD">
          <w:rPr>
            <w:webHidden/>
          </w:rPr>
        </w:r>
        <w:r w:rsidR="00405CAD">
          <w:rPr>
            <w:webHidden/>
          </w:rPr>
          <w:fldChar w:fldCharType="separate"/>
        </w:r>
        <w:r w:rsidR="000756D5">
          <w:rPr>
            <w:webHidden/>
          </w:rPr>
          <w:t>42</w:t>
        </w:r>
        <w:r w:rsidR="00405CAD">
          <w:rPr>
            <w:webHidden/>
          </w:rPr>
          <w:fldChar w:fldCharType="end"/>
        </w:r>
      </w:hyperlink>
    </w:p>
    <w:p w14:paraId="47AEE99C" w14:textId="0735339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7" w:history="1">
        <w:r w:rsidR="00405CAD" w:rsidRPr="001573CC">
          <w:rPr>
            <w:rStyle w:val="Hyperlink"/>
            <w:iCs/>
            <w:lang w:val="en-GB"/>
          </w:rPr>
          <w:t>M2</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Definitions</w:t>
        </w:r>
        <w:r w:rsidR="00405CAD">
          <w:rPr>
            <w:webHidden/>
          </w:rPr>
          <w:tab/>
        </w:r>
        <w:r w:rsidR="00405CAD">
          <w:rPr>
            <w:webHidden/>
          </w:rPr>
          <w:fldChar w:fldCharType="begin"/>
        </w:r>
        <w:r w:rsidR="00405CAD">
          <w:rPr>
            <w:webHidden/>
          </w:rPr>
          <w:instrText xml:space="preserve"> PAGEREF _Toc183767087 \h </w:instrText>
        </w:r>
        <w:r w:rsidR="00405CAD">
          <w:rPr>
            <w:webHidden/>
          </w:rPr>
        </w:r>
        <w:r w:rsidR="00405CAD">
          <w:rPr>
            <w:webHidden/>
          </w:rPr>
          <w:fldChar w:fldCharType="separate"/>
        </w:r>
        <w:r w:rsidR="000756D5">
          <w:rPr>
            <w:webHidden/>
          </w:rPr>
          <w:t>42</w:t>
        </w:r>
        <w:r w:rsidR="00405CAD">
          <w:rPr>
            <w:webHidden/>
          </w:rPr>
          <w:fldChar w:fldCharType="end"/>
        </w:r>
      </w:hyperlink>
    </w:p>
    <w:p w14:paraId="1C44EBA7" w14:textId="3A89B932"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8" w:history="1">
        <w:r w:rsidR="00405CAD" w:rsidRPr="001573CC">
          <w:rPr>
            <w:rStyle w:val="Hyperlink"/>
            <w:iCs/>
            <w:lang w:val="en-GB"/>
          </w:rPr>
          <w:t>M3</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Subject-matter insured</w:t>
        </w:r>
        <w:r w:rsidR="00405CAD">
          <w:rPr>
            <w:webHidden/>
          </w:rPr>
          <w:tab/>
        </w:r>
        <w:r w:rsidR="00405CAD">
          <w:rPr>
            <w:webHidden/>
          </w:rPr>
          <w:fldChar w:fldCharType="begin"/>
        </w:r>
        <w:r w:rsidR="00405CAD">
          <w:rPr>
            <w:webHidden/>
          </w:rPr>
          <w:instrText xml:space="preserve"> PAGEREF _Toc183767088 \h </w:instrText>
        </w:r>
        <w:r w:rsidR="00405CAD">
          <w:rPr>
            <w:webHidden/>
          </w:rPr>
        </w:r>
        <w:r w:rsidR="00405CAD">
          <w:rPr>
            <w:webHidden/>
          </w:rPr>
          <w:fldChar w:fldCharType="separate"/>
        </w:r>
        <w:r w:rsidR="000756D5">
          <w:rPr>
            <w:webHidden/>
          </w:rPr>
          <w:t>42</w:t>
        </w:r>
        <w:r w:rsidR="00405CAD">
          <w:rPr>
            <w:webHidden/>
          </w:rPr>
          <w:fldChar w:fldCharType="end"/>
        </w:r>
      </w:hyperlink>
    </w:p>
    <w:p w14:paraId="1B112150" w14:textId="1F16099C"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89" w:history="1">
        <w:r w:rsidR="00405CAD" w:rsidRPr="001573CC">
          <w:rPr>
            <w:rStyle w:val="Hyperlink"/>
            <w:iCs/>
            <w:lang w:val="en-GB"/>
          </w:rPr>
          <w:t>M4</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Territorial scope and trading limits</w:t>
        </w:r>
        <w:r w:rsidR="00405CAD">
          <w:rPr>
            <w:webHidden/>
          </w:rPr>
          <w:tab/>
        </w:r>
        <w:r w:rsidR="00405CAD">
          <w:rPr>
            <w:webHidden/>
          </w:rPr>
          <w:fldChar w:fldCharType="begin"/>
        </w:r>
        <w:r w:rsidR="00405CAD">
          <w:rPr>
            <w:webHidden/>
          </w:rPr>
          <w:instrText xml:space="preserve"> PAGEREF _Toc183767089 \h </w:instrText>
        </w:r>
        <w:r w:rsidR="00405CAD">
          <w:rPr>
            <w:webHidden/>
          </w:rPr>
        </w:r>
        <w:r w:rsidR="00405CAD">
          <w:rPr>
            <w:webHidden/>
          </w:rPr>
          <w:fldChar w:fldCharType="separate"/>
        </w:r>
        <w:r w:rsidR="000756D5">
          <w:rPr>
            <w:webHidden/>
          </w:rPr>
          <w:t>42</w:t>
        </w:r>
        <w:r w:rsidR="00405CAD">
          <w:rPr>
            <w:webHidden/>
          </w:rPr>
          <w:fldChar w:fldCharType="end"/>
        </w:r>
      </w:hyperlink>
    </w:p>
    <w:p w14:paraId="7B37C403" w14:textId="38623E18"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90" w:history="1">
        <w:r w:rsidR="00405CAD" w:rsidRPr="001573CC">
          <w:rPr>
            <w:rStyle w:val="Hyperlink"/>
            <w:iCs/>
            <w:lang w:val="en-GB"/>
          </w:rPr>
          <w:t>M5</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Scope of cover</w:t>
        </w:r>
        <w:r w:rsidR="00405CAD">
          <w:rPr>
            <w:webHidden/>
          </w:rPr>
          <w:tab/>
        </w:r>
        <w:r w:rsidR="00405CAD">
          <w:rPr>
            <w:webHidden/>
          </w:rPr>
          <w:fldChar w:fldCharType="begin"/>
        </w:r>
        <w:r w:rsidR="00405CAD">
          <w:rPr>
            <w:webHidden/>
          </w:rPr>
          <w:instrText xml:space="preserve"> PAGEREF _Toc183767090 \h </w:instrText>
        </w:r>
        <w:r w:rsidR="00405CAD">
          <w:rPr>
            <w:webHidden/>
          </w:rPr>
        </w:r>
        <w:r w:rsidR="00405CAD">
          <w:rPr>
            <w:webHidden/>
          </w:rPr>
          <w:fldChar w:fldCharType="separate"/>
        </w:r>
        <w:r w:rsidR="000756D5">
          <w:rPr>
            <w:webHidden/>
          </w:rPr>
          <w:t>42</w:t>
        </w:r>
        <w:r w:rsidR="00405CAD">
          <w:rPr>
            <w:webHidden/>
          </w:rPr>
          <w:fldChar w:fldCharType="end"/>
        </w:r>
      </w:hyperlink>
    </w:p>
    <w:p w14:paraId="2567B202" w14:textId="705D92B4"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91" w:history="1">
        <w:r w:rsidR="00405CAD" w:rsidRPr="001573CC">
          <w:rPr>
            <w:rStyle w:val="Hyperlink"/>
            <w:iCs/>
            <w:lang w:val="en-GB"/>
          </w:rPr>
          <w:t>M6</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General-average</w:t>
        </w:r>
        <w:r w:rsidR="00405CAD">
          <w:rPr>
            <w:webHidden/>
          </w:rPr>
          <w:tab/>
        </w:r>
        <w:r w:rsidR="00405CAD">
          <w:rPr>
            <w:webHidden/>
          </w:rPr>
          <w:fldChar w:fldCharType="begin"/>
        </w:r>
        <w:r w:rsidR="00405CAD">
          <w:rPr>
            <w:webHidden/>
          </w:rPr>
          <w:instrText xml:space="preserve"> PAGEREF _Toc183767091 \h </w:instrText>
        </w:r>
        <w:r w:rsidR="00405CAD">
          <w:rPr>
            <w:webHidden/>
          </w:rPr>
        </w:r>
        <w:r w:rsidR="00405CAD">
          <w:rPr>
            <w:webHidden/>
          </w:rPr>
          <w:fldChar w:fldCharType="separate"/>
        </w:r>
        <w:r w:rsidR="000756D5">
          <w:rPr>
            <w:webHidden/>
          </w:rPr>
          <w:t>43</w:t>
        </w:r>
        <w:r w:rsidR="00405CAD">
          <w:rPr>
            <w:webHidden/>
          </w:rPr>
          <w:fldChar w:fldCharType="end"/>
        </w:r>
      </w:hyperlink>
    </w:p>
    <w:p w14:paraId="1624C794" w14:textId="2356B62D"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92" w:history="1">
        <w:r w:rsidR="00405CAD" w:rsidRPr="001573CC">
          <w:rPr>
            <w:rStyle w:val="Hyperlink"/>
            <w:iCs/>
            <w:lang w:val="en-GB"/>
          </w:rPr>
          <w:t>M7</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Uninsured risks and excluded loss/damage</w:t>
        </w:r>
        <w:r w:rsidR="00405CAD">
          <w:rPr>
            <w:webHidden/>
          </w:rPr>
          <w:tab/>
        </w:r>
        <w:r w:rsidR="00405CAD">
          <w:rPr>
            <w:webHidden/>
          </w:rPr>
          <w:fldChar w:fldCharType="begin"/>
        </w:r>
        <w:r w:rsidR="00405CAD">
          <w:rPr>
            <w:webHidden/>
          </w:rPr>
          <w:instrText xml:space="preserve"> PAGEREF _Toc183767092 \h </w:instrText>
        </w:r>
        <w:r w:rsidR="00405CAD">
          <w:rPr>
            <w:webHidden/>
          </w:rPr>
        </w:r>
        <w:r w:rsidR="00405CAD">
          <w:rPr>
            <w:webHidden/>
          </w:rPr>
          <w:fldChar w:fldCharType="separate"/>
        </w:r>
        <w:r w:rsidR="000756D5">
          <w:rPr>
            <w:webHidden/>
          </w:rPr>
          <w:t>43</w:t>
        </w:r>
        <w:r w:rsidR="00405CAD">
          <w:rPr>
            <w:webHidden/>
          </w:rPr>
          <w:fldChar w:fldCharType="end"/>
        </w:r>
      </w:hyperlink>
    </w:p>
    <w:p w14:paraId="1C092BDF" w14:textId="63556DBA" w:rsidR="00405CAD" w:rsidRDefault="00000000">
      <w:pPr>
        <w:pStyle w:val="Verzeichnis1"/>
        <w:rPr>
          <w:rFonts w:asciiTheme="minorHAnsi" w:eastAsiaTheme="minorEastAsia" w:hAnsiTheme="minorHAnsi" w:cstheme="minorBidi"/>
          <w:b w:val="0"/>
          <w:bCs w:val="0"/>
          <w:kern w:val="2"/>
          <w:lang w:val="de-DE"/>
          <w14:ligatures w14:val="standardContextual"/>
        </w:rPr>
      </w:pPr>
      <w:hyperlink w:anchor="_Toc183767093" w:history="1">
        <w:r w:rsidR="00405CAD" w:rsidRPr="001573CC">
          <w:rPr>
            <w:rStyle w:val="Hyperlink"/>
            <w:iCs/>
            <w:lang w:val="en-GB"/>
          </w:rPr>
          <w:t>M8</w:t>
        </w:r>
        <w:r w:rsidR="00405CAD">
          <w:rPr>
            <w:rFonts w:asciiTheme="minorHAnsi" w:eastAsiaTheme="minorEastAsia" w:hAnsiTheme="minorHAnsi" w:cstheme="minorBidi"/>
            <w:b w:val="0"/>
            <w:bCs w:val="0"/>
            <w:kern w:val="2"/>
            <w:lang w:val="de-DE"/>
            <w14:ligatures w14:val="standardContextual"/>
          </w:rPr>
          <w:tab/>
        </w:r>
        <w:r w:rsidR="00405CAD" w:rsidRPr="001573CC">
          <w:rPr>
            <w:rStyle w:val="Hyperlink"/>
            <w:lang w:val="en-GB" w:bidi="en-US"/>
          </w:rPr>
          <w:t>Further obligations of the Insured before an insured event occurs</w:t>
        </w:r>
        <w:r w:rsidR="00405CAD">
          <w:rPr>
            <w:webHidden/>
          </w:rPr>
          <w:tab/>
        </w:r>
        <w:r w:rsidR="00405CAD">
          <w:rPr>
            <w:webHidden/>
          </w:rPr>
          <w:fldChar w:fldCharType="begin"/>
        </w:r>
        <w:r w:rsidR="00405CAD">
          <w:rPr>
            <w:webHidden/>
          </w:rPr>
          <w:instrText xml:space="preserve"> PAGEREF _Toc183767093 \h </w:instrText>
        </w:r>
        <w:r w:rsidR="00405CAD">
          <w:rPr>
            <w:webHidden/>
          </w:rPr>
        </w:r>
        <w:r w:rsidR="00405CAD">
          <w:rPr>
            <w:webHidden/>
          </w:rPr>
          <w:fldChar w:fldCharType="separate"/>
        </w:r>
        <w:r w:rsidR="000756D5">
          <w:rPr>
            <w:webHidden/>
          </w:rPr>
          <w:t>43</w:t>
        </w:r>
        <w:r w:rsidR="00405CAD">
          <w:rPr>
            <w:webHidden/>
          </w:rPr>
          <w:fldChar w:fldCharType="end"/>
        </w:r>
      </w:hyperlink>
    </w:p>
    <w:p w14:paraId="121319B8" w14:textId="26E4B8D8" w:rsidR="009E50F4" w:rsidRPr="007F0D1B" w:rsidRDefault="002F315D" w:rsidP="00997EFB">
      <w:pPr>
        <w:pStyle w:val="Verzeichnis1"/>
        <w:rPr>
          <w:noProof w:val="0"/>
          <w:lang w:val="en-GB"/>
        </w:rPr>
      </w:pPr>
      <w:r w:rsidRPr="007F0D1B">
        <w:rPr>
          <w:noProof w:val="0"/>
          <w:lang w:val="en-GB" w:bidi="en-US"/>
        </w:rPr>
        <w:fldChar w:fldCharType="end"/>
      </w:r>
    </w:p>
    <w:p w14:paraId="55F568BD" w14:textId="24C41989" w:rsidR="00073289" w:rsidRPr="007F0D1B" w:rsidRDefault="00073289" w:rsidP="00FC3658">
      <w:pPr>
        <w:spacing w:after="0"/>
        <w:ind w:left="0"/>
        <w:jc w:val="left"/>
        <w:rPr>
          <w:rFonts w:cs="Arial"/>
          <w:b/>
          <w:lang w:val="en-GB"/>
        </w:rPr>
      </w:pPr>
      <w:r w:rsidRPr="007F0D1B">
        <w:rPr>
          <w:rFonts w:cs="Arial"/>
          <w:b/>
          <w:lang w:val="en-GB" w:bidi="en-US"/>
        </w:rPr>
        <w:br w:type="page"/>
      </w:r>
    </w:p>
    <w:p w14:paraId="192B5913" w14:textId="41FD2F03" w:rsidR="009D45E2" w:rsidRPr="007F0D1B" w:rsidRDefault="009D45E2" w:rsidP="007C271A">
      <w:pPr>
        <w:pStyle w:val="Titel"/>
        <w:rPr>
          <w:lang w:val="en-GB"/>
        </w:rPr>
      </w:pPr>
      <w:bookmarkStart w:id="0" w:name="_Toc183766975"/>
      <w:r w:rsidRPr="007F0D1B">
        <w:rPr>
          <w:lang w:val="en-GB" w:bidi="en-US"/>
        </w:rPr>
        <w:lastRenderedPageBreak/>
        <w:t>General provisions</w:t>
      </w:r>
      <w:bookmarkEnd w:id="0"/>
    </w:p>
    <w:tbl>
      <w:tblPr>
        <w:tblStyle w:val="Tabellenraster"/>
        <w:tblpPr w:leftFromText="141" w:rightFromText="141"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40EB5" w:rsidRPr="007F0D1B" w14:paraId="695BCD94" w14:textId="77777777" w:rsidTr="001F2736">
        <w:tc>
          <w:tcPr>
            <w:tcW w:w="5000" w:type="pct"/>
          </w:tcPr>
          <w:p w14:paraId="1B6EB4F7" w14:textId="0D58FD49" w:rsidR="00B40EB5" w:rsidRPr="007F0D1B" w:rsidRDefault="00B40EB5" w:rsidP="001270BC">
            <w:pPr>
              <w:pStyle w:val="berschrift1"/>
              <w:rPr>
                <w:lang w:val="en-GB"/>
              </w:rPr>
            </w:pPr>
            <w:bookmarkStart w:id="1" w:name="_Toc183766976"/>
            <w:r w:rsidRPr="007F0D1B">
              <w:rPr>
                <w:lang w:val="en-GB" w:bidi="en-US"/>
              </w:rPr>
              <w:t>Subject matter of the insurance</w:t>
            </w:r>
            <w:bookmarkEnd w:id="1"/>
          </w:p>
          <w:p w14:paraId="012122A1" w14:textId="77777777" w:rsidR="00B40EB5" w:rsidRPr="007F0D1B" w:rsidRDefault="00B40EB5" w:rsidP="000B69CB">
            <w:pPr>
              <w:pStyle w:val="berschrift2"/>
              <w:rPr>
                <w:lang w:val="en-GB"/>
              </w:rPr>
            </w:pPr>
            <w:r w:rsidRPr="007F0D1B">
              <w:rPr>
                <w:lang w:val="en-GB" w:bidi="en-US"/>
              </w:rPr>
              <w:t>The following is insured:</w:t>
            </w:r>
          </w:p>
          <w:p w14:paraId="6F3A251F" w14:textId="77777777" w:rsidR="00B40EB5" w:rsidRPr="007F0D1B" w:rsidRDefault="00B40EB5" w:rsidP="0004142C">
            <w:pPr>
              <w:numPr>
                <w:ilvl w:val="0"/>
                <w:numId w:val="29"/>
              </w:numPr>
              <w:spacing w:after="60"/>
              <w:rPr>
                <w:lang w:val="en-GB"/>
              </w:rPr>
            </w:pPr>
            <w:r w:rsidRPr="007F0D1B">
              <w:rPr>
                <w:lang w:val="en-GB" w:bidi="en-US"/>
              </w:rPr>
              <w:t>loss of or damage to the insured vessel with its machinery, appurtenances, installations and equipment in accordance with the provisions in Section B;</w:t>
            </w:r>
          </w:p>
          <w:p w14:paraId="24AEFDAA" w14:textId="77777777" w:rsidR="00B40EB5" w:rsidRPr="007F0D1B" w:rsidRDefault="00B40EB5" w:rsidP="0004142C">
            <w:pPr>
              <w:keepNext/>
              <w:numPr>
                <w:ilvl w:val="0"/>
                <w:numId w:val="29"/>
              </w:numPr>
              <w:spacing w:after="100"/>
              <w:outlineLvl w:val="1"/>
              <w:rPr>
                <w:rFonts w:cs="Arial"/>
                <w:lang w:val="en-GB"/>
              </w:rPr>
            </w:pPr>
            <w:r w:rsidRPr="007F0D1B">
              <w:rPr>
                <w:rFonts w:cs="Arial"/>
                <w:lang w:val="en-GB" w:bidi="en-US"/>
              </w:rPr>
              <w:t>the Insured’s liability for causing physical damage to third parties (indemnification of third parties) in accordance with the provisions in Section C.</w:t>
            </w:r>
          </w:p>
        </w:tc>
      </w:tr>
      <w:tr w:rsidR="00B40EB5" w:rsidRPr="007F0D1B" w14:paraId="65734466" w14:textId="77777777" w:rsidTr="001F2736">
        <w:tc>
          <w:tcPr>
            <w:tcW w:w="5000" w:type="pct"/>
          </w:tcPr>
          <w:p w14:paraId="01EAA3FA" w14:textId="6CEC62A7" w:rsidR="00B40EB5" w:rsidRPr="007F0D1B" w:rsidRDefault="00B40EB5" w:rsidP="000B69CB">
            <w:pPr>
              <w:pStyle w:val="berschrift2"/>
              <w:rPr>
                <w:lang w:val="en-GB"/>
              </w:rPr>
            </w:pPr>
            <w:r w:rsidRPr="007F0D1B">
              <w:rPr>
                <w:lang w:val="en-GB" w:bidi="en-US"/>
              </w:rPr>
              <w:t xml:space="preserve">Where agreed, the following is additionally </w:t>
            </w:r>
            <w:r w:rsidR="008D5882">
              <w:rPr>
                <w:lang w:val="en-GB" w:bidi="en-US"/>
              </w:rPr>
              <w:t>insured</w:t>
            </w:r>
            <w:r w:rsidRPr="007F0D1B">
              <w:rPr>
                <w:lang w:val="en-GB" w:bidi="en-US"/>
              </w:rPr>
              <w:t>:</w:t>
            </w:r>
          </w:p>
          <w:p w14:paraId="21A14EF1" w14:textId="4BB446C8" w:rsidR="00B40EB5" w:rsidRPr="007F0D1B" w:rsidRDefault="00B40EB5" w:rsidP="0004142C">
            <w:pPr>
              <w:numPr>
                <w:ilvl w:val="0"/>
                <w:numId w:val="2"/>
              </w:numPr>
              <w:spacing w:after="60"/>
              <w:ind w:left="1168"/>
              <w:rPr>
                <w:lang w:val="en-GB"/>
              </w:rPr>
            </w:pPr>
            <w:r w:rsidRPr="007F0D1B">
              <w:rPr>
                <w:lang w:val="en-GB" w:bidi="en-US"/>
              </w:rPr>
              <w:t>the cost of wreck removal in accordance with the provisions in Section D</w:t>
            </w:r>
            <w:r w:rsidR="00C550F1">
              <w:rPr>
                <w:lang w:val="en-GB" w:bidi="en-US"/>
              </w:rPr>
              <w:t>,</w:t>
            </w:r>
          </w:p>
          <w:p w14:paraId="445E31F8" w14:textId="5E0C455D" w:rsidR="00B40EB5" w:rsidRPr="007F0D1B" w:rsidRDefault="00B40EB5" w:rsidP="0004142C">
            <w:pPr>
              <w:numPr>
                <w:ilvl w:val="0"/>
                <w:numId w:val="2"/>
              </w:numPr>
              <w:spacing w:after="60"/>
              <w:ind w:left="1168"/>
              <w:rPr>
                <w:lang w:val="en-GB"/>
              </w:rPr>
            </w:pPr>
            <w:r w:rsidRPr="007F0D1B">
              <w:rPr>
                <w:lang w:val="en-GB" w:bidi="en-US"/>
              </w:rPr>
              <w:t>loss of or damage to the machinery under the extended coverage in accordance with the provisions in Section E</w:t>
            </w:r>
            <w:r w:rsidR="00C550F1">
              <w:rPr>
                <w:lang w:val="en-GB" w:bidi="en-US"/>
              </w:rPr>
              <w:t>,</w:t>
            </w:r>
          </w:p>
          <w:p w14:paraId="6CAFCD55" w14:textId="17CDF168" w:rsidR="00B40EB5" w:rsidRPr="007F0D1B" w:rsidRDefault="00B40EB5" w:rsidP="0004142C">
            <w:pPr>
              <w:numPr>
                <w:ilvl w:val="0"/>
                <w:numId w:val="2"/>
              </w:numPr>
              <w:spacing w:after="60"/>
              <w:ind w:left="1168"/>
              <w:rPr>
                <w:lang w:val="en-GB"/>
              </w:rPr>
            </w:pPr>
            <w:r w:rsidRPr="007F0D1B">
              <w:rPr>
                <w:lang w:val="en-GB" w:bidi="en-US"/>
              </w:rPr>
              <w:t>loss of or damage to the electronic and electrotechnical systems and equipment under the extended coverage in accordance with the provisions in Section F</w:t>
            </w:r>
            <w:r w:rsidR="00C550F1">
              <w:rPr>
                <w:lang w:val="en-GB" w:bidi="en-US"/>
              </w:rPr>
              <w:t>,</w:t>
            </w:r>
          </w:p>
          <w:p w14:paraId="2F6538B4" w14:textId="52B2D67B" w:rsidR="00B40EB5" w:rsidRPr="007F0D1B" w:rsidRDefault="00B40EB5" w:rsidP="0004142C">
            <w:pPr>
              <w:numPr>
                <w:ilvl w:val="0"/>
                <w:numId w:val="2"/>
              </w:numPr>
              <w:spacing w:after="60"/>
              <w:ind w:left="1168"/>
              <w:rPr>
                <w:lang w:val="en-GB"/>
              </w:rPr>
            </w:pPr>
            <w:r w:rsidRPr="007F0D1B">
              <w:rPr>
                <w:lang w:val="en-GB" w:bidi="en-US"/>
              </w:rPr>
              <w:t>loss or damage caused by pipe water under the extended coverage in accordance with the provisions in Section E</w:t>
            </w:r>
            <w:r w:rsidR="00C550F1">
              <w:rPr>
                <w:lang w:val="en-GB" w:bidi="en-US"/>
              </w:rPr>
              <w:t>,</w:t>
            </w:r>
          </w:p>
          <w:p w14:paraId="593D30EC" w14:textId="2F908190" w:rsidR="00B40EB5" w:rsidRPr="007F0D1B" w:rsidRDefault="00B40EB5" w:rsidP="0004142C">
            <w:pPr>
              <w:numPr>
                <w:ilvl w:val="0"/>
                <w:numId w:val="2"/>
              </w:numPr>
              <w:spacing w:after="60"/>
              <w:ind w:left="1168"/>
              <w:rPr>
                <w:lang w:val="en-GB"/>
              </w:rPr>
            </w:pPr>
            <w:r w:rsidRPr="007F0D1B">
              <w:rPr>
                <w:lang w:val="en-GB" w:bidi="en-US"/>
              </w:rPr>
              <w:t>damage caused by cargo and damage to the coating in accordance with the provisions in Section H</w:t>
            </w:r>
            <w:r w:rsidR="00C550F1">
              <w:rPr>
                <w:lang w:val="en-GB" w:bidi="en-US"/>
              </w:rPr>
              <w:t>,</w:t>
            </w:r>
          </w:p>
          <w:p w14:paraId="1B8ABE47" w14:textId="60A0DE30" w:rsidR="00B40EB5" w:rsidRPr="007F0D1B" w:rsidRDefault="00B40EB5" w:rsidP="0004142C">
            <w:pPr>
              <w:numPr>
                <w:ilvl w:val="0"/>
                <w:numId w:val="2"/>
              </w:numPr>
              <w:spacing w:after="60"/>
              <w:ind w:left="1168"/>
              <w:rPr>
                <w:lang w:val="en-GB"/>
              </w:rPr>
            </w:pPr>
            <w:r w:rsidRPr="007F0D1B">
              <w:rPr>
                <w:lang w:val="en-GB" w:bidi="en-US"/>
              </w:rPr>
              <w:t>any motor vehicles carried on the vessel in accordance with the provisions in Section</w:t>
            </w:r>
            <w:r w:rsidR="007F0D1B" w:rsidRPr="007F0D1B">
              <w:rPr>
                <w:lang w:val="en-GB" w:bidi="en-US"/>
              </w:rPr>
              <w:t> </w:t>
            </w:r>
            <w:r w:rsidRPr="007F0D1B">
              <w:rPr>
                <w:lang w:val="en-GB" w:bidi="en-US"/>
              </w:rPr>
              <w:t>I</w:t>
            </w:r>
            <w:r w:rsidR="00741075">
              <w:rPr>
                <w:lang w:val="en-GB" w:bidi="en-US"/>
              </w:rPr>
              <w:t>,</w:t>
            </w:r>
          </w:p>
          <w:p w14:paraId="34B27CE4" w14:textId="23D1888D" w:rsidR="00B40EB5" w:rsidRPr="007F0D1B" w:rsidRDefault="00B40EB5" w:rsidP="0004142C">
            <w:pPr>
              <w:numPr>
                <w:ilvl w:val="0"/>
                <w:numId w:val="2"/>
              </w:numPr>
              <w:spacing w:after="60"/>
              <w:ind w:left="1168"/>
              <w:rPr>
                <w:lang w:val="en-GB"/>
              </w:rPr>
            </w:pPr>
            <w:r w:rsidRPr="007F0D1B">
              <w:rPr>
                <w:lang w:val="en-GB" w:bidi="en-US"/>
              </w:rPr>
              <w:t>household items and personal belongings in accordance with the provisions in Section</w:t>
            </w:r>
            <w:r w:rsidR="007F0D1B" w:rsidRPr="007F0D1B">
              <w:rPr>
                <w:lang w:val="en-GB" w:bidi="en-US"/>
              </w:rPr>
              <w:t> </w:t>
            </w:r>
            <w:r w:rsidRPr="007F0D1B">
              <w:rPr>
                <w:lang w:val="en-GB" w:bidi="en-US"/>
              </w:rPr>
              <w:t>J</w:t>
            </w:r>
            <w:r w:rsidR="00741075">
              <w:rPr>
                <w:lang w:val="en-GB" w:bidi="en-US"/>
              </w:rPr>
              <w:t>,</w:t>
            </w:r>
          </w:p>
          <w:p w14:paraId="3E6DFB2A" w14:textId="60BE5EAD" w:rsidR="00B40EB5" w:rsidRPr="007F0D1B" w:rsidRDefault="00B40EB5" w:rsidP="0004142C">
            <w:pPr>
              <w:numPr>
                <w:ilvl w:val="0"/>
                <w:numId w:val="2"/>
              </w:numPr>
              <w:spacing w:after="60"/>
              <w:ind w:left="1168"/>
              <w:rPr>
                <w:lang w:val="en-GB"/>
              </w:rPr>
            </w:pPr>
            <w:r w:rsidRPr="007F0D1B">
              <w:rPr>
                <w:lang w:val="en-GB" w:bidi="en-US"/>
              </w:rPr>
              <w:t>loss or damage caused by weapons of war in accordance with the provisions in Section K</w:t>
            </w:r>
            <w:r w:rsidR="00741075">
              <w:rPr>
                <w:lang w:val="en-GB" w:bidi="en-US"/>
              </w:rPr>
              <w:t>,</w:t>
            </w:r>
          </w:p>
          <w:p w14:paraId="1C4946E9" w14:textId="3C53A75A" w:rsidR="00B40EB5" w:rsidRPr="007F0D1B" w:rsidRDefault="00B40EB5" w:rsidP="0004142C">
            <w:pPr>
              <w:numPr>
                <w:ilvl w:val="0"/>
                <w:numId w:val="2"/>
              </w:numPr>
              <w:spacing w:after="60"/>
              <w:ind w:left="1168"/>
              <w:rPr>
                <w:lang w:val="en-GB"/>
              </w:rPr>
            </w:pPr>
            <w:r w:rsidRPr="007F0D1B">
              <w:rPr>
                <w:lang w:val="en-GB" w:bidi="en-US"/>
              </w:rPr>
              <w:t>loss of income from the insured vessel in accordance with the provisions in Section L</w:t>
            </w:r>
            <w:r w:rsidR="00741075">
              <w:rPr>
                <w:lang w:val="en-GB" w:bidi="en-US"/>
              </w:rPr>
              <w:t>,</w:t>
            </w:r>
          </w:p>
          <w:p w14:paraId="42322B84" w14:textId="77777777" w:rsidR="00B40EB5" w:rsidRPr="007F0D1B" w:rsidRDefault="00B40EB5" w:rsidP="0004142C">
            <w:pPr>
              <w:numPr>
                <w:ilvl w:val="0"/>
                <w:numId w:val="2"/>
              </w:numPr>
              <w:spacing w:after="60"/>
              <w:ind w:left="1168"/>
              <w:rPr>
                <w:lang w:val="en-GB"/>
              </w:rPr>
            </w:pPr>
            <w:r w:rsidRPr="007F0D1B">
              <w:rPr>
                <w:lang w:val="en-GB" w:bidi="en-US"/>
              </w:rPr>
              <w:t>floating dredge systems in accordance with the provisions in Section M.</w:t>
            </w:r>
          </w:p>
        </w:tc>
      </w:tr>
      <w:tr w:rsidR="00B40EB5" w:rsidRPr="007F0D1B" w14:paraId="1AF0C3BC" w14:textId="77777777" w:rsidTr="001F2736">
        <w:tc>
          <w:tcPr>
            <w:tcW w:w="5000" w:type="pct"/>
          </w:tcPr>
          <w:p w14:paraId="1213F52B" w14:textId="77777777" w:rsidR="00B40EB5" w:rsidRPr="007F0D1B" w:rsidRDefault="00B40EB5" w:rsidP="000B69CB">
            <w:pPr>
              <w:pStyle w:val="berschrift2"/>
              <w:rPr>
                <w:lang w:val="en-GB"/>
              </w:rPr>
            </w:pPr>
            <w:r w:rsidRPr="007F0D1B">
              <w:rPr>
                <w:lang w:val="en-GB" w:bidi="en-US"/>
              </w:rPr>
              <w:t>Sanctions clause</w:t>
            </w:r>
          </w:p>
          <w:p w14:paraId="22B12C9E" w14:textId="77777777" w:rsidR="00B40EB5" w:rsidRPr="007F0D1B" w:rsidRDefault="00B40EB5" w:rsidP="00613EB8">
            <w:pPr>
              <w:pStyle w:val="berschrift3"/>
              <w:rPr>
                <w:lang w:val="en-GB"/>
              </w:rPr>
            </w:pPr>
            <w:r w:rsidRPr="007F0D1B">
              <w:rPr>
                <w:lang w:val="en-GB" w:bidi="en-US"/>
              </w:rPr>
              <w:t>Notwithstanding the other provisions in the insurance contract, the cover exists only to the extent and as long as this does not conflict with economic, trade or financial sanctions or embargoes imposed by the European Union or the Federal Republic of Germany that are directly applicable to the contracting parties.</w:t>
            </w:r>
          </w:p>
          <w:p w14:paraId="02097382" w14:textId="77777777" w:rsidR="00B40EB5" w:rsidRPr="007F0D1B" w:rsidRDefault="00B40EB5" w:rsidP="00613EB8">
            <w:pPr>
              <w:pStyle w:val="berschrift3"/>
              <w:rPr>
                <w:lang w:val="en-GB"/>
              </w:rPr>
            </w:pPr>
            <w:r w:rsidRPr="007F0D1B">
              <w:rPr>
                <w:lang w:val="en-GB" w:bidi="en-US"/>
              </w:rPr>
              <w:t>The same applies to economic, trade or financial sanctions or embargoes imposed by the United States of America to the extent that this does not conflict with legal provisions of the European Union or the Federal Republic of Germany.</w:t>
            </w:r>
          </w:p>
        </w:tc>
      </w:tr>
      <w:tr w:rsidR="00E504F8" w:rsidRPr="007F0D1B" w14:paraId="01882A86" w14:textId="77777777" w:rsidTr="001F2736">
        <w:tc>
          <w:tcPr>
            <w:tcW w:w="5000" w:type="pct"/>
          </w:tcPr>
          <w:p w14:paraId="75265FCE" w14:textId="11130371" w:rsidR="001569ED" w:rsidRPr="007F0D1B" w:rsidRDefault="001569ED" w:rsidP="001569ED">
            <w:pPr>
              <w:pStyle w:val="berschrift1"/>
              <w:rPr>
                <w:lang w:val="en-GB"/>
              </w:rPr>
            </w:pPr>
            <w:bookmarkStart w:id="2" w:name="_Toc183766977"/>
            <w:r w:rsidRPr="007F0D1B">
              <w:rPr>
                <w:lang w:val="en-GB" w:bidi="en-US"/>
              </w:rPr>
              <w:t>The Insured, Co-Insureds, exercising the rights under this insurance contract, representatives</w:t>
            </w:r>
            <w:bookmarkEnd w:id="2"/>
          </w:p>
          <w:p w14:paraId="5C3651A1" w14:textId="77777777" w:rsidR="001569ED" w:rsidRPr="007F0D1B" w:rsidRDefault="001569ED" w:rsidP="001569ED">
            <w:pPr>
              <w:pStyle w:val="berschrift2"/>
              <w:rPr>
                <w:lang w:val="en-GB"/>
              </w:rPr>
            </w:pPr>
            <w:r w:rsidRPr="007F0D1B">
              <w:rPr>
                <w:lang w:val="en-GB" w:bidi="en-US"/>
              </w:rPr>
              <w:t>The insurance covers the Insured and the Co-Insureds named in the insurance policy.</w:t>
            </w:r>
          </w:p>
          <w:p w14:paraId="2AE667A1" w14:textId="77777777" w:rsidR="001569ED" w:rsidRPr="007F0D1B" w:rsidRDefault="001569ED" w:rsidP="001569ED">
            <w:pPr>
              <w:pStyle w:val="berschrift2"/>
              <w:rPr>
                <w:lang w:val="en-GB"/>
              </w:rPr>
            </w:pPr>
            <w:r w:rsidRPr="007F0D1B">
              <w:rPr>
                <w:lang w:val="en-GB" w:bidi="en-US"/>
              </w:rPr>
              <w:t>All the contractual provisions applicable to the Insured apply to the Co-Insureds correspondingly. Both the Insured and the Co-Insureds are responsible for fulfilling the obligations.</w:t>
            </w:r>
          </w:p>
          <w:p w14:paraId="642252AB" w14:textId="77777777" w:rsidR="001569ED" w:rsidRPr="007F0D1B" w:rsidRDefault="001569ED" w:rsidP="001569ED">
            <w:pPr>
              <w:pStyle w:val="berschrift2"/>
              <w:rPr>
                <w:lang w:val="en-GB"/>
              </w:rPr>
            </w:pPr>
            <w:r w:rsidRPr="007F0D1B">
              <w:rPr>
                <w:lang w:val="en-GB" w:bidi="en-US"/>
              </w:rPr>
              <w:t xml:space="preserve">Only the Insured is entitled to exercise the rights under this insurance contract. </w:t>
            </w:r>
          </w:p>
          <w:p w14:paraId="4FAED758" w14:textId="2F321C85" w:rsidR="00E504F8" w:rsidRPr="007F0D1B" w:rsidRDefault="001569ED" w:rsidP="001569ED">
            <w:pPr>
              <w:pStyle w:val="berschrift2"/>
              <w:rPr>
                <w:lang w:val="en-GB"/>
              </w:rPr>
            </w:pPr>
            <w:r w:rsidRPr="007F0D1B">
              <w:rPr>
                <w:lang w:val="en-GB" w:bidi="en-US"/>
              </w:rPr>
              <w:t>Representatives is defined as the Insured’s owners and legal representatives (executive board, managing directors, managing shareholders).</w:t>
            </w:r>
          </w:p>
        </w:tc>
      </w:tr>
      <w:tr w:rsidR="00B40EB5" w:rsidRPr="007F0D1B" w14:paraId="118A05F4" w14:textId="77777777" w:rsidTr="001F2736">
        <w:tc>
          <w:tcPr>
            <w:tcW w:w="5000" w:type="pct"/>
          </w:tcPr>
          <w:p w14:paraId="2191C037" w14:textId="75341F89" w:rsidR="00B40EB5" w:rsidRPr="007F0D1B" w:rsidRDefault="00B40EB5" w:rsidP="005F1B0F">
            <w:pPr>
              <w:pStyle w:val="berschrift1"/>
              <w:rPr>
                <w:lang w:val="en-GB"/>
              </w:rPr>
            </w:pPr>
            <w:bookmarkStart w:id="3" w:name="_Toc183766978"/>
            <w:r w:rsidRPr="007F0D1B">
              <w:rPr>
                <w:lang w:val="en-GB" w:bidi="en-US"/>
              </w:rPr>
              <w:lastRenderedPageBreak/>
              <w:t>Territorial scope and trading limits</w:t>
            </w:r>
            <w:bookmarkEnd w:id="3"/>
          </w:p>
          <w:p w14:paraId="6F87CB4E" w14:textId="77777777" w:rsidR="00B40EB5" w:rsidRPr="007F0D1B" w:rsidRDefault="00B40EB5" w:rsidP="005F1B0F">
            <w:pPr>
              <w:pStyle w:val="berschrift2"/>
              <w:rPr>
                <w:lang w:val="en-GB"/>
              </w:rPr>
            </w:pPr>
            <w:r w:rsidRPr="007F0D1B">
              <w:rPr>
                <w:lang w:val="en-GB" w:bidi="en-US"/>
              </w:rPr>
              <w:t xml:space="preserve">The insurance covers all inland waterways </w:t>
            </w:r>
          </w:p>
          <w:p w14:paraId="478F5A8F" w14:textId="3746B17D" w:rsidR="00B40EB5" w:rsidRPr="007F0D1B" w:rsidRDefault="00B40EB5" w:rsidP="0004142C">
            <w:pPr>
              <w:numPr>
                <w:ilvl w:val="0"/>
                <w:numId w:val="2"/>
              </w:numPr>
              <w:spacing w:after="60"/>
              <w:ind w:left="1168"/>
              <w:rPr>
                <w:color w:val="000000" w:themeColor="text1"/>
                <w:lang w:val="en-GB"/>
              </w:rPr>
            </w:pPr>
            <w:r w:rsidRPr="007F0D1B">
              <w:rPr>
                <w:color w:val="000000" w:themeColor="text1"/>
                <w:lang w:val="en-GB" w:bidi="en-US"/>
              </w:rPr>
              <w:t>within the territory of Europe</w:t>
            </w:r>
          </w:p>
          <w:p w14:paraId="0C89C95A" w14:textId="5D17D23C" w:rsidR="00AA7B75" w:rsidRPr="007F0D1B" w:rsidRDefault="00B40EB5" w:rsidP="00AA7B75">
            <w:pPr>
              <w:numPr>
                <w:ilvl w:val="0"/>
                <w:numId w:val="2"/>
              </w:numPr>
              <w:spacing w:after="60"/>
              <w:ind w:left="1168"/>
              <w:rPr>
                <w:color w:val="000000" w:themeColor="text1"/>
                <w:lang w:val="en-GB"/>
              </w:rPr>
            </w:pPr>
            <w:r w:rsidRPr="007F0D1B">
              <w:rPr>
                <w:color w:val="000000" w:themeColor="text1"/>
                <w:lang w:val="en-GB" w:bidi="en-US"/>
              </w:rPr>
              <w:t xml:space="preserve">for which the vessel is admitted. </w:t>
            </w:r>
          </w:p>
          <w:p w14:paraId="37C110B6" w14:textId="77777777" w:rsidR="00B40EB5" w:rsidRPr="007F0D1B" w:rsidRDefault="00B40EB5" w:rsidP="002D6C32">
            <w:pPr>
              <w:pStyle w:val="berschrift2"/>
              <w:numPr>
                <w:ilvl w:val="0"/>
                <w:numId w:val="0"/>
              </w:numPr>
              <w:ind w:left="851"/>
              <w:rPr>
                <w:lang w:val="en-GB"/>
              </w:rPr>
            </w:pPr>
            <w:r w:rsidRPr="007F0D1B">
              <w:rPr>
                <w:lang w:val="en-GB" w:bidi="en-US"/>
              </w:rPr>
              <w:t>Where estuaries are concerned, the territorial scope is limited by the line that connects the outermost headlands or pier heads with each other.</w:t>
            </w:r>
          </w:p>
          <w:p w14:paraId="04AAEA6A" w14:textId="77777777" w:rsidR="00B40EB5" w:rsidRPr="007F0D1B" w:rsidRDefault="00B40EB5" w:rsidP="0079282B">
            <w:pPr>
              <w:pStyle w:val="berschrift2"/>
              <w:rPr>
                <w:lang w:val="en-GB"/>
              </w:rPr>
            </w:pPr>
            <w:r w:rsidRPr="007F0D1B">
              <w:rPr>
                <w:lang w:val="en-GB" w:bidi="en-US"/>
              </w:rPr>
              <w:t>Voyages within the inshore traffic zone between the ARA ports (Amsterdam, Rotterdam, Antwerp) are insured.</w:t>
            </w:r>
          </w:p>
          <w:p w14:paraId="2BEFA53F" w14:textId="77777777" w:rsidR="00B40EB5" w:rsidRPr="007F0D1B" w:rsidRDefault="00B40EB5" w:rsidP="0079282B">
            <w:pPr>
              <w:pStyle w:val="berschrift2"/>
              <w:rPr>
                <w:lang w:val="en-GB"/>
              </w:rPr>
            </w:pPr>
            <w:r w:rsidRPr="007F0D1B">
              <w:rPr>
                <w:lang w:val="en-GB" w:bidi="en-US"/>
              </w:rPr>
              <w:t>Voyages to Ukraine, Belarus, Lithuania, Latvia, Estonia and Russia are insured only where previously agreed with the Insurer.</w:t>
            </w:r>
          </w:p>
          <w:p w14:paraId="23A33955" w14:textId="77777777" w:rsidR="00B40EB5" w:rsidRPr="007F0D1B" w:rsidRDefault="00B40EB5" w:rsidP="0079282B">
            <w:pPr>
              <w:pStyle w:val="berschrift2"/>
              <w:rPr>
                <w:lang w:val="en-GB"/>
              </w:rPr>
            </w:pPr>
            <w:r w:rsidRPr="007F0D1B">
              <w:rPr>
                <w:lang w:val="en-GB" w:bidi="en-US"/>
              </w:rPr>
              <w:t xml:space="preserve">Voyages on sea waters are not insured. </w:t>
            </w:r>
          </w:p>
          <w:p w14:paraId="3D0F876A" w14:textId="1E2C69D8" w:rsidR="00B40EB5" w:rsidRPr="007F0D1B" w:rsidRDefault="00B40EB5" w:rsidP="0079282B">
            <w:pPr>
              <w:pStyle w:val="berschrift2"/>
              <w:rPr>
                <w:lang w:val="en-GB"/>
              </w:rPr>
            </w:pPr>
            <w:r w:rsidRPr="007F0D1B">
              <w:rPr>
                <w:lang w:val="en-GB" w:bidi="en-US"/>
              </w:rPr>
              <w:t>The territorial scope for the objects specified in Clause B2.2 is agreed in the insurance policy. Voyages outside the trading limits of the territorial scope agreed in the insurance policy are insured only if this was agreed with the Insurer prior to commencing the voyage.</w:t>
            </w:r>
          </w:p>
        </w:tc>
      </w:tr>
      <w:tr w:rsidR="00B40EB5" w:rsidRPr="007F0D1B" w14:paraId="087A2D9F" w14:textId="77777777" w:rsidTr="001F2736">
        <w:tc>
          <w:tcPr>
            <w:tcW w:w="5000" w:type="pct"/>
          </w:tcPr>
          <w:p w14:paraId="77132F0A" w14:textId="1F170E4D" w:rsidR="00B40EB5" w:rsidRPr="007F0D1B" w:rsidRDefault="00B40EB5" w:rsidP="0079282B">
            <w:pPr>
              <w:pStyle w:val="berschrift1"/>
              <w:rPr>
                <w:lang w:val="en-GB"/>
              </w:rPr>
            </w:pPr>
            <w:bookmarkStart w:id="4" w:name="_Toc183766979"/>
            <w:r w:rsidRPr="007F0D1B">
              <w:rPr>
                <w:lang w:val="en-GB" w:bidi="en-US"/>
              </w:rPr>
              <w:t>Scope of cover</w:t>
            </w:r>
            <w:bookmarkEnd w:id="4"/>
          </w:p>
          <w:p w14:paraId="360084D3" w14:textId="77777777" w:rsidR="00B40EB5" w:rsidRPr="007F0D1B" w:rsidRDefault="00B40EB5" w:rsidP="0079282B">
            <w:pPr>
              <w:pStyle w:val="berschrift2"/>
              <w:rPr>
                <w:lang w:val="en-GB"/>
              </w:rPr>
            </w:pPr>
            <w:r w:rsidRPr="007F0D1B">
              <w:rPr>
                <w:lang w:val="en-GB" w:bidi="en-US"/>
              </w:rPr>
              <w:t xml:space="preserve">The cover includes: </w:t>
            </w:r>
          </w:p>
          <w:p w14:paraId="4CF46599" w14:textId="77777777" w:rsidR="00B40EB5" w:rsidRPr="007F0D1B" w:rsidRDefault="00B40EB5" w:rsidP="0079282B">
            <w:pPr>
              <w:pStyle w:val="berschrift3"/>
              <w:rPr>
                <w:lang w:val="en-GB"/>
              </w:rPr>
            </w:pPr>
            <w:r w:rsidRPr="007F0D1B">
              <w:rPr>
                <w:lang w:val="en-GB" w:bidi="en-US"/>
              </w:rPr>
              <w:t>indemnification against loss of or damage to the insured vessel in accordance with Section B;</w:t>
            </w:r>
          </w:p>
          <w:p w14:paraId="56EA7B58" w14:textId="77777777" w:rsidR="00B40EB5" w:rsidRPr="007F0D1B" w:rsidRDefault="00B40EB5" w:rsidP="0079282B">
            <w:pPr>
              <w:pStyle w:val="berschrift3"/>
              <w:rPr>
                <w:lang w:val="en-GB"/>
              </w:rPr>
            </w:pPr>
            <w:r w:rsidRPr="007F0D1B">
              <w:rPr>
                <w:lang w:val="en-GB" w:bidi="en-US"/>
              </w:rPr>
              <w:t>indemnification against justified and defence against unjustified claims in accordance with Section C; and</w:t>
            </w:r>
          </w:p>
          <w:p w14:paraId="7C8AB3DC" w14:textId="006D46FC" w:rsidR="00B40EB5" w:rsidRPr="007F0D1B" w:rsidRDefault="00EE33C9" w:rsidP="0079282B">
            <w:pPr>
              <w:pStyle w:val="berschrift3"/>
              <w:rPr>
                <w:lang w:val="en-GB"/>
              </w:rPr>
            </w:pPr>
            <w:r>
              <w:rPr>
                <w:lang w:val="en-GB" w:bidi="en-US"/>
              </w:rPr>
              <w:t>where agree</w:t>
            </w:r>
            <w:r w:rsidR="002D3150">
              <w:rPr>
                <w:lang w:val="en-GB" w:bidi="en-US"/>
              </w:rPr>
              <w:t>d</w:t>
            </w:r>
            <w:r>
              <w:rPr>
                <w:lang w:val="en-GB" w:bidi="en-US"/>
              </w:rPr>
              <w:t xml:space="preserve">, </w:t>
            </w:r>
            <w:r w:rsidR="00B40EB5" w:rsidRPr="007F0D1B">
              <w:rPr>
                <w:lang w:val="en-GB" w:bidi="en-US"/>
              </w:rPr>
              <w:t>indemnification against loss/damage, costs and expenses in accordance with Sections D to M.</w:t>
            </w:r>
          </w:p>
        </w:tc>
      </w:tr>
      <w:tr w:rsidR="00B40EB5" w:rsidRPr="007F0D1B" w14:paraId="40DD6521" w14:textId="77777777" w:rsidTr="001F2736">
        <w:tc>
          <w:tcPr>
            <w:tcW w:w="5000" w:type="pct"/>
          </w:tcPr>
          <w:p w14:paraId="5234E256" w14:textId="77777777" w:rsidR="00B40EB5" w:rsidRPr="007F0D1B" w:rsidRDefault="00B40EB5" w:rsidP="0079282B">
            <w:pPr>
              <w:pStyle w:val="berschrift2"/>
              <w:rPr>
                <w:lang w:val="en-GB"/>
              </w:rPr>
            </w:pPr>
            <w:r w:rsidRPr="007F0D1B">
              <w:rPr>
                <w:lang w:val="en-GB" w:bidi="en-US"/>
              </w:rPr>
              <w:t xml:space="preserve">The Insurer will further indemnify against </w:t>
            </w:r>
          </w:p>
          <w:p w14:paraId="51DBD236" w14:textId="745F83F1" w:rsidR="00B40EB5" w:rsidRPr="007F0D1B" w:rsidRDefault="00B40EB5" w:rsidP="00B0688B">
            <w:pPr>
              <w:pStyle w:val="berschrift3"/>
              <w:rPr>
                <w:lang w:val="en-GB"/>
              </w:rPr>
            </w:pPr>
            <w:r w:rsidRPr="007F0D1B">
              <w:rPr>
                <w:lang w:val="en-GB" w:bidi="en-US"/>
              </w:rPr>
              <w:t>contributions the Insured is obliged to make towards the general-average pursuant to Clause B4;</w:t>
            </w:r>
          </w:p>
          <w:p w14:paraId="791C3AB4" w14:textId="77777777" w:rsidR="00B40EB5" w:rsidRPr="007F0D1B" w:rsidRDefault="00B40EB5" w:rsidP="00B0688B">
            <w:pPr>
              <w:pStyle w:val="berschrift3"/>
              <w:rPr>
                <w:lang w:val="en-GB"/>
              </w:rPr>
            </w:pPr>
            <w:r w:rsidRPr="007F0D1B">
              <w:rPr>
                <w:lang w:val="en-GB" w:bidi="en-US"/>
              </w:rPr>
              <w:t>sacrifice pursuant to Clause B5;</w:t>
            </w:r>
          </w:p>
          <w:p w14:paraId="3F49F4F3" w14:textId="00EA74F5" w:rsidR="00B40EB5" w:rsidRPr="007F0D1B" w:rsidRDefault="00B40EB5" w:rsidP="00B0688B">
            <w:pPr>
              <w:pStyle w:val="berschrift3"/>
              <w:rPr>
                <w:lang w:val="en-GB"/>
              </w:rPr>
            </w:pPr>
            <w:r w:rsidRPr="007F0D1B">
              <w:rPr>
                <w:lang w:val="en-GB" w:bidi="en-US"/>
              </w:rPr>
              <w:t>damage to the insured vessel caused by acts of a sovereign power in case of</w:t>
            </w:r>
            <w:r w:rsidR="00DD568E">
              <w:rPr>
                <w:lang w:val="en-GB" w:bidi="en-US"/>
              </w:rPr>
              <w:t xml:space="preserve"> water pollution</w:t>
            </w:r>
            <w:r w:rsidRPr="007F0D1B">
              <w:rPr>
                <w:lang w:val="en-GB" w:bidi="en-US"/>
              </w:rPr>
              <w:t xml:space="preserve"> pursuant to Clause B6;</w:t>
            </w:r>
          </w:p>
          <w:p w14:paraId="4B050A78" w14:textId="0A6ACE98" w:rsidR="00B40EB5" w:rsidRPr="007F0D1B" w:rsidRDefault="00B40EB5" w:rsidP="00B0688B">
            <w:pPr>
              <w:pStyle w:val="berschrift3"/>
              <w:rPr>
                <w:lang w:val="en-GB"/>
              </w:rPr>
            </w:pPr>
            <w:r w:rsidRPr="007F0D1B">
              <w:rPr>
                <w:lang w:val="en-GB" w:bidi="en-US"/>
              </w:rPr>
              <w:t>cost incurred in averting or mitigating a loss or damage pursuant to Clauses A20.1.1 and A20.1.2;</w:t>
            </w:r>
          </w:p>
          <w:p w14:paraId="1B6F79D5" w14:textId="50934AC0" w:rsidR="00B40EB5" w:rsidRPr="007F0D1B" w:rsidRDefault="00B40EB5" w:rsidP="00B0688B">
            <w:pPr>
              <w:pStyle w:val="berschrift3"/>
              <w:rPr>
                <w:lang w:val="en-GB"/>
              </w:rPr>
            </w:pPr>
            <w:r w:rsidRPr="007F0D1B">
              <w:rPr>
                <w:lang w:val="en-GB" w:bidi="en-US"/>
              </w:rPr>
              <w:t>cost incurred in investigating the loss or damage pursuant to Clause A20.1.3;</w:t>
            </w:r>
          </w:p>
          <w:p w14:paraId="1EA1AADC" w14:textId="1BB8E8E6" w:rsidR="00B40EB5" w:rsidRPr="007F0D1B" w:rsidRDefault="00B40EB5" w:rsidP="00B0688B">
            <w:pPr>
              <w:pStyle w:val="berschrift3"/>
              <w:rPr>
                <w:lang w:val="en-GB"/>
              </w:rPr>
            </w:pPr>
            <w:r w:rsidRPr="007F0D1B">
              <w:rPr>
                <w:lang w:val="en-GB" w:bidi="en-US"/>
              </w:rPr>
              <w:t>cost incurred in ascertaining the loss or damage pursuant to Clause A20.1.4.</w:t>
            </w:r>
          </w:p>
        </w:tc>
      </w:tr>
      <w:tr w:rsidR="00B40EB5" w:rsidRPr="007F0D1B" w14:paraId="1A43687C" w14:textId="77777777" w:rsidTr="001F2736">
        <w:tc>
          <w:tcPr>
            <w:tcW w:w="5000" w:type="pct"/>
          </w:tcPr>
          <w:p w14:paraId="087D67C7" w14:textId="77777777" w:rsidR="00B40EB5" w:rsidRPr="007F0D1B" w:rsidRDefault="00B40EB5" w:rsidP="001C3DCF">
            <w:pPr>
              <w:pStyle w:val="berschrift2"/>
              <w:rPr>
                <w:lang w:val="en-GB"/>
              </w:rPr>
            </w:pPr>
            <w:r w:rsidRPr="007F0D1B">
              <w:rPr>
                <w:lang w:val="en-GB" w:bidi="en-US"/>
              </w:rPr>
              <w:t xml:space="preserve">The Insurer will not indemnify against any loss or damage, liability, cost or expenses caused by </w:t>
            </w:r>
          </w:p>
          <w:p w14:paraId="4E02FE08" w14:textId="31623B4B" w:rsidR="00B40EB5" w:rsidRPr="007F0D1B" w:rsidRDefault="00A31318" w:rsidP="00B0688B">
            <w:pPr>
              <w:pStyle w:val="berschrift3"/>
              <w:rPr>
                <w:lang w:val="en-GB"/>
              </w:rPr>
            </w:pPr>
            <w:r>
              <w:rPr>
                <w:lang w:val="en-GB" w:bidi="en-US"/>
              </w:rPr>
              <w:t>intentional</w:t>
            </w:r>
            <w:r w:rsidRPr="007F0D1B">
              <w:rPr>
                <w:lang w:val="en-GB" w:bidi="en-US"/>
              </w:rPr>
              <w:t xml:space="preserve"> </w:t>
            </w:r>
            <w:r w:rsidR="00B40EB5" w:rsidRPr="007F0D1B">
              <w:rPr>
                <w:lang w:val="en-GB" w:bidi="en-US"/>
              </w:rPr>
              <w:t xml:space="preserve">or grossly negligent conduct of the Insured </w:t>
            </w:r>
            <w:r w:rsidR="00AA6762">
              <w:rPr>
                <w:lang w:val="en-GB" w:bidi="en-US"/>
              </w:rPr>
              <w:t>(</w:t>
            </w:r>
            <w:r w:rsidR="00B40EB5" w:rsidRPr="007F0D1B">
              <w:rPr>
                <w:lang w:val="en-GB" w:bidi="en-US"/>
              </w:rPr>
              <w:t>including where the Insured commands the vessel itself</w:t>
            </w:r>
            <w:r w:rsidR="00AA6762">
              <w:rPr>
                <w:lang w:val="en-GB" w:bidi="en-US"/>
              </w:rPr>
              <w:t>)</w:t>
            </w:r>
            <w:r w:rsidR="00820A07">
              <w:rPr>
                <w:lang w:val="en-GB" w:bidi="en-US"/>
              </w:rPr>
              <w:t xml:space="preserve"> </w:t>
            </w:r>
            <w:r w:rsidR="00820A07">
              <w:t xml:space="preserve">or </w:t>
            </w:r>
            <w:r w:rsidR="005F4330">
              <w:t>one of its representatives</w:t>
            </w:r>
            <w:r w:rsidR="00B40EB5" w:rsidRPr="007F0D1B">
              <w:rPr>
                <w:lang w:val="en-GB" w:bidi="en-US"/>
              </w:rPr>
              <w:t xml:space="preserve">. The Insured is not liable for the </w:t>
            </w:r>
            <w:r w:rsidR="00B40EB5" w:rsidRPr="007F0D1B">
              <w:rPr>
                <w:lang w:val="en-GB" w:bidi="en-US"/>
              </w:rPr>
              <w:lastRenderedPageBreak/>
              <w:t>conduct of the vessel’s crew or the pilot in the performance of their duties, irrespective of the nature of their legal relationship with the Insured.</w:t>
            </w:r>
          </w:p>
          <w:p w14:paraId="63D85059" w14:textId="5933119F" w:rsidR="00B40EB5" w:rsidRPr="007F0D1B" w:rsidRDefault="00B40EB5" w:rsidP="008617E8">
            <w:pPr>
              <w:pStyle w:val="berschrift3"/>
              <w:numPr>
                <w:ilvl w:val="0"/>
                <w:numId w:val="0"/>
              </w:numPr>
              <w:ind w:left="851"/>
              <w:rPr>
                <w:lang w:val="en-GB"/>
              </w:rPr>
            </w:pPr>
            <w:r w:rsidRPr="007F0D1B">
              <w:rPr>
                <w:lang w:val="en-GB" w:bidi="en-US"/>
              </w:rPr>
              <w:t>In deviation from Clause A4.3.1 (1), with regard to causing the insured event, the provisions in Clause I9 apply to the insurance of motor vehicles carried on the vessel as per Section I and the provisions in Clause J10 to the insurance of household items and personal belongings as per Section J.</w:t>
            </w:r>
          </w:p>
          <w:p w14:paraId="7C8F3F32" w14:textId="45878C84" w:rsidR="00B40EB5" w:rsidRPr="007F0D1B" w:rsidRDefault="00B40EB5" w:rsidP="0035095A">
            <w:pPr>
              <w:pStyle w:val="berschrift3"/>
              <w:rPr>
                <w:lang w:val="en-GB"/>
              </w:rPr>
            </w:pPr>
            <w:r w:rsidRPr="007F0D1B">
              <w:rPr>
                <w:lang w:val="en-GB" w:bidi="en-US"/>
              </w:rPr>
              <w:t>strike, lockout, labour unrest, terrorist or political acts of violence, irrespective of the number of persons involved therein, riots or other civil unrest;</w:t>
            </w:r>
          </w:p>
          <w:p w14:paraId="1E784B57" w14:textId="6DF0C3AF" w:rsidR="00B40EB5" w:rsidRPr="007F0D1B" w:rsidRDefault="00B40EB5" w:rsidP="00A978C9">
            <w:pPr>
              <w:pStyle w:val="berschrift3"/>
              <w:rPr>
                <w:lang w:val="en-GB"/>
              </w:rPr>
            </w:pPr>
            <w:r w:rsidRPr="007F0D1B">
              <w:rPr>
                <w:lang w:val="en-GB" w:bidi="en-US"/>
              </w:rPr>
              <w:t>war, civil war or warlike events or the hostile use of weapons of war, irrespective of the state of war, or by derelict weapons of war left behind as a consequence of one of these risks;</w:t>
            </w:r>
          </w:p>
          <w:p w14:paraId="344FFAFB" w14:textId="6B924E4D" w:rsidR="00B40EB5" w:rsidRPr="007F0D1B" w:rsidRDefault="00B40EB5" w:rsidP="00B0688B">
            <w:pPr>
              <w:pStyle w:val="berschrift3"/>
              <w:rPr>
                <w:lang w:val="en-GB"/>
              </w:rPr>
            </w:pPr>
            <w:r w:rsidRPr="00543FE3">
              <w:rPr>
                <w:lang w:val="en-GB" w:bidi="en-US"/>
              </w:rPr>
              <w:t xml:space="preserve">confiscation, seizure or other </w:t>
            </w:r>
            <w:r w:rsidR="009D0F53" w:rsidRPr="00543FE3">
              <w:rPr>
                <w:lang w:val="en-GB" w:bidi="en-US"/>
              </w:rPr>
              <w:t>interventions</w:t>
            </w:r>
            <w:r w:rsidR="00A87885" w:rsidRPr="00543FE3">
              <w:rPr>
                <w:lang w:val="en-GB" w:bidi="en-US"/>
              </w:rPr>
              <w:t xml:space="preserve"> </w:t>
            </w:r>
            <w:r w:rsidR="009C1D42" w:rsidRPr="00543FE3">
              <w:rPr>
                <w:lang w:val="en-GB" w:bidi="en-US"/>
              </w:rPr>
              <w:t xml:space="preserve">carried </w:t>
            </w:r>
            <w:r w:rsidR="009E7616" w:rsidRPr="00543FE3">
              <w:rPr>
                <w:lang w:val="en-GB" w:bidi="en-US"/>
              </w:rPr>
              <w:t xml:space="preserve">out by </w:t>
            </w:r>
            <w:r w:rsidRPr="00543FE3">
              <w:rPr>
                <w:lang w:val="en-GB" w:bidi="en-US"/>
              </w:rPr>
              <w:t>authorities</w:t>
            </w:r>
            <w:r w:rsidRPr="007F0D1B">
              <w:rPr>
                <w:lang w:val="en-GB" w:bidi="en-US"/>
              </w:rPr>
              <w:t>;</w:t>
            </w:r>
          </w:p>
          <w:p w14:paraId="1234A047" w14:textId="15C23AF8" w:rsidR="00B40EB5" w:rsidRPr="007F0D1B" w:rsidRDefault="00B40EB5" w:rsidP="0004142C">
            <w:pPr>
              <w:pStyle w:val="berschrift3"/>
              <w:numPr>
                <w:ilvl w:val="0"/>
                <w:numId w:val="0"/>
              </w:numPr>
              <w:ind w:left="851"/>
              <w:rPr>
                <w:lang w:val="en-GB"/>
              </w:rPr>
            </w:pPr>
            <w:r w:rsidRPr="007F0D1B">
              <w:rPr>
                <w:lang w:val="en-GB" w:bidi="en-US"/>
              </w:rPr>
              <w:t xml:space="preserve">The Insurer remains liable for any loss/damage arising from a court order or by the enforcement thereof, provided the Insurer is obliged to indemnify the Insured against </w:t>
            </w:r>
            <w:r w:rsidR="00863379">
              <w:rPr>
                <w:lang w:val="en-GB" w:bidi="en-US"/>
              </w:rPr>
              <w:t xml:space="preserve">what </w:t>
            </w:r>
            <w:r w:rsidR="00F31618">
              <w:rPr>
                <w:lang w:val="en-GB" w:bidi="en-US"/>
              </w:rPr>
              <w:t xml:space="preserve">the Insured must pay to satisfy the claim on which the court order </w:t>
            </w:r>
            <w:r w:rsidR="00C76869">
              <w:rPr>
                <w:lang w:val="en-GB" w:bidi="en-US"/>
              </w:rPr>
              <w:t>is based</w:t>
            </w:r>
            <w:r w:rsidRPr="007F0D1B">
              <w:rPr>
                <w:lang w:val="en-GB" w:bidi="en-US"/>
              </w:rPr>
              <w:t>.</w:t>
            </w:r>
          </w:p>
          <w:p w14:paraId="07EF0AEC" w14:textId="221EC9E8" w:rsidR="00B40EB5" w:rsidRPr="007F0D1B" w:rsidRDefault="00B40EB5" w:rsidP="00B0688B">
            <w:pPr>
              <w:pStyle w:val="berschrift3"/>
              <w:rPr>
                <w:lang w:val="en-GB"/>
              </w:rPr>
            </w:pPr>
            <w:r w:rsidRPr="007F0D1B">
              <w:rPr>
                <w:lang w:val="en-GB" w:bidi="en-US"/>
              </w:rPr>
              <w:t>nuclear energy or other ionising radiation;</w:t>
            </w:r>
          </w:p>
          <w:p w14:paraId="7882A9B1" w14:textId="404FE6A9" w:rsidR="00B40EB5" w:rsidRPr="007F0D1B" w:rsidRDefault="00B40EB5" w:rsidP="00BB5F0B">
            <w:pPr>
              <w:pStyle w:val="berschrift3"/>
              <w:rPr>
                <w:lang w:val="en-GB"/>
              </w:rPr>
            </w:pPr>
            <w:r w:rsidRPr="007F0D1B">
              <w:rPr>
                <w:lang w:val="en-GB" w:bidi="en-US"/>
              </w:rPr>
              <w:t xml:space="preserve">non-compliance with statutory provisions, regulations and orders of authorities applicable to the transportation of hazardous goods unless the Insured can prove that it observed the provisions and has done what is required to ensure compliance therewith during transportation, or that the Insured neither knew nor should have known about </w:t>
            </w:r>
            <w:r w:rsidR="00344A86">
              <w:rPr>
                <w:lang w:val="en-GB" w:bidi="en-US"/>
              </w:rPr>
              <w:t>the</w:t>
            </w:r>
            <w:r w:rsidR="00346592">
              <w:rPr>
                <w:lang w:val="en-GB" w:bidi="en-US"/>
              </w:rPr>
              <w:t xml:space="preserve"> </w:t>
            </w:r>
            <w:r w:rsidR="00855C65">
              <w:rPr>
                <w:lang w:val="en-GB" w:bidi="en-US"/>
              </w:rPr>
              <w:t>transportation</w:t>
            </w:r>
            <w:r w:rsidRPr="007F0D1B">
              <w:rPr>
                <w:lang w:val="en-GB" w:bidi="en-US"/>
              </w:rPr>
              <w:t xml:space="preserve">; </w:t>
            </w:r>
          </w:p>
          <w:p w14:paraId="47B4E0B7" w14:textId="4C1CD68B" w:rsidR="00B40EB5" w:rsidRPr="007F0D1B" w:rsidRDefault="00B40EB5" w:rsidP="00BB5F0B">
            <w:pPr>
              <w:pStyle w:val="berschrift3"/>
              <w:rPr>
                <w:lang w:val="en-GB"/>
              </w:rPr>
            </w:pPr>
            <w:r w:rsidRPr="007F0D1B">
              <w:rPr>
                <w:lang w:val="en-GB" w:bidi="en-US"/>
              </w:rPr>
              <w:t>excessive load. This does not apply if the Insured is not responsible for the excessive load;</w:t>
            </w:r>
          </w:p>
          <w:p w14:paraId="011D983D" w14:textId="2E69F436" w:rsidR="00B40EB5" w:rsidRPr="007F0D1B" w:rsidRDefault="00B40EB5" w:rsidP="00BB5F0B">
            <w:pPr>
              <w:pStyle w:val="berschrift3"/>
              <w:rPr>
                <w:lang w:val="en-GB"/>
              </w:rPr>
            </w:pPr>
            <w:r w:rsidRPr="007F0D1B">
              <w:rPr>
                <w:lang w:val="en-GB" w:bidi="en-US"/>
              </w:rPr>
              <w:t xml:space="preserve">the use of chemical, biological, biochemical substances or electromagnetic waves as weapons </w:t>
            </w:r>
            <w:r w:rsidR="004C7CFD">
              <w:rPr>
                <w:lang w:val="en-GB" w:bidi="en-US"/>
              </w:rPr>
              <w:t>constituting</w:t>
            </w:r>
            <w:r w:rsidR="00EE70DC">
              <w:rPr>
                <w:lang w:val="en-GB" w:bidi="en-US"/>
              </w:rPr>
              <w:t xml:space="preserve"> a public danger</w:t>
            </w:r>
            <w:r w:rsidRPr="007F0D1B">
              <w:rPr>
                <w:lang w:val="en-GB" w:bidi="en-US"/>
              </w:rPr>
              <w:t xml:space="preserve">, </w:t>
            </w:r>
            <w:r w:rsidR="003166F5">
              <w:rPr>
                <w:lang w:val="en-GB" w:bidi="en-US"/>
              </w:rPr>
              <w:t>irrespective</w:t>
            </w:r>
            <w:r w:rsidR="003166F5" w:rsidRPr="007F0D1B">
              <w:rPr>
                <w:lang w:val="en-GB" w:bidi="en-US"/>
              </w:rPr>
              <w:t xml:space="preserve"> </w:t>
            </w:r>
            <w:r w:rsidRPr="007F0D1B">
              <w:rPr>
                <w:lang w:val="en-GB" w:bidi="en-US"/>
              </w:rPr>
              <w:t>of other contributory causes;</w:t>
            </w:r>
          </w:p>
          <w:p w14:paraId="676601C6" w14:textId="77777777" w:rsidR="00B40EB5" w:rsidRPr="007F0D1B" w:rsidRDefault="00B40EB5" w:rsidP="00BB5F0B">
            <w:pPr>
              <w:pStyle w:val="berschrift3"/>
              <w:rPr>
                <w:lang w:val="en-GB"/>
              </w:rPr>
            </w:pPr>
            <w:r w:rsidRPr="007F0D1B">
              <w:rPr>
                <w:lang w:val="en-GB" w:bidi="en-US"/>
              </w:rPr>
              <w:t>an information security breach.</w:t>
            </w:r>
          </w:p>
          <w:p w14:paraId="4F5EE9D0" w14:textId="77777777" w:rsidR="00B40EB5" w:rsidRPr="007F0D1B" w:rsidRDefault="00B40EB5" w:rsidP="00BB5F0B">
            <w:pPr>
              <w:pStyle w:val="berschrift3"/>
              <w:numPr>
                <w:ilvl w:val="0"/>
                <w:numId w:val="0"/>
              </w:numPr>
              <w:ind w:left="851"/>
              <w:rPr>
                <w:lang w:val="en-GB"/>
              </w:rPr>
            </w:pPr>
            <w:r w:rsidRPr="007F0D1B">
              <w:rPr>
                <w:lang w:val="en-GB" w:bidi="en-US"/>
              </w:rPr>
              <w:t>Information security breach means an impairment of the</w:t>
            </w:r>
          </w:p>
          <w:p w14:paraId="073CB08D" w14:textId="77777777" w:rsidR="00B40EB5" w:rsidRPr="007F0D1B" w:rsidRDefault="00B40EB5" w:rsidP="0004142C">
            <w:pPr>
              <w:keepNext/>
              <w:numPr>
                <w:ilvl w:val="0"/>
                <w:numId w:val="44"/>
              </w:numPr>
              <w:spacing w:after="100"/>
              <w:outlineLvl w:val="2"/>
              <w:rPr>
                <w:rFonts w:cs="Arial"/>
                <w:lang w:val="en-GB"/>
              </w:rPr>
            </w:pPr>
            <w:r w:rsidRPr="007F0D1B">
              <w:rPr>
                <w:rFonts w:cs="Arial"/>
                <w:lang w:val="en-GB" w:bidi="en-US"/>
              </w:rPr>
              <w:t>availability</w:t>
            </w:r>
          </w:p>
          <w:p w14:paraId="3E4DB87C" w14:textId="77777777" w:rsidR="00B40EB5" w:rsidRPr="007F0D1B" w:rsidRDefault="00B40EB5" w:rsidP="0004142C">
            <w:pPr>
              <w:keepNext/>
              <w:numPr>
                <w:ilvl w:val="0"/>
                <w:numId w:val="44"/>
              </w:numPr>
              <w:spacing w:after="100"/>
              <w:outlineLvl w:val="2"/>
              <w:rPr>
                <w:rFonts w:cs="Arial"/>
                <w:lang w:val="en-GB"/>
              </w:rPr>
            </w:pPr>
            <w:r w:rsidRPr="007F0D1B">
              <w:rPr>
                <w:rFonts w:cs="Arial"/>
                <w:lang w:val="en-GB" w:bidi="en-US"/>
              </w:rPr>
              <w:t>integrity</w:t>
            </w:r>
          </w:p>
          <w:p w14:paraId="46AB4DC7" w14:textId="77777777" w:rsidR="00B40EB5" w:rsidRPr="007F0D1B" w:rsidRDefault="00B40EB5" w:rsidP="0004142C">
            <w:pPr>
              <w:keepNext/>
              <w:numPr>
                <w:ilvl w:val="0"/>
                <w:numId w:val="44"/>
              </w:numPr>
              <w:spacing w:after="100"/>
              <w:outlineLvl w:val="2"/>
              <w:rPr>
                <w:rFonts w:cs="Arial"/>
                <w:lang w:val="en-GB"/>
              </w:rPr>
            </w:pPr>
            <w:r w:rsidRPr="007F0D1B">
              <w:rPr>
                <w:rFonts w:cs="Arial"/>
                <w:lang w:val="en-GB" w:bidi="en-US"/>
              </w:rPr>
              <w:t>confidentiality</w:t>
            </w:r>
          </w:p>
          <w:p w14:paraId="34D3B83D" w14:textId="77777777" w:rsidR="00B40EB5" w:rsidRPr="007F0D1B" w:rsidRDefault="00B40EB5" w:rsidP="0004142C">
            <w:pPr>
              <w:keepNext/>
              <w:spacing w:after="100"/>
              <w:outlineLvl w:val="2"/>
              <w:rPr>
                <w:rFonts w:cs="Arial"/>
                <w:lang w:val="en-GB"/>
              </w:rPr>
            </w:pPr>
            <w:r w:rsidRPr="007F0D1B">
              <w:rPr>
                <w:rFonts w:cs="Arial"/>
                <w:lang w:val="en-GB" w:bidi="en-US"/>
              </w:rPr>
              <w:t>of electronic data of the Insured or of information processing systems used by the Insured to carry out its operations or business activities.</w:t>
            </w:r>
          </w:p>
        </w:tc>
      </w:tr>
      <w:tr w:rsidR="00B40EB5" w:rsidRPr="007F0D1B" w14:paraId="3265B529" w14:textId="77777777" w:rsidTr="001F2736">
        <w:tc>
          <w:tcPr>
            <w:tcW w:w="5000" w:type="pct"/>
          </w:tcPr>
          <w:p w14:paraId="270C2B33" w14:textId="77777777" w:rsidR="00B40EB5" w:rsidRPr="007F0D1B" w:rsidRDefault="00B40EB5" w:rsidP="00326F59">
            <w:pPr>
              <w:pStyle w:val="berschrift2"/>
              <w:rPr>
                <w:lang w:val="en-GB"/>
              </w:rPr>
            </w:pPr>
            <w:r w:rsidRPr="007F0D1B">
              <w:rPr>
                <w:lang w:val="en-GB" w:bidi="en-US"/>
              </w:rPr>
              <w:lastRenderedPageBreak/>
              <w:t>Furthermore, the Insurer will not indemnify against indirect loss or damage of any type whatsoever.</w:t>
            </w:r>
          </w:p>
        </w:tc>
      </w:tr>
      <w:tr w:rsidR="00B40EB5" w:rsidRPr="007F0D1B" w14:paraId="4EF2B3C1" w14:textId="77777777" w:rsidTr="001F2736">
        <w:tc>
          <w:tcPr>
            <w:tcW w:w="5000" w:type="pct"/>
          </w:tcPr>
          <w:p w14:paraId="02E3C668" w14:textId="706E2BD1" w:rsidR="00B40EB5" w:rsidRPr="007F0D1B" w:rsidRDefault="00B40EB5" w:rsidP="00326F59">
            <w:pPr>
              <w:pStyle w:val="berschrift2"/>
              <w:rPr>
                <w:lang w:val="en-GB"/>
              </w:rPr>
            </w:pPr>
            <w:r w:rsidRPr="007F0D1B">
              <w:rPr>
                <w:lang w:val="en-GB" w:bidi="en-US"/>
              </w:rPr>
              <w:t xml:space="preserve">The Insurer will further not indemnify against uninsured risks and </w:t>
            </w:r>
            <w:r w:rsidR="006D73F0">
              <w:rPr>
                <w:lang w:val="en-GB" w:bidi="en-US"/>
              </w:rPr>
              <w:t xml:space="preserve">excluded loss/damage </w:t>
            </w:r>
            <w:r w:rsidRPr="007F0D1B">
              <w:rPr>
                <w:lang w:val="en-GB" w:bidi="en-US"/>
              </w:rPr>
              <w:t>pursuant to Section B and Section C and, where agreed, the other Sections included in the insurance.</w:t>
            </w:r>
          </w:p>
        </w:tc>
      </w:tr>
      <w:tr w:rsidR="00B40EB5" w:rsidRPr="007F0D1B" w14:paraId="0F9D0630" w14:textId="77777777" w:rsidTr="001F2736">
        <w:tc>
          <w:tcPr>
            <w:tcW w:w="5000" w:type="pct"/>
          </w:tcPr>
          <w:p w14:paraId="4FE6D365" w14:textId="6897C92D" w:rsidR="00B40EB5" w:rsidRPr="007F0D1B" w:rsidRDefault="00B40EB5" w:rsidP="00326F59">
            <w:pPr>
              <w:pStyle w:val="berschrift1"/>
              <w:rPr>
                <w:lang w:val="en-GB"/>
              </w:rPr>
            </w:pPr>
            <w:bookmarkStart w:id="5" w:name="_Toc183766980"/>
            <w:r w:rsidRPr="007F0D1B">
              <w:rPr>
                <w:lang w:val="en-GB" w:bidi="en-US"/>
              </w:rPr>
              <w:t>Deductibles, “new for old” deductions</w:t>
            </w:r>
            <w:bookmarkEnd w:id="5"/>
          </w:p>
          <w:p w14:paraId="310F2F0D" w14:textId="4A436D55" w:rsidR="00B40EB5" w:rsidRPr="007F0D1B" w:rsidRDefault="00B40EB5" w:rsidP="00622BC1">
            <w:pPr>
              <w:pStyle w:val="berschrift2"/>
              <w:rPr>
                <w:lang w:val="en-GB"/>
              </w:rPr>
            </w:pPr>
            <w:r w:rsidRPr="007F0D1B">
              <w:rPr>
                <w:lang w:val="en-GB" w:bidi="en-US"/>
              </w:rPr>
              <w:t xml:space="preserve">The deductible agreed in the insurance policy per insured vessel applies. It is applied to </w:t>
            </w:r>
            <w:r w:rsidRPr="007F0D1B">
              <w:rPr>
                <w:lang w:val="en-GB" w:bidi="en-US"/>
              </w:rPr>
              <w:lastRenderedPageBreak/>
              <w:t xml:space="preserve">every </w:t>
            </w:r>
            <w:r w:rsidR="008539CC">
              <w:rPr>
                <w:lang w:val="en-GB" w:bidi="en-US"/>
              </w:rPr>
              <w:t>damage/</w:t>
            </w:r>
            <w:r w:rsidRPr="007F0D1B">
              <w:rPr>
                <w:lang w:val="en-GB" w:bidi="en-US"/>
              </w:rPr>
              <w:t>loss event. The deductible does not apply</w:t>
            </w:r>
          </w:p>
          <w:p w14:paraId="2E8CCDCE" w14:textId="5913A510" w:rsidR="00B40EB5" w:rsidRPr="007F0D1B" w:rsidRDefault="00B40EB5" w:rsidP="0004142C">
            <w:pPr>
              <w:numPr>
                <w:ilvl w:val="0"/>
                <w:numId w:val="2"/>
              </w:numPr>
              <w:spacing w:after="60"/>
              <w:ind w:left="1168"/>
              <w:rPr>
                <w:lang w:val="en-GB"/>
              </w:rPr>
            </w:pPr>
            <w:r w:rsidRPr="007F0D1B">
              <w:rPr>
                <w:lang w:val="en-GB" w:bidi="en-US"/>
              </w:rPr>
              <w:t>to total loss pursuant to Clause B9 and in cases equalling total loss pursuant to Clause B10.2</w:t>
            </w:r>
            <w:r w:rsidR="008834DA">
              <w:rPr>
                <w:lang w:val="en-GB" w:bidi="en-US"/>
              </w:rPr>
              <w:t>,</w:t>
            </w:r>
          </w:p>
          <w:p w14:paraId="6AC027A2" w14:textId="11343BD5" w:rsidR="00B40EB5" w:rsidRPr="007F0D1B" w:rsidRDefault="00B40EB5" w:rsidP="0004142C">
            <w:pPr>
              <w:numPr>
                <w:ilvl w:val="0"/>
                <w:numId w:val="2"/>
              </w:numPr>
              <w:spacing w:after="60"/>
              <w:ind w:left="1168"/>
              <w:rPr>
                <w:lang w:val="en-GB"/>
              </w:rPr>
            </w:pPr>
            <w:r w:rsidRPr="007F0D1B">
              <w:rPr>
                <w:lang w:val="en-GB" w:bidi="en-US"/>
              </w:rPr>
              <w:t>to contributions to general-average pursuant to Clause B4</w:t>
            </w:r>
            <w:r w:rsidR="008834DA">
              <w:rPr>
                <w:lang w:val="en-GB" w:bidi="en-US"/>
              </w:rPr>
              <w:t>,</w:t>
            </w:r>
          </w:p>
          <w:p w14:paraId="68BD5CD9" w14:textId="22EA6DDA" w:rsidR="00B40EB5" w:rsidRPr="007F0D1B" w:rsidRDefault="00B40EB5" w:rsidP="0004142C">
            <w:pPr>
              <w:numPr>
                <w:ilvl w:val="0"/>
                <w:numId w:val="2"/>
              </w:numPr>
              <w:spacing w:after="60"/>
              <w:ind w:left="1168"/>
              <w:rPr>
                <w:lang w:val="en-GB"/>
              </w:rPr>
            </w:pPr>
            <w:r w:rsidRPr="007F0D1B">
              <w:rPr>
                <w:lang w:val="en-GB" w:bidi="en-US"/>
              </w:rPr>
              <w:t>to sacrifice pursuant to Clause B5</w:t>
            </w:r>
            <w:r w:rsidR="008834DA">
              <w:rPr>
                <w:lang w:val="en-GB" w:bidi="en-US"/>
              </w:rPr>
              <w:t>,</w:t>
            </w:r>
          </w:p>
          <w:p w14:paraId="439FD95B" w14:textId="6930A75A" w:rsidR="00B40EB5" w:rsidRPr="007F0D1B" w:rsidRDefault="00B40EB5" w:rsidP="0004142C">
            <w:pPr>
              <w:numPr>
                <w:ilvl w:val="0"/>
                <w:numId w:val="2"/>
              </w:numPr>
              <w:spacing w:after="60"/>
              <w:ind w:left="1168"/>
              <w:rPr>
                <w:lang w:val="en-GB"/>
              </w:rPr>
            </w:pPr>
            <w:r w:rsidRPr="007F0D1B">
              <w:rPr>
                <w:lang w:val="en-GB" w:bidi="en-US"/>
              </w:rPr>
              <w:t>to the cost of wreck removal pursuant to Clause D2</w:t>
            </w:r>
            <w:r w:rsidR="008834DA">
              <w:rPr>
                <w:lang w:val="en-GB" w:bidi="en-US"/>
              </w:rPr>
              <w:t>,</w:t>
            </w:r>
          </w:p>
          <w:p w14:paraId="666260CE" w14:textId="2A41C456" w:rsidR="00B40EB5" w:rsidRPr="007F0D1B" w:rsidRDefault="00B40EB5" w:rsidP="0004142C">
            <w:pPr>
              <w:numPr>
                <w:ilvl w:val="0"/>
                <w:numId w:val="2"/>
              </w:numPr>
              <w:spacing w:after="60"/>
              <w:ind w:left="1168"/>
              <w:rPr>
                <w:lang w:val="en-GB"/>
              </w:rPr>
            </w:pPr>
            <w:r w:rsidRPr="007F0D1B">
              <w:rPr>
                <w:lang w:val="en-GB" w:bidi="en-US"/>
              </w:rPr>
              <w:t>to the cost of averting, mitigating or investigating a loss or damage pursuant to Clause A20.</w:t>
            </w:r>
          </w:p>
          <w:p w14:paraId="6728BC7D" w14:textId="73EC879E" w:rsidR="00B40EB5" w:rsidRPr="007F0D1B" w:rsidRDefault="00B40EB5" w:rsidP="0000550C">
            <w:pPr>
              <w:pStyle w:val="berschrift2"/>
              <w:rPr>
                <w:lang w:val="en-GB"/>
              </w:rPr>
            </w:pPr>
            <w:r w:rsidRPr="007F0D1B">
              <w:rPr>
                <w:lang w:val="en-GB" w:bidi="en-US"/>
              </w:rPr>
              <w:t>Ice damage is subject to the deductible agreed in Clause A5.1 or the deduction amounting to a percentage of the indemnifiable loss/damage as agreed for ice damage in the insurance policy.</w:t>
            </w:r>
          </w:p>
          <w:p w14:paraId="1AE228FB" w14:textId="77777777" w:rsidR="000349AE" w:rsidRPr="007F0D1B" w:rsidRDefault="000349AE" w:rsidP="000349AE">
            <w:pPr>
              <w:pStyle w:val="berschrift2"/>
              <w:rPr>
                <w:lang w:val="en-GB"/>
              </w:rPr>
            </w:pPr>
            <w:r w:rsidRPr="007F0D1B">
              <w:rPr>
                <w:lang w:val="en-GB" w:bidi="en-US"/>
              </w:rPr>
              <w:t xml:space="preserve">In addition to the deductible as per Clause A5.1, the deductibles agreed separately in the insurance policy under the other Sections also apply. </w:t>
            </w:r>
          </w:p>
          <w:p w14:paraId="78EA65D0" w14:textId="140B2E41" w:rsidR="00516039" w:rsidRPr="007F0D1B" w:rsidRDefault="00516039" w:rsidP="00516039">
            <w:pPr>
              <w:pStyle w:val="berschrift2"/>
              <w:rPr>
                <w:lang w:val="en-GB"/>
              </w:rPr>
            </w:pPr>
            <w:r w:rsidRPr="007F0D1B">
              <w:rPr>
                <w:lang w:val="en-GB" w:bidi="en-US"/>
              </w:rPr>
              <w:t xml:space="preserve">If several Sections of the ADB 2024 are impacted by a </w:t>
            </w:r>
            <w:r w:rsidR="00F010E6">
              <w:rPr>
                <w:lang w:val="en-GB" w:bidi="en-US"/>
              </w:rPr>
              <w:t>damage/</w:t>
            </w:r>
            <w:r w:rsidR="00266424">
              <w:rPr>
                <w:lang w:val="en-GB" w:bidi="en-US"/>
              </w:rPr>
              <w:t xml:space="preserve">loss </w:t>
            </w:r>
            <w:r w:rsidRPr="007F0D1B">
              <w:rPr>
                <w:lang w:val="en-GB" w:bidi="en-US"/>
              </w:rPr>
              <w:t xml:space="preserve">event, only the highest deductible of the deductibles specified in the insurance policy will be applied once. The deductibles in Section E (Machinery) and Section L (Loss of hire) remain unaffected. </w:t>
            </w:r>
          </w:p>
          <w:p w14:paraId="7EF8DD70" w14:textId="15E3DD46" w:rsidR="00B40EB5" w:rsidRPr="007F0D1B" w:rsidRDefault="00B40EB5" w:rsidP="00DD5B2A">
            <w:pPr>
              <w:pStyle w:val="berschrift2"/>
              <w:rPr>
                <w:lang w:val="en-GB"/>
              </w:rPr>
            </w:pPr>
            <w:r w:rsidRPr="007F0D1B">
              <w:rPr>
                <w:lang w:val="en-GB" w:bidi="en-US"/>
              </w:rPr>
              <w:t>Where parts of the insured items are replaced by new ones during repair, a “new for old” deduction is agreed to account for the age, wear and tear of such parts.</w:t>
            </w:r>
          </w:p>
        </w:tc>
      </w:tr>
      <w:tr w:rsidR="00B40EB5" w:rsidRPr="007F0D1B" w14:paraId="2EF7D20A" w14:textId="77777777" w:rsidTr="001F2736">
        <w:tc>
          <w:tcPr>
            <w:tcW w:w="5000" w:type="pct"/>
          </w:tcPr>
          <w:p w14:paraId="16031EC1" w14:textId="21E746CF" w:rsidR="00B40EB5" w:rsidRPr="007F0D1B" w:rsidRDefault="00DE5154" w:rsidP="00DD5B2A">
            <w:pPr>
              <w:pStyle w:val="berschrift1"/>
              <w:rPr>
                <w:lang w:val="en-GB"/>
              </w:rPr>
            </w:pPr>
            <w:bookmarkStart w:id="6" w:name="_Toc183766981"/>
            <w:r>
              <w:rPr>
                <w:lang w:val="en-GB" w:bidi="en-US"/>
              </w:rPr>
              <w:lastRenderedPageBreak/>
              <w:t>Commencement</w:t>
            </w:r>
            <w:r w:rsidR="00457E62" w:rsidRPr="007F0D1B">
              <w:rPr>
                <w:lang w:val="en-GB" w:bidi="en-US"/>
              </w:rPr>
              <w:t xml:space="preserve"> </w:t>
            </w:r>
            <w:r w:rsidR="00B40EB5" w:rsidRPr="007F0D1B">
              <w:rPr>
                <w:lang w:val="en-GB" w:bidi="en-US"/>
              </w:rPr>
              <w:t>and end of insurance cover</w:t>
            </w:r>
            <w:bookmarkEnd w:id="6"/>
          </w:p>
          <w:p w14:paraId="10BF9840" w14:textId="77777777" w:rsidR="00B40EB5" w:rsidRPr="007F0D1B" w:rsidRDefault="00B40EB5" w:rsidP="00DD5B2A">
            <w:pPr>
              <w:pStyle w:val="berschrift2"/>
              <w:rPr>
                <w:lang w:val="en-GB"/>
              </w:rPr>
            </w:pPr>
            <w:r w:rsidRPr="007F0D1B">
              <w:rPr>
                <w:lang w:val="en-GB" w:bidi="en-US"/>
              </w:rPr>
              <w:t>The insurance cover commences and ends on the dates specified in the insurance policy. This also applies if the insured vessel is on a voyage at the time the insurance cover ends.</w:t>
            </w:r>
          </w:p>
          <w:p w14:paraId="21408354" w14:textId="7663A214" w:rsidR="00B40EB5" w:rsidRPr="007F0D1B" w:rsidRDefault="00B40EB5" w:rsidP="00DD5B2A">
            <w:pPr>
              <w:pStyle w:val="berschrift2"/>
              <w:rPr>
                <w:lang w:val="en-GB"/>
              </w:rPr>
            </w:pPr>
            <w:r w:rsidRPr="007F0D1B">
              <w:rPr>
                <w:lang w:val="en-GB" w:bidi="en-US"/>
              </w:rPr>
              <w:t xml:space="preserve">Any insurance contract concluded for a specific period is tacitly renewed by another year whenever it is not terminated one month before the end of the </w:t>
            </w:r>
            <w:r w:rsidR="00954572">
              <w:rPr>
                <w:lang w:val="en-GB" w:bidi="en-US"/>
              </w:rPr>
              <w:t xml:space="preserve">contract </w:t>
            </w:r>
            <w:r w:rsidRPr="007F0D1B">
              <w:rPr>
                <w:lang w:val="en-GB" w:bidi="en-US"/>
              </w:rPr>
              <w:t>term.</w:t>
            </w:r>
          </w:p>
        </w:tc>
      </w:tr>
      <w:tr w:rsidR="00B40EB5" w:rsidRPr="007F0D1B" w14:paraId="04C769FD" w14:textId="77777777" w:rsidTr="001F2736">
        <w:trPr>
          <w:trHeight w:val="269"/>
        </w:trPr>
        <w:tc>
          <w:tcPr>
            <w:tcW w:w="5000" w:type="pct"/>
          </w:tcPr>
          <w:p w14:paraId="74419ADA" w14:textId="38409331" w:rsidR="00B40EB5" w:rsidRPr="007F0D1B" w:rsidRDefault="00B40EB5" w:rsidP="00DD5B2A">
            <w:pPr>
              <w:pStyle w:val="berschrift1"/>
              <w:rPr>
                <w:lang w:val="en-GB"/>
              </w:rPr>
            </w:pPr>
            <w:bookmarkStart w:id="7" w:name="_Toc183766982"/>
            <w:r w:rsidRPr="007F0D1B">
              <w:rPr>
                <w:lang w:val="en-GB" w:bidi="en-US"/>
              </w:rPr>
              <w:t>Risk-related facts and circumstances upon entering into the contract, and alteration of risk</w:t>
            </w:r>
            <w:bookmarkEnd w:id="7"/>
          </w:p>
          <w:p w14:paraId="13DE9981" w14:textId="77777777" w:rsidR="00B40EB5" w:rsidRPr="007F0D1B" w:rsidRDefault="00B40EB5" w:rsidP="00DD5B2A">
            <w:pPr>
              <w:pStyle w:val="berschrift2"/>
              <w:rPr>
                <w:lang w:val="en-GB"/>
              </w:rPr>
            </w:pPr>
            <w:r w:rsidRPr="007F0D1B">
              <w:rPr>
                <w:lang w:val="en-GB" w:bidi="en-US"/>
              </w:rPr>
              <w:t>Risk-related facts and circumstances upon entering into the contract</w:t>
            </w:r>
          </w:p>
          <w:p w14:paraId="5DB3AA86" w14:textId="0B350FA0" w:rsidR="00B40EB5" w:rsidRPr="007F0D1B" w:rsidRDefault="00B40EB5" w:rsidP="00DD5B2A">
            <w:pPr>
              <w:pStyle w:val="berschrift3"/>
              <w:rPr>
                <w:lang w:val="en-GB"/>
              </w:rPr>
            </w:pPr>
            <w:r w:rsidRPr="007F0D1B">
              <w:rPr>
                <w:lang w:val="en-GB" w:bidi="en-US"/>
              </w:rPr>
              <w:t>When entering into the contract, the Insured must disclose all and any material facts and circumstances relevant to assuming cover for the risks and must answer all the Insurer’s questions truthfully and completely. Any fact or circumstance that would influence the Insurer’s decision to enter into the insurance contract or to accept the agreed conditions is considered material. In case of doubt, a fact that the Insurer has asked after expressly or in writing</w:t>
            </w:r>
            <w:r w:rsidR="00F26306">
              <w:rPr>
                <w:lang w:val="en-GB" w:bidi="en-US"/>
              </w:rPr>
              <w:t xml:space="preserve"> is deem</w:t>
            </w:r>
            <w:r w:rsidR="00D60DFF">
              <w:rPr>
                <w:lang w:val="en-GB" w:bidi="en-US"/>
              </w:rPr>
              <w:t>e</w:t>
            </w:r>
            <w:r w:rsidR="00F26306">
              <w:rPr>
                <w:lang w:val="en-GB" w:bidi="en-US"/>
              </w:rPr>
              <w:t xml:space="preserve">d </w:t>
            </w:r>
            <w:r w:rsidR="00D60DFF">
              <w:rPr>
                <w:lang w:val="en-GB" w:bidi="en-US"/>
              </w:rPr>
              <w:t>to be a material fact</w:t>
            </w:r>
            <w:r w:rsidRPr="007F0D1B">
              <w:rPr>
                <w:lang w:val="en-GB" w:bidi="en-US"/>
              </w:rPr>
              <w:t>.</w:t>
            </w:r>
          </w:p>
          <w:p w14:paraId="50A1CD84" w14:textId="77777777" w:rsidR="00B40EB5" w:rsidRPr="007F0D1B" w:rsidRDefault="00B40EB5" w:rsidP="00DD5B2A">
            <w:pPr>
              <w:pStyle w:val="berschrift3"/>
              <w:numPr>
                <w:ilvl w:val="0"/>
                <w:numId w:val="0"/>
              </w:numPr>
              <w:ind w:left="851"/>
              <w:rPr>
                <w:lang w:val="en-GB"/>
              </w:rPr>
            </w:pPr>
            <w:r w:rsidRPr="007F0D1B">
              <w:rPr>
                <w:lang w:val="en-GB" w:bidi="en-US"/>
              </w:rPr>
              <w:t>Where the Insured appoints an agent to conclude the contract and the agent is aware of a material fact, the Insured will be deemed to have been aware of said material fact.</w:t>
            </w:r>
          </w:p>
        </w:tc>
      </w:tr>
      <w:tr w:rsidR="00B40EB5" w:rsidRPr="007F0D1B" w14:paraId="436C1C1F" w14:textId="77777777" w:rsidTr="001F2736">
        <w:trPr>
          <w:trHeight w:val="269"/>
        </w:trPr>
        <w:tc>
          <w:tcPr>
            <w:tcW w:w="5000" w:type="pct"/>
          </w:tcPr>
          <w:p w14:paraId="7139D4AA" w14:textId="77777777" w:rsidR="00B40EB5" w:rsidRPr="007F0D1B" w:rsidRDefault="00B40EB5" w:rsidP="00DD5B2A">
            <w:pPr>
              <w:pStyle w:val="berschrift3"/>
              <w:rPr>
                <w:lang w:val="en-GB"/>
              </w:rPr>
            </w:pPr>
            <w:r w:rsidRPr="007F0D1B">
              <w:rPr>
                <w:lang w:val="en-GB" w:bidi="en-US"/>
              </w:rPr>
              <w:t>The Insurer will be discharged from liability if the disclosures by the Insured are incomplete or inaccurate.</w:t>
            </w:r>
          </w:p>
          <w:p w14:paraId="52A08215" w14:textId="77777777" w:rsidR="00B40EB5" w:rsidRPr="007F0D1B" w:rsidRDefault="00B40EB5" w:rsidP="00DD5B2A">
            <w:pPr>
              <w:pStyle w:val="berschrift3"/>
              <w:numPr>
                <w:ilvl w:val="0"/>
                <w:numId w:val="0"/>
              </w:numPr>
              <w:ind w:left="851"/>
              <w:rPr>
                <w:lang w:val="en-GB"/>
              </w:rPr>
            </w:pPr>
            <w:r w:rsidRPr="007F0D1B">
              <w:rPr>
                <w:lang w:val="en-GB" w:bidi="en-US"/>
              </w:rPr>
              <w:t>This also applies if information was not disclosed on account of the Insured being unaware of the fact and this was due to gross negligence on the Insured’s part.</w:t>
            </w:r>
          </w:p>
          <w:p w14:paraId="72AB3113" w14:textId="77777777" w:rsidR="00B40EB5" w:rsidRPr="007F0D1B" w:rsidRDefault="00B40EB5" w:rsidP="00DD5B2A">
            <w:pPr>
              <w:pStyle w:val="berschrift3"/>
              <w:numPr>
                <w:ilvl w:val="0"/>
                <w:numId w:val="0"/>
              </w:numPr>
              <w:ind w:left="851"/>
              <w:rPr>
                <w:lang w:val="en-GB"/>
              </w:rPr>
            </w:pPr>
            <w:r w:rsidRPr="007F0D1B">
              <w:rPr>
                <w:lang w:val="en-GB" w:bidi="en-US"/>
              </w:rPr>
              <w:t xml:space="preserve">Where the insured event has already occurred, the Insurer may not refuse cover if the Insured can prove that the incomplete or inaccurate disclosure of information had no </w:t>
            </w:r>
            <w:r w:rsidRPr="007F0D1B">
              <w:rPr>
                <w:lang w:val="en-GB" w:bidi="en-US"/>
              </w:rPr>
              <w:lastRenderedPageBreak/>
              <w:t>effect on the occurrence of the insured event or the scope of the Insurer’s liability thereunder.</w:t>
            </w:r>
          </w:p>
          <w:p w14:paraId="2C8690C0" w14:textId="49DF7B09" w:rsidR="00B40EB5" w:rsidRPr="007F0D1B" w:rsidRDefault="00B40EB5" w:rsidP="00DD5B2A">
            <w:pPr>
              <w:pStyle w:val="berschrift3"/>
              <w:numPr>
                <w:ilvl w:val="0"/>
                <w:numId w:val="0"/>
              </w:numPr>
              <w:ind w:left="851"/>
              <w:rPr>
                <w:lang w:val="en-GB"/>
              </w:rPr>
            </w:pPr>
            <w:r w:rsidRPr="007F0D1B">
              <w:rPr>
                <w:lang w:val="en-GB" w:bidi="en-US"/>
              </w:rPr>
              <w:t xml:space="preserve">If the Insurer refuses to indemnify in respect of a claim, the Insured may terminate the </w:t>
            </w:r>
            <w:r w:rsidR="00652A96">
              <w:rPr>
                <w:lang w:val="en-GB" w:bidi="en-US"/>
              </w:rPr>
              <w:t>contract</w:t>
            </w:r>
            <w:r w:rsidRPr="007F0D1B">
              <w:rPr>
                <w:lang w:val="en-GB" w:bidi="en-US"/>
              </w:rPr>
              <w:t>. The right to terminate the contract expires if it is not exercised within one month of the Insured receiving notification of the Insurer’s decision to refuse indemnification.</w:t>
            </w:r>
          </w:p>
        </w:tc>
      </w:tr>
      <w:tr w:rsidR="00B40EB5" w:rsidRPr="007F0D1B" w14:paraId="2F6510D8" w14:textId="77777777" w:rsidTr="001F2736">
        <w:trPr>
          <w:trHeight w:val="1833"/>
        </w:trPr>
        <w:tc>
          <w:tcPr>
            <w:tcW w:w="5000" w:type="pct"/>
          </w:tcPr>
          <w:p w14:paraId="257FA3FC" w14:textId="77777777" w:rsidR="00B40EB5" w:rsidRPr="007F0D1B" w:rsidRDefault="00B40EB5" w:rsidP="00921B89">
            <w:pPr>
              <w:pStyle w:val="berschrift2"/>
              <w:rPr>
                <w:lang w:val="en-GB"/>
              </w:rPr>
            </w:pPr>
            <w:r w:rsidRPr="007F0D1B">
              <w:rPr>
                <w:lang w:val="en-GB" w:bidi="en-US"/>
              </w:rPr>
              <w:lastRenderedPageBreak/>
              <w:t>Alteration of risk</w:t>
            </w:r>
          </w:p>
          <w:p w14:paraId="2CC2C268" w14:textId="77777777" w:rsidR="00B40EB5" w:rsidRPr="007F0D1B" w:rsidRDefault="00B40EB5" w:rsidP="00921B89">
            <w:pPr>
              <w:pStyle w:val="berschrift3"/>
              <w:rPr>
                <w:lang w:val="en-GB"/>
              </w:rPr>
            </w:pPr>
            <w:r w:rsidRPr="007F0D1B">
              <w:rPr>
                <w:lang w:val="en-GB" w:bidi="en-US"/>
              </w:rPr>
              <w:t>The Insured may alter the risk and allow alteration thereof by a third party.</w:t>
            </w:r>
          </w:p>
          <w:p w14:paraId="46A8CAAD" w14:textId="77777777" w:rsidR="00B40EB5" w:rsidRPr="007F0D1B" w:rsidRDefault="00B40EB5" w:rsidP="00921B89">
            <w:pPr>
              <w:pStyle w:val="berschrift3"/>
              <w:numPr>
                <w:ilvl w:val="0"/>
                <w:numId w:val="0"/>
              </w:numPr>
              <w:ind w:left="851"/>
              <w:rPr>
                <w:lang w:val="en-GB"/>
              </w:rPr>
            </w:pPr>
            <w:r w:rsidRPr="007F0D1B">
              <w:rPr>
                <w:lang w:val="en-GB" w:bidi="en-US"/>
              </w:rPr>
              <w:t>If the Insured alters the risk or obtains knowledge of an alteration of risk, it must notify the Insurer thereof without delay.</w:t>
            </w:r>
          </w:p>
          <w:p w14:paraId="44D67DDC" w14:textId="68F995C3" w:rsidR="00B40EB5" w:rsidRPr="007F0D1B" w:rsidRDefault="00B40EB5" w:rsidP="00921B89">
            <w:pPr>
              <w:pStyle w:val="berschrift3"/>
              <w:numPr>
                <w:ilvl w:val="0"/>
                <w:numId w:val="0"/>
              </w:numPr>
              <w:ind w:left="851"/>
              <w:rPr>
                <w:lang w:val="en-GB"/>
              </w:rPr>
            </w:pPr>
            <w:r w:rsidRPr="007F0D1B">
              <w:rPr>
                <w:lang w:val="en-GB" w:bidi="en-US"/>
              </w:rPr>
              <w:t xml:space="preserve">If the Insured fails to disclose an aggravation of risk, the Insurer will be discharged from liability where the insured event occurs after a time when the Insurer should have received the disclosure unless the non-disclosure was not </w:t>
            </w:r>
            <w:r w:rsidR="00A31318">
              <w:rPr>
                <w:lang w:val="en-GB" w:bidi="en-US"/>
              </w:rPr>
              <w:t>intentional</w:t>
            </w:r>
            <w:r w:rsidRPr="007F0D1B">
              <w:rPr>
                <w:lang w:val="en-GB" w:bidi="en-US"/>
              </w:rPr>
              <w:t xml:space="preserve">, or the aggravation of risk had no effect on the occurrence of the insured event or the scope of the Insurer’s liability thereunder. </w:t>
            </w:r>
          </w:p>
          <w:p w14:paraId="54741FD8" w14:textId="6A565B5A" w:rsidR="00B40EB5" w:rsidRPr="007F0D1B" w:rsidRDefault="00B40EB5" w:rsidP="00921B89">
            <w:pPr>
              <w:pStyle w:val="berschrift3"/>
              <w:numPr>
                <w:ilvl w:val="0"/>
                <w:numId w:val="0"/>
              </w:numPr>
              <w:ind w:left="851"/>
              <w:rPr>
                <w:lang w:val="en-GB"/>
              </w:rPr>
            </w:pPr>
            <w:r w:rsidRPr="007F0D1B">
              <w:rPr>
                <w:lang w:val="en-GB" w:bidi="en-US"/>
              </w:rPr>
              <w:t xml:space="preserve">The Insurer is entitled to an additional premium to be agreed for the aggravation of risk, unless said aggravation was in the Insurer’s own interest or made on humanitarian grounds, or was </w:t>
            </w:r>
            <w:r w:rsidR="00995AFF">
              <w:rPr>
                <w:lang w:val="en-GB" w:bidi="en-US"/>
              </w:rPr>
              <w:t>considered reasonable</w:t>
            </w:r>
            <w:r w:rsidR="00995AFF" w:rsidRPr="007F0D1B">
              <w:rPr>
                <w:lang w:val="en-GB" w:bidi="en-US"/>
              </w:rPr>
              <w:t xml:space="preserve"> </w:t>
            </w:r>
            <w:r w:rsidR="008B78FE">
              <w:rPr>
                <w:lang w:val="en-GB" w:bidi="en-US"/>
              </w:rPr>
              <w:t xml:space="preserve">due to </w:t>
            </w:r>
            <w:r w:rsidRPr="007F0D1B">
              <w:rPr>
                <w:lang w:val="en-GB" w:bidi="en-US"/>
              </w:rPr>
              <w:t>an insured event threatening the vessel.</w:t>
            </w:r>
          </w:p>
          <w:p w14:paraId="05F688E0" w14:textId="77777777" w:rsidR="00B40EB5" w:rsidRPr="007F0D1B" w:rsidRDefault="00B40EB5" w:rsidP="00921B89">
            <w:pPr>
              <w:pStyle w:val="berschrift3"/>
              <w:numPr>
                <w:ilvl w:val="0"/>
                <w:numId w:val="0"/>
              </w:numPr>
              <w:ind w:left="851"/>
              <w:rPr>
                <w:lang w:val="en-GB"/>
              </w:rPr>
            </w:pPr>
            <w:r w:rsidRPr="007F0D1B">
              <w:rPr>
                <w:lang w:val="en-GB" w:bidi="en-US"/>
              </w:rPr>
              <w:t>An alteration of risk does not give the Insurer the right to terminate the contract.</w:t>
            </w:r>
          </w:p>
        </w:tc>
      </w:tr>
      <w:tr w:rsidR="00B40EB5" w:rsidRPr="007F0D1B" w14:paraId="5880F185" w14:textId="77777777" w:rsidTr="001F2736">
        <w:tc>
          <w:tcPr>
            <w:tcW w:w="5000" w:type="pct"/>
          </w:tcPr>
          <w:p w14:paraId="534408FC" w14:textId="77777777" w:rsidR="00B40EB5" w:rsidRPr="007F0D1B" w:rsidRDefault="00B40EB5" w:rsidP="00921B89">
            <w:pPr>
              <w:pStyle w:val="berschrift3"/>
              <w:rPr>
                <w:lang w:val="en-GB"/>
              </w:rPr>
            </w:pPr>
            <w:r w:rsidRPr="007F0D1B">
              <w:rPr>
                <w:lang w:val="en-GB" w:bidi="en-US"/>
              </w:rPr>
              <w:t>Alteration of risk includes, in particular</w:t>
            </w:r>
          </w:p>
          <w:p w14:paraId="74197D97" w14:textId="70034D13" w:rsidR="00B40EB5" w:rsidRPr="007F0D1B" w:rsidRDefault="00B40EB5" w:rsidP="0004142C">
            <w:pPr>
              <w:numPr>
                <w:ilvl w:val="0"/>
                <w:numId w:val="2"/>
              </w:numPr>
              <w:spacing w:after="60"/>
              <w:ind w:left="1168"/>
              <w:rPr>
                <w:lang w:val="en-GB"/>
              </w:rPr>
            </w:pPr>
            <w:r w:rsidRPr="007F0D1B">
              <w:rPr>
                <w:lang w:val="en-GB" w:bidi="en-US"/>
              </w:rPr>
              <w:t>docking or entering slipways with cargo</w:t>
            </w:r>
            <w:r w:rsidR="00E22DF2">
              <w:rPr>
                <w:lang w:val="en-GB" w:bidi="en-US"/>
              </w:rPr>
              <w:t>,</w:t>
            </w:r>
          </w:p>
          <w:p w14:paraId="10F40617" w14:textId="72ED8C6C" w:rsidR="00B40EB5" w:rsidRPr="007F0D1B" w:rsidRDefault="00B40EB5" w:rsidP="0004142C">
            <w:pPr>
              <w:numPr>
                <w:ilvl w:val="0"/>
                <w:numId w:val="2"/>
              </w:numPr>
              <w:spacing w:after="60"/>
              <w:ind w:left="1168"/>
              <w:rPr>
                <w:lang w:val="en-GB"/>
              </w:rPr>
            </w:pPr>
            <w:r w:rsidRPr="007F0D1B">
              <w:rPr>
                <w:lang w:val="en-GB" w:bidi="en-US"/>
              </w:rPr>
              <w:t>unauthorised towage or pushing or being improperly tugged, except in cases of distress</w:t>
            </w:r>
            <w:r w:rsidR="00E22DF2">
              <w:rPr>
                <w:lang w:val="en-GB" w:bidi="en-US"/>
              </w:rPr>
              <w:t>,</w:t>
            </w:r>
          </w:p>
          <w:p w14:paraId="7C9A5A1F" w14:textId="2017CD7A" w:rsidR="00B40EB5" w:rsidRPr="007F0D1B" w:rsidRDefault="00B40EB5" w:rsidP="0004142C">
            <w:pPr>
              <w:numPr>
                <w:ilvl w:val="0"/>
                <w:numId w:val="2"/>
              </w:numPr>
              <w:spacing w:after="60"/>
              <w:ind w:left="1168"/>
              <w:rPr>
                <w:lang w:val="en-GB"/>
              </w:rPr>
            </w:pPr>
            <w:r w:rsidRPr="007F0D1B">
              <w:rPr>
                <w:lang w:val="en-GB" w:bidi="en-US"/>
              </w:rPr>
              <w:t xml:space="preserve">letting third parties use the vessel, such as hire, </w:t>
            </w:r>
            <w:r w:rsidR="00F51654">
              <w:rPr>
                <w:lang w:val="en-GB" w:bidi="en-US"/>
              </w:rPr>
              <w:t>gratuitous loan</w:t>
            </w:r>
            <w:r w:rsidRPr="007F0D1B">
              <w:rPr>
                <w:lang w:val="en-GB" w:bidi="en-US"/>
              </w:rPr>
              <w:t>, bareboat charter</w:t>
            </w:r>
            <w:r w:rsidR="00E22DF2">
              <w:rPr>
                <w:lang w:val="en-GB" w:bidi="en-US"/>
              </w:rPr>
              <w:t>,</w:t>
            </w:r>
          </w:p>
          <w:p w14:paraId="48805930" w14:textId="20673D5C" w:rsidR="00B40EB5" w:rsidRPr="007F0D1B" w:rsidRDefault="00B40EB5" w:rsidP="0004142C">
            <w:pPr>
              <w:numPr>
                <w:ilvl w:val="0"/>
                <w:numId w:val="2"/>
              </w:numPr>
              <w:spacing w:after="60"/>
              <w:ind w:left="1168"/>
              <w:rPr>
                <w:rFonts w:cs="Times New Roman"/>
                <w:lang w:val="en-GB"/>
              </w:rPr>
            </w:pPr>
            <w:r w:rsidRPr="007F0D1B">
              <w:rPr>
                <w:lang w:val="en-GB" w:bidi="en-US"/>
              </w:rPr>
              <w:t>deployment of the vessel in military manoeuvres</w:t>
            </w:r>
            <w:r w:rsidR="00E22DF2">
              <w:rPr>
                <w:lang w:val="en-GB" w:bidi="en-US"/>
              </w:rPr>
              <w:t>,</w:t>
            </w:r>
          </w:p>
          <w:p w14:paraId="7EEA5F13" w14:textId="77777777" w:rsidR="00B40EB5" w:rsidRPr="007F0D1B" w:rsidRDefault="00B40EB5" w:rsidP="0004142C">
            <w:pPr>
              <w:numPr>
                <w:ilvl w:val="0"/>
                <w:numId w:val="2"/>
              </w:numPr>
              <w:spacing w:after="60"/>
              <w:ind w:left="1168"/>
              <w:rPr>
                <w:rFonts w:cs="Times New Roman"/>
                <w:lang w:val="en-GB"/>
              </w:rPr>
            </w:pPr>
            <w:r w:rsidRPr="007F0D1B">
              <w:rPr>
                <w:lang w:val="en-GB" w:bidi="en-US"/>
              </w:rPr>
              <w:t>waiver of rights of recourse above and beyond customary practices.</w:t>
            </w:r>
          </w:p>
        </w:tc>
      </w:tr>
      <w:tr w:rsidR="00B40EB5" w:rsidRPr="007F0D1B" w14:paraId="166DD23C" w14:textId="77777777" w:rsidTr="001F2736">
        <w:tc>
          <w:tcPr>
            <w:tcW w:w="5000" w:type="pct"/>
          </w:tcPr>
          <w:p w14:paraId="65BE517C" w14:textId="1F171A9E" w:rsidR="00B40EB5" w:rsidRPr="007F0D1B" w:rsidRDefault="00B40EB5" w:rsidP="00921B89">
            <w:pPr>
              <w:pStyle w:val="berschrift1"/>
              <w:rPr>
                <w:lang w:val="en-GB"/>
              </w:rPr>
            </w:pPr>
            <w:bookmarkStart w:id="8" w:name="_Toc183766983"/>
            <w:r w:rsidRPr="007F0D1B">
              <w:rPr>
                <w:lang w:val="en-GB" w:bidi="en-US"/>
              </w:rPr>
              <w:t>Payment of the premium</w:t>
            </w:r>
            <w:bookmarkEnd w:id="8"/>
          </w:p>
          <w:p w14:paraId="5148E5ED" w14:textId="31E57DD8" w:rsidR="00B40EB5" w:rsidRPr="007F0D1B" w:rsidRDefault="00B40EB5" w:rsidP="00775263">
            <w:pPr>
              <w:pStyle w:val="berschrift2"/>
              <w:rPr>
                <w:lang w:val="en-GB"/>
              </w:rPr>
            </w:pPr>
            <w:r w:rsidRPr="007F0D1B">
              <w:rPr>
                <w:lang w:val="en-GB" w:bidi="en-US"/>
              </w:rPr>
              <w:t>The Insured must pay the first premium upon delivery of the insurance policy, and subsequent premiums are payable on the first of the month in which a new policy year commences.</w:t>
            </w:r>
          </w:p>
          <w:p w14:paraId="74A993CE" w14:textId="77777777" w:rsidR="00B40EB5" w:rsidRPr="007F0D1B" w:rsidRDefault="00B40EB5" w:rsidP="0004142C">
            <w:pPr>
              <w:keepNext/>
              <w:numPr>
                <w:ilvl w:val="2"/>
                <w:numId w:val="3"/>
              </w:numPr>
              <w:spacing w:after="100"/>
              <w:outlineLvl w:val="1"/>
              <w:rPr>
                <w:rFonts w:cs="Arial"/>
                <w:lang w:val="en-GB"/>
              </w:rPr>
            </w:pPr>
            <w:r w:rsidRPr="007F0D1B">
              <w:rPr>
                <w:rFonts w:cs="Arial"/>
                <w:lang w:val="en-GB" w:bidi="en-US"/>
              </w:rPr>
              <w:t>Where payment by instalments has been agreed, outstanding instalments are deemed to have been deferred. They fall due immediately when the Insured defaults on a payment or an indemnity payment becomes due.</w:t>
            </w:r>
          </w:p>
          <w:p w14:paraId="28983674" w14:textId="77777777" w:rsidR="00B40EB5" w:rsidRPr="007F0D1B" w:rsidRDefault="00B40EB5" w:rsidP="00775263">
            <w:pPr>
              <w:pStyle w:val="berschrift2"/>
              <w:rPr>
                <w:lang w:val="en-GB"/>
              </w:rPr>
            </w:pPr>
            <w:r w:rsidRPr="007F0D1B">
              <w:rPr>
                <w:lang w:val="en-GB" w:bidi="en-US"/>
              </w:rPr>
              <w:t>Consequences of delayed premium payments</w:t>
            </w:r>
          </w:p>
          <w:p w14:paraId="726DDA47" w14:textId="7DC07E36" w:rsidR="00B40EB5" w:rsidRPr="007F0D1B" w:rsidRDefault="00B40EB5" w:rsidP="00775263">
            <w:pPr>
              <w:pStyle w:val="berschrift3"/>
              <w:rPr>
                <w:lang w:val="en-GB"/>
              </w:rPr>
            </w:pPr>
            <w:r w:rsidRPr="007F0D1B">
              <w:rPr>
                <w:lang w:val="en-GB" w:bidi="en-US"/>
              </w:rPr>
              <w:t xml:space="preserve">If the Insured fails to pay the first or one-time premium when due but pays at a later date, the cover only commences from such later date. This does not apply if the Insured </w:t>
            </w:r>
            <w:r w:rsidR="00963724">
              <w:rPr>
                <w:lang w:val="en-GB" w:bidi="en-US"/>
              </w:rPr>
              <w:t xml:space="preserve">can </w:t>
            </w:r>
            <w:r w:rsidRPr="007F0D1B">
              <w:rPr>
                <w:lang w:val="en-GB" w:bidi="en-US"/>
              </w:rPr>
              <w:t>prove that it is not responsible for the failure to pay.</w:t>
            </w:r>
          </w:p>
          <w:p w14:paraId="7B5BC356" w14:textId="7F02144B" w:rsidR="00B40EB5" w:rsidRPr="007F0D1B" w:rsidRDefault="00B40EB5" w:rsidP="00775263">
            <w:pPr>
              <w:pStyle w:val="berschrift3"/>
              <w:rPr>
                <w:lang w:val="en-GB"/>
              </w:rPr>
            </w:pPr>
            <w:r w:rsidRPr="007F0D1B">
              <w:rPr>
                <w:lang w:val="en-GB" w:bidi="en-US"/>
              </w:rPr>
              <w:t xml:space="preserve">If the Insured fails to pay the first or one-time premium when due, the Insurer may </w:t>
            </w:r>
            <w:r w:rsidR="006E0E29">
              <w:rPr>
                <w:lang w:val="en-GB" w:bidi="en-US"/>
              </w:rPr>
              <w:t>rescind</w:t>
            </w:r>
            <w:r w:rsidR="006E0E29" w:rsidRPr="007F0D1B">
              <w:rPr>
                <w:lang w:val="en-GB" w:bidi="en-US"/>
              </w:rPr>
              <w:t xml:space="preserve"> </w:t>
            </w:r>
            <w:r w:rsidRPr="007F0D1B">
              <w:rPr>
                <w:lang w:val="en-GB" w:bidi="en-US"/>
              </w:rPr>
              <w:t xml:space="preserve">the contract as long as the premium has not been paid. The Insurer may not </w:t>
            </w:r>
            <w:r w:rsidR="00B9514E">
              <w:rPr>
                <w:lang w:val="en-GB" w:bidi="en-US"/>
              </w:rPr>
              <w:t>rescind</w:t>
            </w:r>
            <w:r w:rsidR="00B9514E" w:rsidRPr="007F0D1B">
              <w:rPr>
                <w:lang w:val="en-GB" w:bidi="en-US"/>
              </w:rPr>
              <w:t xml:space="preserve"> </w:t>
            </w:r>
            <w:r w:rsidRPr="007F0D1B">
              <w:rPr>
                <w:lang w:val="en-GB" w:bidi="en-US"/>
              </w:rPr>
              <w:t>the contract if the Insured is able to prove that it is not responsible for the failure to pay.</w:t>
            </w:r>
          </w:p>
          <w:p w14:paraId="0A61A9AA" w14:textId="77777777" w:rsidR="00B40EB5" w:rsidRPr="007F0D1B" w:rsidRDefault="00B40EB5" w:rsidP="00775263">
            <w:pPr>
              <w:pStyle w:val="berschrift3"/>
              <w:rPr>
                <w:lang w:val="en-GB"/>
              </w:rPr>
            </w:pPr>
            <w:r w:rsidRPr="007F0D1B">
              <w:rPr>
                <w:lang w:val="en-GB" w:bidi="en-US"/>
              </w:rPr>
              <w:t xml:space="preserve">If a subsequent premium is not paid when due, the Insured will be regarded as having defaulted without having received a reminder unless the Insured is not responsible for the </w:t>
            </w:r>
            <w:r w:rsidRPr="007F0D1B">
              <w:rPr>
                <w:lang w:val="en-GB" w:bidi="en-US"/>
              </w:rPr>
              <w:lastRenderedPageBreak/>
              <w:t>delayed payment.</w:t>
            </w:r>
          </w:p>
          <w:p w14:paraId="5FB69621" w14:textId="20063DE0" w:rsidR="00B40EB5" w:rsidRPr="007F0D1B" w:rsidRDefault="00B40EB5" w:rsidP="00775263">
            <w:pPr>
              <w:pStyle w:val="berschrift3"/>
              <w:numPr>
                <w:ilvl w:val="0"/>
                <w:numId w:val="0"/>
              </w:numPr>
              <w:ind w:left="851"/>
              <w:rPr>
                <w:lang w:val="en-GB"/>
              </w:rPr>
            </w:pPr>
            <w:r w:rsidRPr="007F0D1B">
              <w:rPr>
                <w:lang w:val="en-GB" w:bidi="en-US"/>
              </w:rPr>
              <w:t xml:space="preserve">The Insurer will send the Insured a request </w:t>
            </w:r>
            <w:r w:rsidR="008A7D96">
              <w:rPr>
                <w:lang w:val="en-GB" w:bidi="en-US"/>
              </w:rPr>
              <w:t xml:space="preserve">for payment </w:t>
            </w:r>
            <w:r w:rsidR="00C439E8">
              <w:rPr>
                <w:lang w:val="en-GB" w:bidi="en-US"/>
              </w:rPr>
              <w:t xml:space="preserve">in text form </w:t>
            </w:r>
            <w:r w:rsidR="002A2803">
              <w:rPr>
                <w:lang w:val="en-GB" w:bidi="en-US"/>
              </w:rPr>
              <w:t>(</w:t>
            </w:r>
            <w:r w:rsidR="00A64994">
              <w:rPr>
                <w:lang w:val="en-GB" w:bidi="en-US"/>
              </w:rPr>
              <w:t xml:space="preserve">within the meaning of section 126b German Civil Code (BGB)) </w:t>
            </w:r>
            <w:r w:rsidRPr="007F0D1B">
              <w:rPr>
                <w:lang w:val="en-GB" w:bidi="en-US"/>
              </w:rPr>
              <w:t>at the latter’s cost, setting a payment deadline of at least two weeks.</w:t>
            </w:r>
          </w:p>
          <w:p w14:paraId="7AAA52BE" w14:textId="77777777" w:rsidR="00B40EB5" w:rsidRPr="007F0D1B" w:rsidRDefault="00B40EB5" w:rsidP="00775263">
            <w:pPr>
              <w:pStyle w:val="berschrift3"/>
              <w:numPr>
                <w:ilvl w:val="0"/>
                <w:numId w:val="0"/>
              </w:numPr>
              <w:ind w:left="851"/>
              <w:rPr>
                <w:lang w:val="en-GB"/>
              </w:rPr>
            </w:pPr>
            <w:r w:rsidRPr="007F0D1B">
              <w:rPr>
                <w:lang w:val="en-GB" w:bidi="en-US"/>
              </w:rPr>
              <w:t>The Insurer is entitled to request compensation for the damage incurred by the default.</w:t>
            </w:r>
          </w:p>
          <w:p w14:paraId="73352C4B" w14:textId="0410635A" w:rsidR="00B40EB5" w:rsidRPr="007F0D1B" w:rsidRDefault="00B40EB5" w:rsidP="00952DB2">
            <w:pPr>
              <w:pStyle w:val="berschrift3"/>
              <w:rPr>
                <w:lang w:val="en-GB"/>
              </w:rPr>
            </w:pPr>
            <w:r w:rsidRPr="007F0D1B">
              <w:rPr>
                <w:lang w:val="en-GB" w:bidi="en-US"/>
              </w:rPr>
              <w:t>If the Insured is still defaulting on the payment after this payment deadline has passed, no insurance cover will exist from this point in time until payment is made, provided the Insured was informed of this consequence in the payment reminder as per Clause A8.3.3.</w:t>
            </w:r>
          </w:p>
          <w:p w14:paraId="59F14164" w14:textId="7C0507AA" w:rsidR="00B40EB5" w:rsidRPr="007F0D1B" w:rsidRDefault="00B40EB5" w:rsidP="00952DB2">
            <w:pPr>
              <w:pStyle w:val="berschrift3"/>
              <w:rPr>
                <w:lang w:val="en-GB"/>
              </w:rPr>
            </w:pPr>
            <w:r w:rsidRPr="007F0D1B">
              <w:rPr>
                <w:lang w:val="en-GB" w:bidi="en-US"/>
              </w:rPr>
              <w:t>If the Insured is still defaulting on the payment after this payment deadline has passed, the Insurer may terminate the contract without any notice period, provided the Insured was informed of this consequence in the payment reminder as per Clause A8.3.3.</w:t>
            </w:r>
          </w:p>
          <w:p w14:paraId="176674D2" w14:textId="77777777" w:rsidR="00B40EB5" w:rsidRPr="007F0D1B" w:rsidRDefault="00B40EB5" w:rsidP="00952DB2">
            <w:pPr>
              <w:pStyle w:val="berschrift3"/>
              <w:numPr>
                <w:ilvl w:val="0"/>
                <w:numId w:val="0"/>
              </w:numPr>
              <w:ind w:left="851"/>
              <w:rPr>
                <w:lang w:val="en-GB"/>
              </w:rPr>
            </w:pPr>
            <w:r w:rsidRPr="007F0D1B">
              <w:rPr>
                <w:lang w:val="en-GB" w:bidi="en-US"/>
              </w:rPr>
              <w:t>If the Insurer has terminated the contract but the Insured pays the requested amount within a month thereafter, the contract remains in force. However, any insured events occurring between receipt of the termination notice and the payment are not covered.</w:t>
            </w:r>
          </w:p>
        </w:tc>
      </w:tr>
      <w:tr w:rsidR="00B40EB5" w:rsidRPr="007F0D1B" w14:paraId="4EBAC13E" w14:textId="77777777" w:rsidTr="001F2736">
        <w:tc>
          <w:tcPr>
            <w:tcW w:w="5000" w:type="pct"/>
          </w:tcPr>
          <w:p w14:paraId="0E26F7E7" w14:textId="080FFEDA" w:rsidR="00B40EB5" w:rsidRPr="007F0D1B" w:rsidRDefault="00B40EB5" w:rsidP="00952DB2">
            <w:pPr>
              <w:pStyle w:val="berschrift1"/>
              <w:rPr>
                <w:lang w:val="en-GB"/>
              </w:rPr>
            </w:pPr>
            <w:bookmarkStart w:id="9" w:name="_Toc183766984"/>
            <w:r w:rsidRPr="007F0D1B">
              <w:rPr>
                <w:lang w:val="en-GB" w:bidi="en-US"/>
              </w:rPr>
              <w:lastRenderedPageBreak/>
              <w:t>Insured value</w:t>
            </w:r>
            <w:bookmarkEnd w:id="9"/>
          </w:p>
          <w:p w14:paraId="080123ED" w14:textId="7E5D27D0" w:rsidR="00B40EB5" w:rsidRPr="007F0D1B" w:rsidRDefault="00B40EB5" w:rsidP="00952DB2">
            <w:pPr>
              <w:pStyle w:val="berschrift2"/>
              <w:rPr>
                <w:lang w:val="en-GB"/>
              </w:rPr>
            </w:pPr>
            <w:r w:rsidRPr="007F0D1B">
              <w:rPr>
                <w:lang w:val="en-GB" w:bidi="en-US"/>
              </w:rPr>
              <w:t>Unless otherwise specified in Sections B to M, the insured value equals the market value of the insured items upon commencement of the respective current policy year.</w:t>
            </w:r>
          </w:p>
          <w:p w14:paraId="2ECBE7C2" w14:textId="77777777" w:rsidR="00B40EB5" w:rsidRPr="007F0D1B" w:rsidRDefault="00B40EB5" w:rsidP="00952DB2">
            <w:pPr>
              <w:pStyle w:val="berschrift2"/>
              <w:rPr>
                <w:lang w:val="en-GB"/>
              </w:rPr>
            </w:pPr>
            <w:r w:rsidRPr="007F0D1B">
              <w:rPr>
                <w:lang w:val="en-GB" w:bidi="en-US"/>
              </w:rPr>
              <w:t>The market value is the estimated amount that could be achieved for an object of the same kind and quality in the usual course of business on the basis of expert knowledge and without consideration of any unusual or personal circumstances.</w:t>
            </w:r>
          </w:p>
        </w:tc>
      </w:tr>
      <w:tr w:rsidR="00B40EB5" w:rsidRPr="007F0D1B" w14:paraId="4537A476" w14:textId="77777777" w:rsidTr="001F2736">
        <w:tc>
          <w:tcPr>
            <w:tcW w:w="5000" w:type="pct"/>
          </w:tcPr>
          <w:p w14:paraId="6D943A04" w14:textId="24FD3350" w:rsidR="00B40EB5" w:rsidRPr="007F0D1B" w:rsidRDefault="00B40EB5" w:rsidP="005A101D">
            <w:pPr>
              <w:pStyle w:val="berschrift1"/>
              <w:rPr>
                <w:lang w:val="en-GB"/>
              </w:rPr>
            </w:pPr>
            <w:bookmarkStart w:id="10" w:name="_Toc183766985"/>
            <w:r w:rsidRPr="007F0D1B">
              <w:rPr>
                <w:lang w:val="en-GB" w:bidi="en-US"/>
              </w:rPr>
              <w:t>Sums insured</w:t>
            </w:r>
            <w:bookmarkEnd w:id="10"/>
            <w:r w:rsidRPr="007F0D1B">
              <w:rPr>
                <w:lang w:val="en-GB" w:bidi="en-US"/>
              </w:rPr>
              <w:t xml:space="preserve"> </w:t>
            </w:r>
          </w:p>
          <w:p w14:paraId="6A82AB21" w14:textId="77777777" w:rsidR="00B40EB5" w:rsidRPr="007F0D1B" w:rsidRDefault="00B40EB5" w:rsidP="005A101D">
            <w:pPr>
              <w:pStyle w:val="berschrift2"/>
              <w:rPr>
                <w:lang w:val="en-GB"/>
              </w:rPr>
            </w:pPr>
            <w:r w:rsidRPr="007F0D1B">
              <w:rPr>
                <w:lang w:val="en-GB" w:bidi="en-US"/>
              </w:rPr>
              <w:t>The sums insured as agreed in the insurance policy are applicable in accordance with the provisions in the following Sections, to the extent they were included in the insurance.</w:t>
            </w:r>
          </w:p>
          <w:p w14:paraId="31EBFE9C" w14:textId="77777777" w:rsidR="00B40EB5" w:rsidRPr="007F0D1B" w:rsidRDefault="00B40EB5" w:rsidP="005A101D">
            <w:pPr>
              <w:pStyle w:val="berschrift2"/>
              <w:rPr>
                <w:lang w:val="en-GB"/>
              </w:rPr>
            </w:pPr>
            <w:r w:rsidRPr="007F0D1B">
              <w:rPr>
                <w:lang w:val="en-GB" w:bidi="en-US"/>
              </w:rPr>
              <w:t>The Insurer will indemnify, individually and separately, up to the amount of the sums insured under the agreed Sections. The sums insured cannot be balanced with each other.</w:t>
            </w:r>
          </w:p>
        </w:tc>
      </w:tr>
      <w:tr w:rsidR="00B40EB5" w:rsidRPr="007F0D1B" w14:paraId="7A08B953" w14:textId="77777777" w:rsidTr="001F2736">
        <w:tc>
          <w:tcPr>
            <w:tcW w:w="5000" w:type="pct"/>
          </w:tcPr>
          <w:p w14:paraId="02AD2746" w14:textId="712756C9" w:rsidR="00B40EB5" w:rsidRPr="007F0D1B" w:rsidRDefault="00B40EB5" w:rsidP="005A101D">
            <w:pPr>
              <w:pStyle w:val="berschrift1"/>
              <w:rPr>
                <w:lang w:val="en-GB"/>
              </w:rPr>
            </w:pPr>
            <w:bookmarkStart w:id="11" w:name="_Toc183766986"/>
            <w:r w:rsidRPr="007F0D1B">
              <w:rPr>
                <w:lang w:val="en-GB" w:bidi="en-US"/>
              </w:rPr>
              <w:t>Insured’s obligations</w:t>
            </w:r>
            <w:bookmarkEnd w:id="11"/>
          </w:p>
          <w:p w14:paraId="47C86B31" w14:textId="77777777" w:rsidR="00B40EB5" w:rsidRPr="007F0D1B" w:rsidRDefault="00B40EB5" w:rsidP="005A101D">
            <w:pPr>
              <w:pStyle w:val="berschrift2"/>
              <w:rPr>
                <w:lang w:val="en-GB"/>
              </w:rPr>
            </w:pPr>
            <w:r w:rsidRPr="007F0D1B">
              <w:rPr>
                <w:lang w:val="en-GB" w:bidi="en-US"/>
              </w:rPr>
              <w:t>The Insured is obliged</w:t>
            </w:r>
          </w:p>
          <w:p w14:paraId="6EC50A92" w14:textId="448F6712" w:rsidR="00B40EB5" w:rsidRPr="007F0D1B" w:rsidRDefault="00B40EB5" w:rsidP="005A101D">
            <w:pPr>
              <w:pStyle w:val="berschrift3"/>
              <w:rPr>
                <w:lang w:val="en-GB"/>
              </w:rPr>
            </w:pPr>
            <w:r w:rsidRPr="007F0D1B">
              <w:rPr>
                <w:lang w:val="en-GB" w:bidi="en-US"/>
              </w:rPr>
              <w:t xml:space="preserve">to inform the Insurer of each damage/loss event without </w:t>
            </w:r>
            <w:r w:rsidR="00B5724F">
              <w:rPr>
                <w:lang w:val="en-GB" w:bidi="en-US"/>
              </w:rPr>
              <w:t xml:space="preserve">undue </w:t>
            </w:r>
            <w:r w:rsidRPr="007F0D1B">
              <w:rPr>
                <w:lang w:val="en-GB" w:bidi="en-US"/>
              </w:rPr>
              <w:t>delay</w:t>
            </w:r>
            <w:r w:rsidR="00B8797F">
              <w:rPr>
                <w:lang w:val="en-GB" w:bidi="en-US"/>
              </w:rPr>
              <w:t>,</w:t>
            </w:r>
          </w:p>
          <w:p w14:paraId="183376BB" w14:textId="77777777" w:rsidR="00B40EB5" w:rsidRPr="007F0D1B" w:rsidRDefault="00B40EB5" w:rsidP="005A101D">
            <w:pPr>
              <w:pStyle w:val="berschrift3"/>
              <w:rPr>
                <w:lang w:val="en-GB"/>
              </w:rPr>
            </w:pPr>
            <w:r w:rsidRPr="007F0D1B">
              <w:rPr>
                <w:lang w:val="en-GB" w:bidi="en-US"/>
              </w:rPr>
              <w:t>to avert and mitigate the loss/damage and, if circumstances allow, to obtain the Insurer’s instructions.</w:t>
            </w:r>
          </w:p>
          <w:p w14:paraId="095EA8CC" w14:textId="77777777" w:rsidR="00B40EB5" w:rsidRPr="007F0D1B" w:rsidRDefault="00B40EB5" w:rsidP="00C228C6">
            <w:pPr>
              <w:pStyle w:val="berschrift3"/>
              <w:numPr>
                <w:ilvl w:val="0"/>
                <w:numId w:val="0"/>
              </w:numPr>
              <w:ind w:left="851"/>
              <w:rPr>
                <w:lang w:val="en-GB"/>
              </w:rPr>
            </w:pPr>
            <w:r w:rsidRPr="007F0D1B">
              <w:rPr>
                <w:lang w:val="en-GB" w:bidi="en-US"/>
              </w:rPr>
              <w:t>Without prejudice to the obligation to indemnify, the Insurer is entitled to initiate measures to avert and mitigate the loss/damage itself. The cost and loss/damage resulting therefrom is born by the Insurer.</w:t>
            </w:r>
          </w:p>
          <w:p w14:paraId="0F7E4AD1" w14:textId="064A2AF9" w:rsidR="00B40EB5" w:rsidRPr="007F0D1B" w:rsidRDefault="00B40EB5" w:rsidP="00C228C6">
            <w:pPr>
              <w:pStyle w:val="berschrift3"/>
              <w:rPr>
                <w:lang w:val="en-GB"/>
              </w:rPr>
            </w:pPr>
            <w:r w:rsidRPr="007F0D1B">
              <w:rPr>
                <w:lang w:val="en-GB" w:bidi="en-US"/>
              </w:rPr>
              <w:t>in case of a collision, to</w:t>
            </w:r>
            <w:r w:rsidR="00AB761D">
              <w:rPr>
                <w:lang w:val="en-GB" w:bidi="en-US"/>
              </w:rPr>
              <w:t xml:space="preserve"> </w:t>
            </w:r>
            <w:r w:rsidR="00AB761D" w:rsidRPr="00AB761D">
              <w:rPr>
                <w:lang w:val="en-GB" w:bidi="en-US"/>
              </w:rPr>
              <w:t xml:space="preserve">request a joint inspection of the loss/damage </w:t>
            </w:r>
            <w:r w:rsidR="00331444">
              <w:rPr>
                <w:lang w:val="en-GB" w:bidi="en-US"/>
              </w:rPr>
              <w:t xml:space="preserve">as well as </w:t>
            </w:r>
            <w:r w:rsidR="00AB761D" w:rsidRPr="00AB761D">
              <w:rPr>
                <w:lang w:val="en-GB" w:bidi="en-US"/>
              </w:rPr>
              <w:t>a joint recording of the extent of the loss/damage</w:t>
            </w:r>
            <w:r w:rsidR="00DE7E24">
              <w:rPr>
                <w:lang w:val="en-GB" w:bidi="en-US"/>
              </w:rPr>
              <w:t xml:space="preserve"> from the </w:t>
            </w:r>
            <w:r w:rsidR="00DE7E24" w:rsidRPr="00AB761D">
              <w:rPr>
                <w:lang w:val="en-GB" w:bidi="en-US"/>
              </w:rPr>
              <w:t>collision opponent</w:t>
            </w:r>
            <w:r w:rsidRPr="007F0D1B">
              <w:rPr>
                <w:lang w:val="en-GB" w:bidi="en-US"/>
              </w:rPr>
              <w:t>, and to hold the opponent liable in writing;</w:t>
            </w:r>
          </w:p>
          <w:p w14:paraId="7B08E9F2" w14:textId="2ACDD693" w:rsidR="00B40EB5" w:rsidRPr="007F0D1B" w:rsidRDefault="00B40EB5" w:rsidP="00C228C6">
            <w:pPr>
              <w:pStyle w:val="berschrift3"/>
              <w:rPr>
                <w:lang w:val="en-GB"/>
              </w:rPr>
            </w:pPr>
            <w:r w:rsidRPr="007F0D1B">
              <w:rPr>
                <w:lang w:val="en-GB" w:bidi="en-US"/>
              </w:rPr>
              <w:t xml:space="preserve">to provide the Insurer with any information that is required to ascertain the loss/damage or to assess the scope of the liability thereunder. The Insured is obliged to procure and </w:t>
            </w:r>
            <w:r w:rsidRPr="007F0D1B">
              <w:rPr>
                <w:lang w:val="en-GB" w:bidi="en-US"/>
              </w:rPr>
              <w:lastRenderedPageBreak/>
              <w:t>safeguard all evidence that might be of relevance to the subsequent clarification of events leading up to the loss or the question of fault, or which might be necessary for asserting recourse claims and applying for sea protest at the request of the Insurer.</w:t>
            </w:r>
          </w:p>
          <w:p w14:paraId="2003E7B2" w14:textId="77777777" w:rsidR="00B40EB5" w:rsidRPr="007F0D1B" w:rsidRDefault="00B40EB5" w:rsidP="00C228C6">
            <w:pPr>
              <w:pStyle w:val="berschrift2"/>
              <w:rPr>
                <w:lang w:val="en-GB"/>
              </w:rPr>
            </w:pPr>
            <w:r w:rsidRPr="007F0D1B">
              <w:rPr>
                <w:lang w:val="en-GB" w:bidi="en-US"/>
              </w:rPr>
              <w:t>The Insured is not entitled to litigate or settle without the Insurer’s consent where this would affect the rights of the Insurer.</w:t>
            </w:r>
          </w:p>
          <w:p w14:paraId="50DC5807" w14:textId="48911EE6" w:rsidR="00B40EB5" w:rsidRPr="007F0D1B" w:rsidRDefault="00B40EB5" w:rsidP="00173F2B">
            <w:pPr>
              <w:pStyle w:val="berschrift2"/>
              <w:rPr>
                <w:lang w:val="en-GB"/>
              </w:rPr>
            </w:pPr>
            <w:r w:rsidRPr="007F0D1B">
              <w:rPr>
                <w:lang w:val="en-GB" w:bidi="en-US"/>
              </w:rPr>
              <w:t>Legal consequences of a breach of obligation</w:t>
            </w:r>
          </w:p>
          <w:p w14:paraId="3029DF82" w14:textId="7CBA84FC" w:rsidR="00B40EB5" w:rsidRPr="007F0D1B" w:rsidRDefault="00B40EB5" w:rsidP="00173F2B">
            <w:pPr>
              <w:pStyle w:val="berschrift3"/>
              <w:rPr>
                <w:lang w:val="en-GB"/>
              </w:rPr>
            </w:pPr>
            <w:r w:rsidRPr="007F0D1B">
              <w:rPr>
                <w:lang w:val="en-GB" w:bidi="en-US"/>
              </w:rPr>
              <w:t xml:space="preserve">If the Insured fails, either </w:t>
            </w:r>
            <w:r w:rsidR="001B3A04">
              <w:rPr>
                <w:lang w:val="en-GB" w:bidi="en-US"/>
              </w:rPr>
              <w:t>intentionally</w:t>
            </w:r>
            <w:r w:rsidR="001B3A04" w:rsidRPr="007F0D1B">
              <w:rPr>
                <w:lang w:val="en-GB" w:bidi="en-US"/>
              </w:rPr>
              <w:t xml:space="preserve"> </w:t>
            </w:r>
            <w:r w:rsidRPr="007F0D1B">
              <w:rPr>
                <w:lang w:val="en-GB" w:bidi="en-US"/>
              </w:rPr>
              <w:t xml:space="preserve">or through gross negligence, to satisfy any of the obligations stated in these terms and conditions or otherwise agreed, the Insurer will be discharged from liability. </w:t>
            </w:r>
          </w:p>
          <w:p w14:paraId="51704555" w14:textId="19A23C4E" w:rsidR="00B40EB5" w:rsidRPr="007F0D1B" w:rsidRDefault="00B40EB5" w:rsidP="00173F2B">
            <w:pPr>
              <w:pStyle w:val="berschrift3"/>
              <w:numPr>
                <w:ilvl w:val="0"/>
                <w:numId w:val="0"/>
              </w:numPr>
              <w:ind w:left="851"/>
              <w:rPr>
                <w:lang w:val="en-GB"/>
              </w:rPr>
            </w:pPr>
            <w:r w:rsidRPr="007F0D1B">
              <w:rPr>
                <w:lang w:val="en-GB" w:bidi="en-US"/>
              </w:rPr>
              <w:t xml:space="preserve">In case of a </w:t>
            </w:r>
            <w:r w:rsidR="00EC0754">
              <w:rPr>
                <w:lang w:val="en-GB" w:bidi="en-US"/>
              </w:rPr>
              <w:t>intentional</w:t>
            </w:r>
            <w:r w:rsidR="00EC0754" w:rsidRPr="007F0D1B">
              <w:rPr>
                <w:lang w:val="en-GB" w:bidi="en-US"/>
              </w:rPr>
              <w:t xml:space="preserve"> </w:t>
            </w:r>
            <w:r w:rsidRPr="007F0D1B">
              <w:rPr>
                <w:lang w:val="en-GB" w:bidi="en-US"/>
              </w:rPr>
              <w:t>or grossly negligent breach of obligation, the Insurer will remain obliged to indemnify to the extent that the breach of obligation had no effect on the ascertainment of the insured event or the assessment or scope of the Insurer’s obligations to indemnify. This does not apply in cases of fraudulent intent.</w:t>
            </w:r>
          </w:p>
          <w:p w14:paraId="5B20B62E" w14:textId="77777777" w:rsidR="00B40EB5" w:rsidRPr="007F0D1B" w:rsidRDefault="00B40EB5" w:rsidP="00F83A44">
            <w:pPr>
              <w:pStyle w:val="berschrift3"/>
              <w:numPr>
                <w:ilvl w:val="0"/>
                <w:numId w:val="0"/>
              </w:numPr>
              <w:ind w:left="851"/>
              <w:rPr>
                <w:lang w:val="en-GB"/>
              </w:rPr>
            </w:pPr>
            <w:r w:rsidRPr="007F0D1B">
              <w:rPr>
                <w:lang w:val="en-GB" w:bidi="en-US"/>
              </w:rPr>
              <w:t>If the breach of obligation refers to an obligation to provide information or seek clarification arising after the insured event occurs, the Insurer will be discharged from liability to indemnify even without having specifically informed the Insured of this legal consequence.</w:t>
            </w:r>
          </w:p>
          <w:p w14:paraId="10F9D68F" w14:textId="61BBE976" w:rsidR="00B40EB5" w:rsidRPr="007F0D1B" w:rsidRDefault="00B40EB5" w:rsidP="00F83A44">
            <w:pPr>
              <w:pStyle w:val="berschrift3"/>
              <w:rPr>
                <w:lang w:val="en-GB"/>
              </w:rPr>
            </w:pPr>
            <w:r w:rsidRPr="007F0D1B">
              <w:rPr>
                <w:lang w:val="en-GB" w:bidi="en-US"/>
              </w:rPr>
              <w:t>In deviation from Clause A11.3.1, the legal consequences of a breach of obligation stipulated in Clause I8 apply to the insurance of motor vehicles carried on the vessel as per Section I and the legal consequences of a breach of obligation stipulated in Clause J9.2 to the insurance of household items and personal belongings as per Section</w:t>
            </w:r>
            <w:r w:rsidR="007F0D1B">
              <w:rPr>
                <w:lang w:val="en-GB" w:bidi="en-US"/>
              </w:rPr>
              <w:t> </w:t>
            </w:r>
            <w:r w:rsidRPr="007F0D1B">
              <w:rPr>
                <w:lang w:val="en-GB" w:bidi="en-US"/>
              </w:rPr>
              <w:t>J.</w:t>
            </w:r>
          </w:p>
        </w:tc>
      </w:tr>
      <w:tr w:rsidR="00B40EB5" w:rsidRPr="007F0D1B" w14:paraId="36DED9FB" w14:textId="77777777" w:rsidTr="001F2736">
        <w:tc>
          <w:tcPr>
            <w:tcW w:w="5000" w:type="pct"/>
          </w:tcPr>
          <w:p w14:paraId="3BBAA222" w14:textId="3B12F606" w:rsidR="00B40EB5" w:rsidRPr="007F0D1B" w:rsidRDefault="00B40EB5" w:rsidP="00F83A44">
            <w:pPr>
              <w:pStyle w:val="berschrift1"/>
              <w:rPr>
                <w:lang w:val="en-GB"/>
              </w:rPr>
            </w:pPr>
            <w:bookmarkStart w:id="12" w:name="_Toc183766987"/>
            <w:r w:rsidRPr="007F0D1B">
              <w:rPr>
                <w:lang w:val="en-GB" w:bidi="en-US"/>
              </w:rPr>
              <w:lastRenderedPageBreak/>
              <w:t>Right of the Insurer to inspect objects and documents, to request removal of damages or defects, to amend or terminate the contract</w:t>
            </w:r>
            <w:bookmarkEnd w:id="12"/>
          </w:p>
          <w:p w14:paraId="01EACB4C" w14:textId="77777777" w:rsidR="00B40EB5" w:rsidRPr="007F0D1B" w:rsidRDefault="00B40EB5" w:rsidP="00F83A44">
            <w:pPr>
              <w:pStyle w:val="berschrift2"/>
              <w:rPr>
                <w:lang w:val="en-GB"/>
              </w:rPr>
            </w:pPr>
            <w:r w:rsidRPr="007F0D1B">
              <w:rPr>
                <w:lang w:val="en-GB" w:bidi="en-US"/>
              </w:rPr>
              <w:t xml:space="preserve">When accepting to insure a vessel, the Insurer has the right </w:t>
            </w:r>
          </w:p>
          <w:p w14:paraId="2785C707" w14:textId="0EC817DB" w:rsidR="00B40EB5" w:rsidRPr="007F0D1B" w:rsidRDefault="00B40EB5" w:rsidP="00F83A44">
            <w:pPr>
              <w:pStyle w:val="berschrift3"/>
              <w:rPr>
                <w:lang w:val="en-GB"/>
              </w:rPr>
            </w:pPr>
            <w:r w:rsidRPr="007F0D1B">
              <w:rPr>
                <w:lang w:val="en-GB" w:bidi="en-US"/>
              </w:rPr>
              <w:t xml:space="preserve">to inspect the insured vessel </w:t>
            </w:r>
            <w:r w:rsidR="00E515BC">
              <w:rPr>
                <w:lang w:val="en-GB" w:bidi="en-US"/>
              </w:rPr>
              <w:t>without undue delay</w:t>
            </w:r>
            <w:r w:rsidR="00E515BC" w:rsidRPr="007F0D1B">
              <w:rPr>
                <w:lang w:val="en-GB" w:bidi="en-US"/>
              </w:rPr>
              <w:t xml:space="preserve"> </w:t>
            </w:r>
            <w:r w:rsidRPr="007F0D1B">
              <w:rPr>
                <w:lang w:val="en-GB" w:bidi="en-US"/>
              </w:rPr>
              <w:t>after concluding the insurance contract;</w:t>
            </w:r>
          </w:p>
          <w:p w14:paraId="523115A9" w14:textId="77777777" w:rsidR="00B40EB5" w:rsidRPr="007F0D1B" w:rsidRDefault="00B40EB5" w:rsidP="00F83A44">
            <w:pPr>
              <w:pStyle w:val="berschrift3"/>
              <w:rPr>
                <w:lang w:val="en-GB"/>
              </w:rPr>
            </w:pPr>
            <w:r w:rsidRPr="007F0D1B">
              <w:rPr>
                <w:lang w:val="en-GB" w:bidi="en-US"/>
              </w:rPr>
              <w:t xml:space="preserve">to inspect the technical documentation, certificates and licenses of the insured vessel. </w:t>
            </w:r>
          </w:p>
          <w:p w14:paraId="4018D521" w14:textId="77777777" w:rsidR="00B40EB5" w:rsidRPr="007F0D1B" w:rsidRDefault="00B40EB5" w:rsidP="00FF7892">
            <w:pPr>
              <w:pStyle w:val="berschrift2"/>
              <w:rPr>
                <w:lang w:val="en-GB"/>
              </w:rPr>
            </w:pPr>
            <w:r w:rsidRPr="007F0D1B">
              <w:rPr>
                <w:lang w:val="en-GB" w:bidi="en-US"/>
              </w:rPr>
              <w:t>If such inspections reveal any damage or defects, the Insurer is entitled to request that</w:t>
            </w:r>
          </w:p>
          <w:p w14:paraId="13B51993" w14:textId="77777777" w:rsidR="00B40EB5" w:rsidRPr="007F0D1B" w:rsidRDefault="00B40EB5" w:rsidP="00FF7892">
            <w:pPr>
              <w:pStyle w:val="berschrift3"/>
              <w:rPr>
                <w:lang w:val="en-GB"/>
              </w:rPr>
            </w:pPr>
            <w:r w:rsidRPr="007F0D1B">
              <w:rPr>
                <w:lang w:val="en-GB" w:bidi="en-US"/>
              </w:rPr>
              <w:t xml:space="preserve">the revealed damage or defects are removed within a reasonable deadline; </w:t>
            </w:r>
          </w:p>
          <w:p w14:paraId="25A2D3ED" w14:textId="77777777" w:rsidR="00B40EB5" w:rsidRPr="007F0D1B" w:rsidRDefault="00B40EB5" w:rsidP="00FF7892">
            <w:pPr>
              <w:pStyle w:val="berschrift3"/>
              <w:rPr>
                <w:lang w:val="en-GB"/>
              </w:rPr>
            </w:pPr>
            <w:r w:rsidRPr="007F0D1B">
              <w:rPr>
                <w:lang w:val="en-GB" w:bidi="en-US"/>
              </w:rPr>
              <w:t>and that the insurance contract for the vessel be amended.</w:t>
            </w:r>
          </w:p>
          <w:p w14:paraId="72A8F56C" w14:textId="77777777" w:rsidR="00B40EB5" w:rsidRPr="007F0D1B" w:rsidRDefault="00B40EB5" w:rsidP="00FF7892">
            <w:pPr>
              <w:pStyle w:val="berschrift2"/>
              <w:rPr>
                <w:lang w:val="en-GB"/>
              </w:rPr>
            </w:pPr>
            <w:r w:rsidRPr="007F0D1B">
              <w:rPr>
                <w:lang w:val="en-GB" w:bidi="en-US"/>
              </w:rPr>
              <w:t>If the parties fail to agree on an amendment of the insurance contract or if the damage or the defects are not removed within the specified deadline, either party is entitled to terminate the insurance contract for the vessel with a notice period of 14 calendar days. Prior thereto, the respective other party is to be notified of the intention to terminate the contract for the vessel.</w:t>
            </w:r>
          </w:p>
          <w:p w14:paraId="56DC37A1" w14:textId="77777777" w:rsidR="00B40EB5" w:rsidRPr="007F0D1B" w:rsidRDefault="00B40EB5" w:rsidP="00FF7892">
            <w:pPr>
              <w:pStyle w:val="berschrift2"/>
              <w:rPr>
                <w:lang w:val="en-GB"/>
              </w:rPr>
            </w:pPr>
            <w:r w:rsidRPr="007F0D1B">
              <w:rPr>
                <w:lang w:val="en-GB" w:bidi="en-US"/>
              </w:rPr>
              <w:t>If the inspection reveals significant damage or defects which were not known to the Insurer before assuming the risk and which cannot, by objective standards, be removed within a period of two months, the Insurer is entitled to terminate the insurance contract for the vessel with a notice period of 14 calendar days.</w:t>
            </w:r>
          </w:p>
          <w:p w14:paraId="594EFE05" w14:textId="7162ED63" w:rsidR="00B40EB5" w:rsidRPr="007F0D1B" w:rsidRDefault="00B40EB5" w:rsidP="00FF7892">
            <w:pPr>
              <w:pStyle w:val="berschrift2"/>
              <w:rPr>
                <w:lang w:val="en-GB"/>
              </w:rPr>
            </w:pPr>
            <w:r w:rsidRPr="007F0D1B">
              <w:rPr>
                <w:lang w:val="en-GB" w:bidi="en-US"/>
              </w:rPr>
              <w:t>The Insurer’s rights under Clauses A12.2 and A12.4 can only be exercised within a period of 14 calendar days after completing the inspection as per Clause A12.1.</w:t>
            </w:r>
          </w:p>
          <w:p w14:paraId="4673DA30" w14:textId="4B1CC897" w:rsidR="00B40EB5" w:rsidRPr="007F0D1B" w:rsidRDefault="00B40EB5" w:rsidP="00FF7892">
            <w:pPr>
              <w:pStyle w:val="berschrift2"/>
              <w:rPr>
                <w:lang w:val="en-GB"/>
              </w:rPr>
            </w:pPr>
            <w:r w:rsidRPr="007F0D1B">
              <w:rPr>
                <w:lang w:val="en-GB" w:bidi="en-US"/>
              </w:rPr>
              <w:lastRenderedPageBreak/>
              <w:t>The Insurer will not indemnify against any damage or defects revealed in accordance with Clause A12.2 that were not removed in due time.</w:t>
            </w:r>
          </w:p>
          <w:p w14:paraId="65862B24" w14:textId="77777777" w:rsidR="00B40EB5" w:rsidRPr="007F0D1B" w:rsidRDefault="00B40EB5" w:rsidP="00FF7892">
            <w:pPr>
              <w:pStyle w:val="berschrift2"/>
              <w:rPr>
                <w:lang w:val="en-GB"/>
              </w:rPr>
            </w:pPr>
            <w:r w:rsidRPr="007F0D1B">
              <w:rPr>
                <w:lang w:val="en-GB" w:bidi="en-US"/>
              </w:rPr>
              <w:t>Declarations to be made by the Insurer can also be made vis-à-vis the broker involved and will be thus deemed to have been effectively made vis-à-vis the Insured.</w:t>
            </w:r>
          </w:p>
          <w:p w14:paraId="6731FDC2" w14:textId="7243D9E3" w:rsidR="00B40EB5" w:rsidRPr="007F0D1B" w:rsidRDefault="00B40EB5" w:rsidP="00FF7892">
            <w:pPr>
              <w:pStyle w:val="berschrift2"/>
              <w:rPr>
                <w:lang w:val="en-GB"/>
              </w:rPr>
            </w:pPr>
            <w:r w:rsidRPr="007F0D1B">
              <w:rPr>
                <w:lang w:val="en-GB" w:bidi="en-US"/>
              </w:rPr>
              <w:t xml:space="preserve">Provided the parties agree mutually on a date for the inspection, Clauses A12.1 </w:t>
            </w:r>
            <w:r w:rsidR="00504FA4">
              <w:rPr>
                <w:lang w:val="en-GB" w:bidi="en-US"/>
              </w:rPr>
              <w:t>to</w:t>
            </w:r>
            <w:r w:rsidR="00504FA4" w:rsidRPr="007F0D1B">
              <w:rPr>
                <w:lang w:val="en-GB" w:bidi="en-US"/>
              </w:rPr>
              <w:t xml:space="preserve"> </w:t>
            </w:r>
            <w:r w:rsidRPr="007F0D1B">
              <w:rPr>
                <w:lang w:val="en-GB" w:bidi="en-US"/>
              </w:rPr>
              <w:t xml:space="preserve">A12.7 apply correspondingly irrespective of </w:t>
            </w:r>
            <w:r w:rsidR="00637E38">
              <w:rPr>
                <w:lang w:val="en-GB" w:bidi="en-US"/>
              </w:rPr>
              <w:t xml:space="preserve">a </w:t>
            </w:r>
            <w:r w:rsidR="00725F14">
              <w:rPr>
                <w:lang w:val="en-GB" w:bidi="en-US"/>
              </w:rPr>
              <w:t xml:space="preserve">vessel’s </w:t>
            </w:r>
            <w:r w:rsidR="00893EA7">
              <w:rPr>
                <w:lang w:val="en-GB" w:bidi="en-US"/>
              </w:rPr>
              <w:t>acceptance</w:t>
            </w:r>
            <w:r w:rsidR="00946153">
              <w:rPr>
                <w:lang w:val="en-GB" w:bidi="en-US"/>
              </w:rPr>
              <w:t xml:space="preserve"> for insurance</w:t>
            </w:r>
            <w:r w:rsidRPr="007F0D1B">
              <w:rPr>
                <w:lang w:val="en-GB" w:bidi="en-US"/>
              </w:rPr>
              <w:t xml:space="preserve">. </w:t>
            </w:r>
          </w:p>
        </w:tc>
      </w:tr>
      <w:tr w:rsidR="00B40EB5" w:rsidRPr="007F0D1B" w14:paraId="69E5A0D6" w14:textId="77777777" w:rsidTr="001F2736">
        <w:tc>
          <w:tcPr>
            <w:tcW w:w="5000" w:type="pct"/>
          </w:tcPr>
          <w:p w14:paraId="1E5D420F" w14:textId="564F6CAA" w:rsidR="00B40EB5" w:rsidRPr="007F0D1B" w:rsidRDefault="00B40EB5" w:rsidP="00FF7892">
            <w:pPr>
              <w:pStyle w:val="berschrift1"/>
              <w:rPr>
                <w:lang w:val="en-GB"/>
              </w:rPr>
            </w:pPr>
            <w:bookmarkStart w:id="13" w:name="_Toc183766988"/>
            <w:r w:rsidRPr="007F0D1B">
              <w:rPr>
                <w:lang w:val="en-GB" w:bidi="en-US"/>
              </w:rPr>
              <w:lastRenderedPageBreak/>
              <w:t>Ascertainment of a loss/damage</w:t>
            </w:r>
            <w:bookmarkEnd w:id="13"/>
          </w:p>
          <w:p w14:paraId="7ABC050C" w14:textId="5A2F9CA9" w:rsidR="00B40EB5" w:rsidRPr="007F0D1B" w:rsidRDefault="00B40EB5" w:rsidP="00FF7892">
            <w:pPr>
              <w:pStyle w:val="berschrift2"/>
              <w:rPr>
                <w:lang w:val="en-GB"/>
              </w:rPr>
            </w:pPr>
            <w:r w:rsidRPr="007F0D1B">
              <w:rPr>
                <w:lang w:val="en-GB" w:bidi="en-US"/>
              </w:rPr>
              <w:t>The Insurer is in charge of ascertaining and assessing the insured loss/damage</w:t>
            </w:r>
            <w:r w:rsidR="005E7AA1">
              <w:rPr>
                <w:lang w:val="en-GB" w:bidi="en-US"/>
              </w:rPr>
              <w:t>.</w:t>
            </w:r>
            <w:r w:rsidR="004F725E">
              <w:rPr>
                <w:lang w:val="en-GB" w:bidi="en-US"/>
              </w:rPr>
              <w:t xml:space="preserve"> The insurer</w:t>
            </w:r>
            <w:r w:rsidRPr="007F0D1B">
              <w:rPr>
                <w:lang w:val="en-GB" w:bidi="en-US"/>
              </w:rPr>
              <w:t xml:space="preserve"> may consult with the Insured in this context.</w:t>
            </w:r>
          </w:p>
          <w:p w14:paraId="1A1AA821" w14:textId="3E6DEB0A" w:rsidR="00B40EB5" w:rsidRPr="007F0D1B" w:rsidRDefault="00B40EB5" w:rsidP="00FF7892">
            <w:pPr>
              <w:pStyle w:val="berschrift2"/>
              <w:rPr>
                <w:lang w:val="en-GB"/>
              </w:rPr>
            </w:pPr>
            <w:r w:rsidRPr="007F0D1B">
              <w:rPr>
                <w:lang w:val="en-GB" w:bidi="en-US"/>
              </w:rPr>
              <w:t xml:space="preserve">The damage/loss is ascertained and assessed at the first suitable location following notification of the loss/damage; it may be postponed until </w:t>
            </w:r>
            <w:r w:rsidR="006D2E1A" w:rsidRPr="006D2E1A">
              <w:rPr>
                <w:lang w:val="en-GB" w:bidi="en-US"/>
              </w:rPr>
              <w:t xml:space="preserve">the next opportunity when </w:t>
            </w:r>
            <w:r w:rsidR="009B4765">
              <w:rPr>
                <w:lang w:val="en-GB" w:bidi="en-US"/>
              </w:rPr>
              <w:t xml:space="preserve">the </w:t>
            </w:r>
            <w:r w:rsidRPr="007F0D1B">
              <w:rPr>
                <w:lang w:val="en-GB" w:bidi="en-US"/>
              </w:rPr>
              <w:t xml:space="preserve">vessel </w:t>
            </w:r>
            <w:r w:rsidR="0005123B">
              <w:rPr>
                <w:lang w:val="en-GB" w:bidi="en-US"/>
              </w:rPr>
              <w:t xml:space="preserve">is </w:t>
            </w:r>
            <w:r w:rsidRPr="007F0D1B">
              <w:rPr>
                <w:lang w:val="en-GB" w:bidi="en-US"/>
              </w:rPr>
              <w:t xml:space="preserve">at a shipyard, provided the vessel’s </w:t>
            </w:r>
            <w:r w:rsidR="006057CF">
              <w:rPr>
                <w:lang w:val="en-GB" w:bidi="en-US"/>
              </w:rPr>
              <w:t xml:space="preserve">fitness </w:t>
            </w:r>
            <w:r w:rsidR="002C5954" w:rsidRPr="002C5954">
              <w:rPr>
                <w:lang w:val="en-GB" w:bidi="en-US"/>
              </w:rPr>
              <w:t>for inland navigation</w:t>
            </w:r>
            <w:r w:rsidR="0045454B">
              <w:rPr>
                <w:lang w:val="en-GB" w:bidi="en-US"/>
              </w:rPr>
              <w:t xml:space="preserve"> </w:t>
            </w:r>
            <w:r w:rsidRPr="007F0D1B">
              <w:rPr>
                <w:lang w:val="en-GB" w:bidi="en-US"/>
              </w:rPr>
              <w:t>is guaranteed. If the</w:t>
            </w:r>
            <w:r w:rsidR="00B1372F">
              <w:rPr>
                <w:lang w:val="en-GB" w:bidi="en-US"/>
              </w:rPr>
              <w:t xml:space="preserve"> </w:t>
            </w:r>
            <w:r w:rsidR="0055395D">
              <w:rPr>
                <w:lang w:val="en-GB" w:bidi="en-US"/>
              </w:rPr>
              <w:t>vessel</w:t>
            </w:r>
            <w:r w:rsidR="00BF3F92">
              <w:rPr>
                <w:lang w:val="en-GB" w:bidi="en-US"/>
              </w:rPr>
              <w:t>’</w:t>
            </w:r>
            <w:r w:rsidR="0055395D">
              <w:rPr>
                <w:lang w:val="en-GB" w:bidi="en-US"/>
              </w:rPr>
              <w:t xml:space="preserve">s </w:t>
            </w:r>
            <w:r w:rsidR="00621E95">
              <w:rPr>
                <w:lang w:val="en-GB" w:bidi="en-US"/>
              </w:rPr>
              <w:t xml:space="preserve">fitness </w:t>
            </w:r>
            <w:r w:rsidR="00CF5F52">
              <w:rPr>
                <w:lang w:val="en-GB" w:bidi="en-US"/>
              </w:rPr>
              <w:t xml:space="preserve">for inland navigation </w:t>
            </w:r>
            <w:r w:rsidRPr="007F0D1B">
              <w:rPr>
                <w:lang w:val="en-GB" w:bidi="en-US"/>
              </w:rPr>
              <w:t>is in doubt, an expert must be involved without delay.</w:t>
            </w:r>
          </w:p>
          <w:p w14:paraId="0BB0BCC1" w14:textId="405713FB" w:rsidR="00B40EB5" w:rsidRPr="007F0D1B" w:rsidRDefault="00B40EB5" w:rsidP="00F06B45">
            <w:pPr>
              <w:pStyle w:val="berschrift2"/>
              <w:rPr>
                <w:lang w:val="en-GB"/>
              </w:rPr>
            </w:pPr>
            <w:r w:rsidRPr="007F0D1B">
              <w:rPr>
                <w:lang w:val="en-GB" w:bidi="en-US"/>
              </w:rPr>
              <w:t>If the Insurer involves an expert, the loss/damage assessment must include the following information in particular:</w:t>
            </w:r>
          </w:p>
          <w:p w14:paraId="1645E586" w14:textId="7A5E68E1" w:rsidR="00B40EB5" w:rsidRPr="007F0D1B" w:rsidRDefault="00B40EB5" w:rsidP="0004142C">
            <w:pPr>
              <w:numPr>
                <w:ilvl w:val="0"/>
                <w:numId w:val="2"/>
              </w:numPr>
              <w:spacing w:after="60"/>
              <w:ind w:left="1168"/>
              <w:rPr>
                <w:lang w:val="en-GB"/>
              </w:rPr>
            </w:pPr>
            <w:r w:rsidRPr="007F0D1B">
              <w:rPr>
                <w:lang w:val="en-GB" w:bidi="en-US"/>
              </w:rPr>
              <w:t>a description of the damage/loss event;</w:t>
            </w:r>
          </w:p>
          <w:p w14:paraId="1282FC01" w14:textId="12EA6B30" w:rsidR="00B40EB5" w:rsidRPr="007F0D1B" w:rsidRDefault="00B40EB5" w:rsidP="0004142C">
            <w:pPr>
              <w:numPr>
                <w:ilvl w:val="0"/>
                <w:numId w:val="2"/>
              </w:numPr>
              <w:spacing w:after="60"/>
              <w:ind w:left="1168"/>
              <w:rPr>
                <w:lang w:val="en-GB"/>
              </w:rPr>
            </w:pPr>
            <w:r w:rsidRPr="007F0D1B">
              <w:rPr>
                <w:lang w:val="en-GB" w:bidi="en-US"/>
              </w:rPr>
              <w:t>the cause of the loss/damage;</w:t>
            </w:r>
          </w:p>
          <w:p w14:paraId="460A804A" w14:textId="3C54A5AA" w:rsidR="00B40EB5" w:rsidRPr="007F0D1B" w:rsidRDefault="00B40EB5" w:rsidP="0004142C">
            <w:pPr>
              <w:numPr>
                <w:ilvl w:val="0"/>
                <w:numId w:val="2"/>
              </w:numPr>
              <w:spacing w:after="60"/>
              <w:ind w:left="1168"/>
              <w:rPr>
                <w:lang w:val="en-GB"/>
              </w:rPr>
            </w:pPr>
            <w:r w:rsidRPr="007F0D1B">
              <w:rPr>
                <w:lang w:val="en-GB" w:bidi="en-US"/>
              </w:rPr>
              <w:t>the extent of the individual losses/damages;</w:t>
            </w:r>
          </w:p>
          <w:p w14:paraId="1BE86D21" w14:textId="5FD69470" w:rsidR="00B40EB5" w:rsidRPr="007F0D1B" w:rsidRDefault="00B40EB5" w:rsidP="0004142C">
            <w:pPr>
              <w:numPr>
                <w:ilvl w:val="0"/>
                <w:numId w:val="2"/>
              </w:numPr>
              <w:spacing w:after="60"/>
              <w:ind w:left="1168"/>
              <w:rPr>
                <w:lang w:val="en-GB"/>
              </w:rPr>
            </w:pPr>
            <w:r w:rsidRPr="007F0D1B">
              <w:rPr>
                <w:lang w:val="en-GB" w:bidi="en-US"/>
              </w:rPr>
              <w:t>the amount of the loss/damage, including an itemised list specifying where new parts are to be installed;</w:t>
            </w:r>
          </w:p>
          <w:p w14:paraId="3EAF4116" w14:textId="73530EEB" w:rsidR="00B40EB5" w:rsidRPr="007F0D1B" w:rsidRDefault="00B40EB5" w:rsidP="0004142C">
            <w:pPr>
              <w:numPr>
                <w:ilvl w:val="0"/>
                <w:numId w:val="2"/>
              </w:numPr>
              <w:spacing w:after="60"/>
              <w:ind w:left="1168"/>
              <w:rPr>
                <w:lang w:val="en-GB"/>
              </w:rPr>
            </w:pPr>
            <w:r w:rsidRPr="007F0D1B">
              <w:rPr>
                <w:lang w:val="en-GB" w:bidi="en-US"/>
              </w:rPr>
              <w:t>reinforcements and improvements resulting from the repair, including an indication of the difference in value;</w:t>
            </w:r>
          </w:p>
          <w:p w14:paraId="6460C860" w14:textId="77777777" w:rsidR="00B40EB5" w:rsidRPr="007F0D1B" w:rsidRDefault="00B40EB5" w:rsidP="0004142C">
            <w:pPr>
              <w:numPr>
                <w:ilvl w:val="0"/>
                <w:numId w:val="2"/>
              </w:numPr>
              <w:spacing w:after="60"/>
              <w:ind w:left="1168"/>
              <w:rPr>
                <w:lang w:val="en-GB"/>
              </w:rPr>
            </w:pPr>
            <w:r w:rsidRPr="007F0D1B">
              <w:rPr>
                <w:lang w:val="en-GB" w:bidi="en-US"/>
              </w:rPr>
              <w:t>the time required for the repair.</w:t>
            </w:r>
          </w:p>
        </w:tc>
      </w:tr>
      <w:tr w:rsidR="00B40EB5" w:rsidRPr="007F0D1B" w14:paraId="3BCFF08B" w14:textId="77777777" w:rsidTr="001F2736">
        <w:tc>
          <w:tcPr>
            <w:tcW w:w="5000" w:type="pct"/>
          </w:tcPr>
          <w:p w14:paraId="295832D8" w14:textId="7AD4B7B5" w:rsidR="00B40EB5" w:rsidRPr="007F0D1B" w:rsidRDefault="00B1097D" w:rsidP="00F06B45">
            <w:pPr>
              <w:pStyle w:val="berschrift1"/>
              <w:rPr>
                <w:lang w:val="en-GB"/>
              </w:rPr>
            </w:pPr>
            <w:bookmarkStart w:id="14" w:name="_Toc183766989"/>
            <w:r>
              <w:rPr>
                <w:lang w:val="en-GB" w:bidi="en-US"/>
              </w:rPr>
              <w:t xml:space="preserve">Technical </w:t>
            </w:r>
            <w:r w:rsidR="003C3355">
              <w:rPr>
                <w:lang w:val="en-GB" w:bidi="en-US"/>
              </w:rPr>
              <w:t>e</w:t>
            </w:r>
            <w:r w:rsidR="00B40EB5" w:rsidRPr="007F0D1B">
              <w:rPr>
                <w:lang w:val="en-GB" w:bidi="en-US"/>
              </w:rPr>
              <w:t>xpert procedure</w:t>
            </w:r>
            <w:bookmarkEnd w:id="14"/>
          </w:p>
          <w:p w14:paraId="37A36109" w14:textId="77777777" w:rsidR="00B40EB5" w:rsidRPr="007F0D1B" w:rsidRDefault="00B40EB5" w:rsidP="00F06B45">
            <w:pPr>
              <w:pStyle w:val="berschrift2"/>
              <w:rPr>
                <w:lang w:val="en-GB"/>
              </w:rPr>
            </w:pPr>
            <w:r w:rsidRPr="007F0D1B">
              <w:rPr>
                <w:lang w:val="en-GB" w:bidi="en-US"/>
              </w:rPr>
              <w:t>If the cause or extent of the loss/damage is disputed, either party is entitled to request that this be ascertained by an expert.</w:t>
            </w:r>
          </w:p>
          <w:p w14:paraId="11CE6493" w14:textId="77777777" w:rsidR="00B40EB5" w:rsidRPr="007F0D1B" w:rsidRDefault="00B40EB5" w:rsidP="00F06B45">
            <w:pPr>
              <w:pStyle w:val="berschrift2"/>
              <w:rPr>
                <w:lang w:val="en-GB"/>
              </w:rPr>
            </w:pPr>
            <w:r w:rsidRPr="007F0D1B">
              <w:rPr>
                <w:lang w:val="en-GB" w:bidi="en-US"/>
              </w:rPr>
              <w:t>In this case, each party must nominate an expert without delay. Upon naming an expert, each party is entitled to request in writing the other party do the same. If the second expert is not named within two weeks of receipt of the written request, the requesting party is entitled to have the expert named by the chamber of industry and commerce of the district in which the insured vessel is currently located.</w:t>
            </w:r>
          </w:p>
          <w:p w14:paraId="35F507C3" w14:textId="77777777" w:rsidR="00B40EB5" w:rsidRPr="007F0D1B" w:rsidRDefault="00B40EB5" w:rsidP="00F06B45">
            <w:pPr>
              <w:pStyle w:val="berschrift2"/>
              <w:rPr>
                <w:lang w:val="en-GB"/>
              </w:rPr>
            </w:pPr>
            <w:r w:rsidRPr="007F0D1B">
              <w:rPr>
                <w:lang w:val="en-GB" w:bidi="en-US"/>
              </w:rPr>
              <w:t>Before the assessment procedure begins, the two experts must appoint a third party as an umpire. If they fail to find an agreement, the umpire is named at the request of one or both parties by the chamber of industry and commerce of the district in which the insured vessel is currently located.</w:t>
            </w:r>
          </w:p>
          <w:p w14:paraId="14378BB3" w14:textId="77777777" w:rsidR="00B40EB5" w:rsidRPr="007F0D1B" w:rsidRDefault="00B40EB5" w:rsidP="00F06B45">
            <w:pPr>
              <w:pStyle w:val="berschrift2"/>
              <w:rPr>
                <w:lang w:val="en-GB"/>
              </w:rPr>
            </w:pPr>
            <w:r w:rsidRPr="007F0D1B">
              <w:rPr>
                <w:lang w:val="en-GB" w:bidi="en-US"/>
              </w:rPr>
              <w:t>The findings of the experts must contain all the information which, depending on the task at hand, is required to determine the cause of the loss and to assess the scope of the indemnity due.</w:t>
            </w:r>
          </w:p>
          <w:p w14:paraId="31F70CEC" w14:textId="77777777" w:rsidR="00B40EB5" w:rsidRPr="007F0D1B" w:rsidRDefault="00B40EB5" w:rsidP="00F06B45">
            <w:pPr>
              <w:pStyle w:val="berschrift2"/>
              <w:rPr>
                <w:lang w:val="en-GB"/>
              </w:rPr>
            </w:pPr>
            <w:r w:rsidRPr="007F0D1B">
              <w:rPr>
                <w:lang w:val="en-GB" w:bidi="en-US"/>
              </w:rPr>
              <w:t xml:space="preserve">The experts must present each party with their findings simultaneously. If the findings diverge, the Insurer must forward the reports to the umpire without delay. The umpire then settles the disputed issues within the bounds of the findings made by the experts </w:t>
            </w:r>
            <w:r w:rsidRPr="007F0D1B">
              <w:rPr>
                <w:lang w:val="en-GB" w:bidi="en-US"/>
              </w:rPr>
              <w:lastRenderedPageBreak/>
              <w:t>and presents both parties with his decision at the same time.</w:t>
            </w:r>
          </w:p>
          <w:p w14:paraId="6DB78ABB" w14:textId="4D988F91" w:rsidR="00B40EB5" w:rsidRPr="007F0D1B" w:rsidRDefault="00B40EB5" w:rsidP="00F06B45">
            <w:pPr>
              <w:pStyle w:val="berschrift2"/>
              <w:rPr>
                <w:lang w:val="en-GB"/>
              </w:rPr>
            </w:pPr>
            <w:r w:rsidRPr="007F0D1B">
              <w:rPr>
                <w:lang w:val="en-GB" w:bidi="en-US"/>
              </w:rPr>
              <w:t xml:space="preserve">Each party assumes the costs of its own expert. Each party pays half the costs of the umpire. This applies even if the two parties agree mutually to carry out a </w:t>
            </w:r>
            <w:r w:rsidR="00A931EF">
              <w:rPr>
                <w:lang w:val="en-GB" w:bidi="en-US"/>
              </w:rPr>
              <w:t xml:space="preserve">technical </w:t>
            </w:r>
            <w:r w:rsidRPr="007F0D1B">
              <w:rPr>
                <w:lang w:val="en-GB" w:bidi="en-US"/>
              </w:rPr>
              <w:t xml:space="preserve">expert procedure. If the Insurer requests the </w:t>
            </w:r>
            <w:r w:rsidR="00A931EF">
              <w:rPr>
                <w:lang w:val="en-GB" w:bidi="en-US"/>
              </w:rPr>
              <w:t xml:space="preserve">technical </w:t>
            </w:r>
            <w:r w:rsidRPr="007F0D1B">
              <w:rPr>
                <w:lang w:val="en-GB" w:bidi="en-US"/>
              </w:rPr>
              <w:t>expert procedure, the Insurer must bear the entire costs of the proceedings.</w:t>
            </w:r>
          </w:p>
          <w:p w14:paraId="35520F56" w14:textId="77777777" w:rsidR="00B40EB5" w:rsidRPr="007F0D1B" w:rsidRDefault="00B40EB5" w:rsidP="00F06B45">
            <w:pPr>
              <w:pStyle w:val="berschrift2"/>
              <w:rPr>
                <w:lang w:val="en-GB"/>
              </w:rPr>
            </w:pPr>
            <w:r w:rsidRPr="007F0D1B">
              <w:rPr>
                <w:lang w:val="en-GB" w:bidi="en-US"/>
              </w:rPr>
              <w:t>The findings of the experts or of the umpire are binding unless it can be proven that they obviously fail to represent the actual facts of the case.</w:t>
            </w:r>
          </w:p>
          <w:p w14:paraId="28232332" w14:textId="77777777" w:rsidR="00B40EB5" w:rsidRPr="007F0D1B" w:rsidRDefault="00B40EB5" w:rsidP="00F06B45">
            <w:pPr>
              <w:pStyle w:val="berschrift2"/>
              <w:rPr>
                <w:lang w:val="en-GB"/>
              </w:rPr>
            </w:pPr>
            <w:r w:rsidRPr="007F0D1B">
              <w:rPr>
                <w:lang w:val="en-GB" w:bidi="en-US"/>
              </w:rPr>
              <w:t>If the experts or the umpire are unable or unwilling to produce findings, or if they delay proceedings unduly, different experts must be appointed.</w:t>
            </w:r>
          </w:p>
          <w:p w14:paraId="6709FD8B" w14:textId="1B206DE1" w:rsidR="008E17D0" w:rsidRPr="007F0D1B" w:rsidRDefault="00B40EB5" w:rsidP="007D79FA">
            <w:pPr>
              <w:pStyle w:val="berschrift2"/>
              <w:rPr>
                <w:lang w:val="en-GB"/>
              </w:rPr>
            </w:pPr>
            <w:r w:rsidRPr="007F0D1B">
              <w:rPr>
                <w:lang w:val="en-GB" w:bidi="en-US"/>
              </w:rPr>
              <w:t xml:space="preserve">The </w:t>
            </w:r>
            <w:r w:rsidR="00195411">
              <w:rPr>
                <w:lang w:val="en-GB" w:bidi="en-US"/>
              </w:rPr>
              <w:t xml:space="preserve">technical </w:t>
            </w:r>
            <w:r w:rsidRPr="007F0D1B">
              <w:rPr>
                <w:lang w:val="en-GB" w:bidi="en-US"/>
              </w:rPr>
              <w:t>expert procedure does not affect the Insured’s obligations under Clause A11.</w:t>
            </w:r>
          </w:p>
        </w:tc>
      </w:tr>
      <w:tr w:rsidR="00B40EB5" w:rsidRPr="007F0D1B" w14:paraId="4D0F52BF" w14:textId="77777777" w:rsidTr="001F2736">
        <w:tc>
          <w:tcPr>
            <w:tcW w:w="5000" w:type="pct"/>
          </w:tcPr>
          <w:p w14:paraId="334BC6BC" w14:textId="21BB3C73" w:rsidR="00B40EB5" w:rsidRPr="007F0D1B" w:rsidRDefault="00B40EB5" w:rsidP="00F06B45">
            <w:pPr>
              <w:pStyle w:val="berschrift1"/>
              <w:rPr>
                <w:lang w:val="en-GB"/>
              </w:rPr>
            </w:pPr>
            <w:bookmarkStart w:id="15" w:name="_Toc183766990"/>
            <w:r w:rsidRPr="007F0D1B">
              <w:rPr>
                <w:lang w:val="en-GB" w:bidi="en-US"/>
              </w:rPr>
              <w:lastRenderedPageBreak/>
              <w:t>Quotes for the cost of repairs</w:t>
            </w:r>
            <w:bookmarkEnd w:id="15"/>
          </w:p>
          <w:p w14:paraId="14D59D94" w14:textId="6DD6999C" w:rsidR="00B40EB5" w:rsidRPr="007F0D1B" w:rsidRDefault="00B40EB5" w:rsidP="00F06B45">
            <w:pPr>
              <w:pStyle w:val="berschrift2"/>
              <w:rPr>
                <w:color w:val="000000" w:themeColor="text1"/>
                <w:lang w:val="en-GB"/>
              </w:rPr>
            </w:pPr>
            <w:r w:rsidRPr="007F0D1B">
              <w:rPr>
                <w:lang w:val="en-GB" w:bidi="en-US"/>
              </w:rPr>
              <w:t>The Insurer may request that the Insured obtain several quotes for the repairs (tenders). The Insurer is also free to request quotes itself.</w:t>
            </w:r>
          </w:p>
          <w:p w14:paraId="7F1150D6" w14:textId="77777777" w:rsidR="00B40EB5" w:rsidRPr="007F0D1B" w:rsidRDefault="00B40EB5" w:rsidP="00F06B45">
            <w:pPr>
              <w:pStyle w:val="berschrift2"/>
              <w:rPr>
                <w:lang w:val="en-GB"/>
              </w:rPr>
            </w:pPr>
            <w:r w:rsidRPr="007F0D1B">
              <w:rPr>
                <w:color w:val="000000" w:themeColor="text1"/>
                <w:lang w:val="en-GB" w:bidi="en-US"/>
              </w:rPr>
              <w:t xml:space="preserve">The Insurer has the right to limit the indemnity to the amount of the most favourable quote. </w:t>
            </w:r>
          </w:p>
        </w:tc>
      </w:tr>
      <w:tr w:rsidR="00B40EB5" w:rsidRPr="007F0D1B" w14:paraId="5EA1F864" w14:textId="77777777" w:rsidTr="001F2736">
        <w:tc>
          <w:tcPr>
            <w:tcW w:w="5000" w:type="pct"/>
          </w:tcPr>
          <w:p w14:paraId="5FE63849" w14:textId="6A064433" w:rsidR="00B40EB5" w:rsidRPr="007F0D1B" w:rsidRDefault="00B40EB5" w:rsidP="00F06B45">
            <w:pPr>
              <w:pStyle w:val="berschrift1"/>
              <w:rPr>
                <w:lang w:val="en-GB"/>
              </w:rPr>
            </w:pPr>
            <w:bookmarkStart w:id="16" w:name="_Toc183766991"/>
            <w:r w:rsidRPr="007F0D1B">
              <w:rPr>
                <w:lang w:val="en-GB" w:bidi="en-US"/>
              </w:rPr>
              <w:t>Loss assessment, indemnity due date</w:t>
            </w:r>
            <w:bookmarkEnd w:id="16"/>
          </w:p>
          <w:p w14:paraId="1E0A2CA0" w14:textId="5361F00E" w:rsidR="00B40EB5" w:rsidRPr="007F0D1B" w:rsidRDefault="00B40EB5" w:rsidP="00C57F18">
            <w:pPr>
              <w:pStyle w:val="berschrift2"/>
              <w:rPr>
                <w:lang w:val="en-GB"/>
              </w:rPr>
            </w:pPr>
            <w:r w:rsidRPr="007F0D1B">
              <w:rPr>
                <w:lang w:val="en-GB" w:bidi="en-US"/>
              </w:rPr>
              <w:t>The Insured may not demand payment until it has submitted to the Insurer</w:t>
            </w:r>
          </w:p>
          <w:p w14:paraId="075EC361" w14:textId="77777777" w:rsidR="00B40EB5" w:rsidRPr="007F0D1B" w:rsidRDefault="00B40EB5" w:rsidP="0004142C">
            <w:pPr>
              <w:numPr>
                <w:ilvl w:val="0"/>
                <w:numId w:val="2"/>
              </w:numPr>
              <w:spacing w:after="60"/>
              <w:ind w:left="1168"/>
              <w:rPr>
                <w:lang w:val="en-GB"/>
              </w:rPr>
            </w:pPr>
            <w:r w:rsidRPr="007F0D1B">
              <w:rPr>
                <w:lang w:val="en-GB" w:bidi="en-US"/>
              </w:rPr>
              <w:t>a loss assessment,</w:t>
            </w:r>
          </w:p>
          <w:p w14:paraId="597A1E21" w14:textId="77777777" w:rsidR="00B40EB5" w:rsidRPr="007F0D1B" w:rsidRDefault="00B40EB5" w:rsidP="0004142C">
            <w:pPr>
              <w:numPr>
                <w:ilvl w:val="0"/>
                <w:numId w:val="2"/>
              </w:numPr>
              <w:spacing w:after="60"/>
              <w:ind w:left="1168"/>
              <w:rPr>
                <w:lang w:val="en-GB"/>
              </w:rPr>
            </w:pPr>
            <w:r w:rsidRPr="007F0D1B">
              <w:rPr>
                <w:lang w:val="en-GB" w:bidi="en-US"/>
              </w:rPr>
              <w:t>the documents requested by the Insurer (e.g. invoices for repairs),</w:t>
            </w:r>
          </w:p>
          <w:p w14:paraId="3CE2B32D" w14:textId="6650C36D" w:rsidR="00B40EB5" w:rsidRPr="007F0D1B" w:rsidRDefault="00B40EB5" w:rsidP="00D851C9">
            <w:pPr>
              <w:pStyle w:val="Listenabsatz"/>
              <w:rPr>
                <w:lang w:val="en-GB"/>
              </w:rPr>
            </w:pPr>
            <w:r w:rsidRPr="007F0D1B">
              <w:rPr>
                <w:lang w:val="en-GB" w:bidi="en-US"/>
              </w:rPr>
              <w:t>and until one month has passed since fulfilling these obligations.</w:t>
            </w:r>
          </w:p>
          <w:p w14:paraId="6000A15C" w14:textId="77777777" w:rsidR="00B40EB5" w:rsidRPr="007F0D1B" w:rsidRDefault="00B40EB5" w:rsidP="00C57F18">
            <w:pPr>
              <w:pStyle w:val="berschrift2"/>
              <w:rPr>
                <w:lang w:val="en-GB"/>
              </w:rPr>
            </w:pPr>
            <w:r w:rsidRPr="007F0D1B">
              <w:rPr>
                <w:lang w:val="en-GB" w:bidi="en-US"/>
              </w:rPr>
              <w:t>If the obligations have not been fulfilled within a month of the loss/damage claim being lodged due to circumstances for which the Insured is not responsible, the Insured may demand payment of 75% of the minimum amount likely payable by the Insurer under the circumstances.</w:t>
            </w:r>
          </w:p>
        </w:tc>
      </w:tr>
      <w:tr w:rsidR="00B40EB5" w:rsidRPr="007F0D1B" w14:paraId="2D3BD3CA" w14:textId="77777777" w:rsidTr="001F2736">
        <w:tc>
          <w:tcPr>
            <w:tcW w:w="5000" w:type="pct"/>
          </w:tcPr>
          <w:p w14:paraId="06C2ED6C" w14:textId="1673A783" w:rsidR="00B40EB5" w:rsidRPr="007F0D1B" w:rsidRDefault="00B40EB5" w:rsidP="00C57F18">
            <w:pPr>
              <w:pStyle w:val="berschrift1"/>
              <w:rPr>
                <w:lang w:val="en-GB"/>
              </w:rPr>
            </w:pPr>
            <w:bookmarkStart w:id="17" w:name="_Toc183766992"/>
            <w:r w:rsidRPr="007F0D1B">
              <w:rPr>
                <w:lang w:val="en-GB" w:bidi="en-US"/>
              </w:rPr>
              <w:t>Provision of security</w:t>
            </w:r>
            <w:bookmarkEnd w:id="17"/>
          </w:p>
          <w:p w14:paraId="7F1AFA95" w14:textId="77777777" w:rsidR="00B40EB5" w:rsidRPr="007F0D1B" w:rsidRDefault="00B40EB5" w:rsidP="00C57F18">
            <w:pPr>
              <w:pStyle w:val="berschrift2"/>
              <w:rPr>
                <w:lang w:val="en-GB"/>
              </w:rPr>
            </w:pPr>
            <w:r w:rsidRPr="007F0D1B">
              <w:rPr>
                <w:lang w:val="en-GB" w:bidi="en-US"/>
              </w:rPr>
              <w:t>If the Insured is obliged to provide security for an insured loss, or if the provision of security for such a loss/damage is necessary in order to prevent impending arrest, the Insurer undertakes to issue a guarantee in accordance with the conditions of the insurance policy or to pay the required amount to be deposited.</w:t>
            </w:r>
          </w:p>
          <w:p w14:paraId="7283587C" w14:textId="62CC81D9" w:rsidR="00B40EB5" w:rsidRPr="007F0D1B" w:rsidRDefault="00B40EB5" w:rsidP="00C57F18">
            <w:pPr>
              <w:pStyle w:val="berschrift2"/>
              <w:rPr>
                <w:lang w:val="en-GB"/>
              </w:rPr>
            </w:pPr>
            <w:r w:rsidRPr="007F0D1B">
              <w:rPr>
                <w:lang w:val="en-GB" w:bidi="en-US"/>
              </w:rPr>
              <w:t>If the guarantee for third-party claims as per Clause C2 exceeds the actual property loss/damage occurred, the Insured must indemnify and hold the Insurer harmless against the amount exceeding its obligation towards the third party.</w:t>
            </w:r>
          </w:p>
        </w:tc>
      </w:tr>
      <w:tr w:rsidR="00B40EB5" w:rsidRPr="007F0D1B" w14:paraId="499279C1" w14:textId="77777777" w:rsidTr="001F2736">
        <w:tc>
          <w:tcPr>
            <w:tcW w:w="5000" w:type="pct"/>
          </w:tcPr>
          <w:p w14:paraId="6B38C8D8" w14:textId="654D848F" w:rsidR="00B40EB5" w:rsidRPr="007F0D1B" w:rsidRDefault="00B40EB5" w:rsidP="00C57F18">
            <w:pPr>
              <w:pStyle w:val="berschrift1"/>
              <w:rPr>
                <w:lang w:val="en-GB"/>
              </w:rPr>
            </w:pPr>
            <w:bookmarkStart w:id="18" w:name="_Toc183766993"/>
            <w:r w:rsidRPr="007F0D1B">
              <w:rPr>
                <w:lang w:val="en-GB" w:bidi="en-US"/>
              </w:rPr>
              <w:t>Default</w:t>
            </w:r>
            <w:bookmarkEnd w:id="18"/>
          </w:p>
          <w:p w14:paraId="7C7DE5D9" w14:textId="224210A1" w:rsidR="00B40EB5" w:rsidRPr="007F0D1B" w:rsidRDefault="00B40EB5" w:rsidP="00C57F18">
            <w:pPr>
              <w:pStyle w:val="berschrift2"/>
              <w:numPr>
                <w:ilvl w:val="0"/>
                <w:numId w:val="0"/>
              </w:numPr>
              <w:ind w:left="851"/>
              <w:rPr>
                <w:lang w:val="en-GB"/>
              </w:rPr>
            </w:pPr>
            <w:r w:rsidRPr="007F0D1B">
              <w:rPr>
                <w:lang w:val="en-GB" w:bidi="en-US"/>
              </w:rPr>
              <w:t>In the event of a dispute between the Insurer and the Insured being settled by a court of law or court of arbitration, or if the Insurer’s payment is delayed for any other reason, the Insurer – apart from its liability for interest as provided for by law – will not be liable to the Insured for any damage caused by default unless the Insurer has delayed payment with gross negligence</w:t>
            </w:r>
            <w:r w:rsidR="002C62DB">
              <w:rPr>
                <w:lang w:val="en-GB" w:bidi="en-US"/>
              </w:rPr>
              <w:t xml:space="preserve"> or intentionally</w:t>
            </w:r>
            <w:r w:rsidRPr="007F0D1B">
              <w:rPr>
                <w:lang w:val="en-GB" w:bidi="en-US"/>
              </w:rPr>
              <w:t>.</w:t>
            </w:r>
          </w:p>
        </w:tc>
      </w:tr>
      <w:tr w:rsidR="00B40EB5" w:rsidRPr="007F0D1B" w14:paraId="2CFEF442" w14:textId="77777777" w:rsidTr="001F2736">
        <w:tc>
          <w:tcPr>
            <w:tcW w:w="5000" w:type="pct"/>
          </w:tcPr>
          <w:p w14:paraId="1355CDEA" w14:textId="3C18EEF4" w:rsidR="00B40EB5" w:rsidRPr="007F0D1B" w:rsidRDefault="006377E0" w:rsidP="00C57F18">
            <w:pPr>
              <w:pStyle w:val="berschrift1"/>
              <w:rPr>
                <w:lang w:val="en-GB"/>
              </w:rPr>
            </w:pPr>
            <w:bookmarkStart w:id="19" w:name="_Toc183766994"/>
            <w:r>
              <w:rPr>
                <w:lang w:val="en-GB" w:bidi="en-US"/>
              </w:rPr>
              <w:lastRenderedPageBreak/>
              <w:t>Subsidiarity</w:t>
            </w:r>
            <w:r w:rsidR="00B40EB5" w:rsidRPr="007F0D1B">
              <w:rPr>
                <w:lang w:val="en-GB" w:bidi="en-US"/>
              </w:rPr>
              <w:t>, indemnification from other sources</w:t>
            </w:r>
            <w:bookmarkEnd w:id="19"/>
          </w:p>
          <w:p w14:paraId="5DC93397" w14:textId="386DC507" w:rsidR="00B40EB5" w:rsidRPr="007F0D1B" w:rsidRDefault="00B40EB5" w:rsidP="00C57F18">
            <w:pPr>
              <w:pStyle w:val="berschrift2"/>
              <w:rPr>
                <w:lang w:val="en-GB"/>
              </w:rPr>
            </w:pPr>
            <w:r w:rsidRPr="007F0D1B">
              <w:rPr>
                <w:lang w:val="en-GB" w:bidi="en-US"/>
              </w:rPr>
              <w:t xml:space="preserve">The Insurer of this policy will not indemnify where risks insured under this policy are, based upon their merit or amount, covered by another insurance. </w:t>
            </w:r>
          </w:p>
          <w:p w14:paraId="0ACD20CB" w14:textId="09A1336A" w:rsidR="00B40EB5" w:rsidRPr="007F0D1B" w:rsidRDefault="00B40EB5" w:rsidP="00C57F18">
            <w:pPr>
              <w:pStyle w:val="berschrift2"/>
              <w:rPr>
                <w:lang w:val="en-GB"/>
              </w:rPr>
            </w:pPr>
            <w:r w:rsidRPr="007F0D1B">
              <w:rPr>
                <w:lang w:val="en-GB" w:bidi="en-US"/>
              </w:rPr>
              <w:t>Loss or damage suffered by the subject-matter insured during salvages or while providing assistance or being used for lightering or towing will only be indemnified to the extent that the Insured has not been compensated for such damage through the remuneration received.</w:t>
            </w:r>
          </w:p>
        </w:tc>
      </w:tr>
      <w:tr w:rsidR="00B40EB5" w:rsidRPr="007F0D1B" w14:paraId="5A04B307" w14:textId="77777777" w:rsidTr="001F2736">
        <w:tc>
          <w:tcPr>
            <w:tcW w:w="5000" w:type="pct"/>
          </w:tcPr>
          <w:p w14:paraId="4BED5839" w14:textId="1F6DD6C0" w:rsidR="00B40EB5" w:rsidRPr="007F0D1B" w:rsidRDefault="00B40EB5" w:rsidP="00C57F18">
            <w:pPr>
              <w:pStyle w:val="berschrift1"/>
              <w:rPr>
                <w:lang w:val="en-GB"/>
              </w:rPr>
            </w:pPr>
            <w:bookmarkStart w:id="20" w:name="_Toc183766995"/>
            <w:r w:rsidRPr="007F0D1B">
              <w:rPr>
                <w:lang w:val="en-GB" w:bidi="en-US"/>
              </w:rPr>
              <w:t>Cost of averting, mitigating or investigating a loss or damage</w:t>
            </w:r>
            <w:bookmarkEnd w:id="20"/>
          </w:p>
          <w:p w14:paraId="6B5E7126" w14:textId="77777777" w:rsidR="00B40EB5" w:rsidRPr="007F0D1B" w:rsidRDefault="00B40EB5" w:rsidP="00C57F18">
            <w:pPr>
              <w:pStyle w:val="berschrift2"/>
              <w:rPr>
                <w:lang w:val="en-GB"/>
              </w:rPr>
            </w:pPr>
            <w:r w:rsidRPr="007F0D1B">
              <w:rPr>
                <w:lang w:val="en-GB" w:bidi="en-US"/>
              </w:rPr>
              <w:t>Irrespective of the success of such measures, the Insurer will indemnify for</w:t>
            </w:r>
          </w:p>
          <w:p w14:paraId="2127B4F8" w14:textId="6D816C6B" w:rsidR="00B40EB5" w:rsidRPr="007F0D1B" w:rsidRDefault="00B40EB5" w:rsidP="00C934FC">
            <w:pPr>
              <w:pStyle w:val="berschrift3"/>
              <w:rPr>
                <w:lang w:val="en-GB"/>
              </w:rPr>
            </w:pPr>
            <w:r w:rsidRPr="007F0D1B">
              <w:rPr>
                <w:lang w:val="en-GB" w:bidi="en-US"/>
              </w:rPr>
              <w:t>expenses incurred by the Insured at the time of the occurrence of the insured event in order to avert or mitigate the loss/damage, to the extent that such expenses were justified under the circumstances</w:t>
            </w:r>
            <w:r w:rsidR="00472BA9">
              <w:rPr>
                <w:lang w:val="en-GB" w:bidi="en-US"/>
              </w:rPr>
              <w:t>,</w:t>
            </w:r>
          </w:p>
          <w:p w14:paraId="0B5652CE" w14:textId="2D1BEF02" w:rsidR="00B40EB5" w:rsidRPr="007F0D1B" w:rsidRDefault="00B40EB5" w:rsidP="00C934FC">
            <w:pPr>
              <w:pStyle w:val="berschrift3"/>
              <w:rPr>
                <w:lang w:val="en-GB"/>
              </w:rPr>
            </w:pPr>
            <w:r w:rsidRPr="007F0D1B">
              <w:rPr>
                <w:lang w:val="en-GB" w:bidi="en-US"/>
              </w:rPr>
              <w:t>expenses incurred by the Insured after the occurrence of an insured event on the instruction of the Insurer</w:t>
            </w:r>
            <w:r w:rsidR="00472BA9">
              <w:rPr>
                <w:lang w:val="en-GB" w:bidi="en-US"/>
              </w:rPr>
              <w:t>,</w:t>
            </w:r>
          </w:p>
          <w:p w14:paraId="09B371F8" w14:textId="259F43BD" w:rsidR="00B40EB5" w:rsidRPr="007F0D1B" w:rsidRDefault="00B40EB5" w:rsidP="00C934FC">
            <w:pPr>
              <w:pStyle w:val="berschrift3"/>
              <w:rPr>
                <w:lang w:val="en-GB"/>
              </w:rPr>
            </w:pPr>
            <w:r w:rsidRPr="007F0D1B">
              <w:rPr>
                <w:lang w:val="en-GB" w:bidi="en-US"/>
              </w:rPr>
              <w:t>cost incurred in investigating and ascertaining the loss to be indemnified by the Insurer, to the extent that this was considered necessary under the circumstances</w:t>
            </w:r>
            <w:r w:rsidR="00491848">
              <w:rPr>
                <w:lang w:val="en-GB" w:bidi="en-US"/>
              </w:rPr>
              <w:t>,</w:t>
            </w:r>
          </w:p>
          <w:p w14:paraId="4427F55C" w14:textId="77777777" w:rsidR="00B40EB5" w:rsidRPr="007F0D1B" w:rsidRDefault="00B40EB5" w:rsidP="00C934FC">
            <w:pPr>
              <w:pStyle w:val="berschrift3"/>
              <w:rPr>
                <w:lang w:val="en-GB"/>
              </w:rPr>
            </w:pPr>
            <w:r w:rsidRPr="007F0D1B">
              <w:rPr>
                <w:lang w:val="en-GB" w:bidi="en-US"/>
              </w:rPr>
              <w:t>cost of having the loss/damage ascertained by an expert commissioned by the Insurer or, with the Insurer’s consent, by the Insured.</w:t>
            </w:r>
          </w:p>
          <w:p w14:paraId="4BFCA216" w14:textId="62245D05" w:rsidR="00B40EB5" w:rsidRPr="007F0D1B" w:rsidRDefault="00B40EB5" w:rsidP="00C934FC">
            <w:pPr>
              <w:pStyle w:val="berschrift3"/>
              <w:rPr>
                <w:lang w:val="en-GB"/>
              </w:rPr>
            </w:pPr>
            <w:r w:rsidRPr="007F0D1B">
              <w:rPr>
                <w:lang w:val="en-GB" w:bidi="en-US"/>
              </w:rPr>
              <w:t>The Insurer is obliged to indemnify for expenses and costs pursuant to Clauses A20.1.1 to A20.1.4 even if such measures prove unsuccessful.</w:t>
            </w:r>
          </w:p>
          <w:p w14:paraId="35E313C3" w14:textId="4BF7D516" w:rsidR="00B40EB5" w:rsidRPr="007F0D1B" w:rsidRDefault="00B40EB5" w:rsidP="00C934FC">
            <w:pPr>
              <w:pStyle w:val="berschrift3"/>
              <w:rPr>
                <w:lang w:val="en-GB"/>
              </w:rPr>
            </w:pPr>
            <w:r w:rsidRPr="007F0D1B">
              <w:rPr>
                <w:lang w:val="en-GB" w:bidi="en-US"/>
              </w:rPr>
              <w:t>Expenses and costs pursuant to Clauses A20.1.1 to A20.1.4 must be reimbursed irrespective of whether, together with other indemnity to be paid, they exceed the sum insured.</w:t>
            </w:r>
          </w:p>
        </w:tc>
      </w:tr>
      <w:tr w:rsidR="00B40EB5" w:rsidRPr="007F0D1B" w14:paraId="39B02B99" w14:textId="77777777" w:rsidTr="001F2736">
        <w:tc>
          <w:tcPr>
            <w:tcW w:w="5000" w:type="pct"/>
          </w:tcPr>
          <w:p w14:paraId="16B5D208" w14:textId="7B9912AD" w:rsidR="00B40EB5" w:rsidRPr="007F0D1B" w:rsidRDefault="00B40EB5" w:rsidP="00C934FC">
            <w:pPr>
              <w:pStyle w:val="berschrift1"/>
              <w:rPr>
                <w:lang w:val="en-GB"/>
              </w:rPr>
            </w:pPr>
            <w:bookmarkStart w:id="21" w:name="_Toc183766996"/>
            <w:r w:rsidRPr="007F0D1B">
              <w:rPr>
                <w:lang w:val="en-GB" w:bidi="en-US"/>
              </w:rPr>
              <w:t>Termination after the occurrence of the insured event</w:t>
            </w:r>
            <w:bookmarkEnd w:id="21"/>
          </w:p>
          <w:p w14:paraId="58474091" w14:textId="77777777" w:rsidR="00B40EB5" w:rsidRPr="007F0D1B" w:rsidRDefault="00B40EB5" w:rsidP="00C934FC">
            <w:pPr>
              <w:pStyle w:val="berschrift2"/>
              <w:rPr>
                <w:lang w:val="en-GB"/>
              </w:rPr>
            </w:pPr>
            <w:r w:rsidRPr="007F0D1B">
              <w:rPr>
                <w:lang w:val="en-GB" w:bidi="en-US"/>
              </w:rPr>
              <w:t>Following the occurrence of an insured event, the Leading Insurer or the Insured may terminate the insurance contract.</w:t>
            </w:r>
          </w:p>
          <w:p w14:paraId="4084D557" w14:textId="2FD75FA4" w:rsidR="00B40EB5" w:rsidRPr="007F0D1B" w:rsidRDefault="00B40EB5" w:rsidP="00C934FC">
            <w:pPr>
              <w:pStyle w:val="berschrift2"/>
              <w:rPr>
                <w:lang w:val="en-GB"/>
              </w:rPr>
            </w:pPr>
            <w:r w:rsidRPr="007F0D1B">
              <w:rPr>
                <w:lang w:val="en-GB" w:bidi="en-US"/>
              </w:rPr>
              <w:t xml:space="preserve">Notice of cancellation must be given in </w:t>
            </w:r>
            <w:r w:rsidR="00652090">
              <w:rPr>
                <w:lang w:val="en-GB" w:bidi="en-US"/>
              </w:rPr>
              <w:t>text form</w:t>
            </w:r>
            <w:r w:rsidR="00A97DA8">
              <w:rPr>
                <w:lang w:val="en-GB" w:bidi="en-US"/>
              </w:rPr>
              <w:t xml:space="preserve"> (</w:t>
            </w:r>
            <w:r w:rsidR="00755420">
              <w:rPr>
                <w:lang w:val="en-GB" w:bidi="en-US"/>
              </w:rPr>
              <w:t>within the meaning of section 126b German Civil Code (BGB)</w:t>
            </w:r>
            <w:r w:rsidR="00F31F48">
              <w:rPr>
                <w:lang w:val="en-GB" w:bidi="en-US"/>
              </w:rPr>
              <w:t>)</w:t>
            </w:r>
            <w:r w:rsidR="00755420">
              <w:rPr>
                <w:lang w:val="en-GB" w:bidi="en-US"/>
              </w:rPr>
              <w:t xml:space="preserve"> </w:t>
            </w:r>
            <w:r w:rsidRPr="007F0D1B">
              <w:rPr>
                <w:lang w:val="en-GB" w:bidi="en-US"/>
              </w:rPr>
              <w:t>and must reach the respective other party no later than one month after concluding negotiations on the indemnification.</w:t>
            </w:r>
          </w:p>
          <w:p w14:paraId="42F93C34" w14:textId="77777777" w:rsidR="00B40EB5" w:rsidRPr="007F0D1B" w:rsidRDefault="00B40EB5" w:rsidP="00EA4ECA">
            <w:pPr>
              <w:pStyle w:val="berschrift2"/>
              <w:rPr>
                <w:lang w:val="en-GB"/>
              </w:rPr>
            </w:pPr>
            <w:r w:rsidRPr="007F0D1B">
              <w:rPr>
                <w:lang w:val="en-GB" w:bidi="en-US"/>
              </w:rPr>
              <w:t>Where the Insurer gives notice, the termination enters into effect one month after the notice has been received. Where the Insured gives notice, the Insured may decide whether cancellation is to take effect immediately or at a later date, but no later than at the end of the current period of insurance.</w:t>
            </w:r>
          </w:p>
          <w:p w14:paraId="6E87694F" w14:textId="77777777" w:rsidR="00B40EB5" w:rsidRPr="007F0D1B" w:rsidRDefault="00B40EB5" w:rsidP="00EA4ECA">
            <w:pPr>
              <w:pStyle w:val="berschrift2"/>
              <w:rPr>
                <w:lang w:val="en-GB"/>
              </w:rPr>
            </w:pPr>
            <w:r w:rsidRPr="007F0D1B">
              <w:rPr>
                <w:lang w:val="en-GB" w:bidi="en-US"/>
              </w:rPr>
              <w:t>Upon termination, the Insurer must repay the premium for the current insurance period pro rata temporis based on the time already past in relation to the entire period of insurance.</w:t>
            </w:r>
          </w:p>
        </w:tc>
      </w:tr>
      <w:tr w:rsidR="00B40EB5" w:rsidRPr="007F0D1B" w14:paraId="78128603" w14:textId="77777777" w:rsidTr="001F2736">
        <w:tc>
          <w:tcPr>
            <w:tcW w:w="5000" w:type="pct"/>
          </w:tcPr>
          <w:p w14:paraId="3685630D" w14:textId="7E8ACC46" w:rsidR="00B40EB5" w:rsidRPr="007F0D1B" w:rsidRDefault="00B40EB5" w:rsidP="00EA4ECA">
            <w:pPr>
              <w:pStyle w:val="berschrift1"/>
              <w:rPr>
                <w:lang w:val="en-GB"/>
              </w:rPr>
            </w:pPr>
            <w:bookmarkStart w:id="22" w:name="_Toc183766997"/>
            <w:r w:rsidRPr="007F0D1B">
              <w:rPr>
                <w:lang w:val="en-GB" w:bidi="en-US"/>
              </w:rPr>
              <w:t>Leading Insurer – co-insurance</w:t>
            </w:r>
            <w:bookmarkEnd w:id="22"/>
          </w:p>
          <w:p w14:paraId="3635B4BA" w14:textId="77777777" w:rsidR="00B40EB5" w:rsidRPr="007F0D1B" w:rsidRDefault="00B40EB5" w:rsidP="00EA4ECA">
            <w:pPr>
              <w:pStyle w:val="berschrift2"/>
              <w:rPr>
                <w:lang w:val="en-GB"/>
              </w:rPr>
            </w:pPr>
            <w:r w:rsidRPr="007F0D1B">
              <w:rPr>
                <w:lang w:val="en-GB" w:bidi="en-US"/>
              </w:rPr>
              <w:t xml:space="preserve">If the insurance is provided by several Insurers, each Insurer is liable only for their own </w:t>
            </w:r>
            <w:r w:rsidRPr="007F0D1B">
              <w:rPr>
                <w:lang w:val="en-GB" w:bidi="en-US"/>
              </w:rPr>
              <w:lastRenderedPageBreak/>
              <w:t>share and not as joint and several debtors.</w:t>
            </w:r>
          </w:p>
          <w:p w14:paraId="45631697" w14:textId="6BFFD92A" w:rsidR="00B40EB5" w:rsidRPr="007F0D1B" w:rsidRDefault="00B40EB5" w:rsidP="00EA4ECA">
            <w:pPr>
              <w:pStyle w:val="berschrift2"/>
              <w:rPr>
                <w:lang w:val="en-GB"/>
              </w:rPr>
            </w:pPr>
            <w:r w:rsidRPr="007F0D1B">
              <w:rPr>
                <w:lang w:val="en-GB" w:bidi="en-US"/>
              </w:rPr>
              <w:t>Except for increases in the insured sum</w:t>
            </w:r>
            <w:r w:rsidR="00977542">
              <w:rPr>
                <w:lang w:val="en-GB" w:bidi="en-US"/>
              </w:rPr>
              <w:t xml:space="preserve">s </w:t>
            </w:r>
            <w:r w:rsidRPr="007F0D1B">
              <w:rPr>
                <w:lang w:val="en-GB" w:bidi="en-US"/>
              </w:rPr>
              <w:t>and amendments to the termination provisions, the agreements made between the Leading Insurer and the Insured are binding on the co-insurers. The same applies to claims settlement and cases of recourse.</w:t>
            </w:r>
          </w:p>
          <w:p w14:paraId="05668297" w14:textId="0FA3C728" w:rsidR="00B40EB5" w:rsidRPr="007F0D1B" w:rsidRDefault="00B40EB5" w:rsidP="00EA4ECA">
            <w:pPr>
              <w:pStyle w:val="berschrift2"/>
              <w:rPr>
                <w:lang w:val="en-GB"/>
              </w:rPr>
            </w:pPr>
            <w:r w:rsidRPr="007F0D1B">
              <w:rPr>
                <w:lang w:val="en-GB" w:bidi="en-US"/>
              </w:rPr>
              <w:t>The Leading Insurer is also authorised to underwrite mortgage clauses on behalf of the co-insurers and to receive pledging notices, to declare abandonment pursuant to Clause B12, to issue guarantees and furnish security pursuant to Clause A17. The Leading Insurer is authorised but not obliged to provide security not only for its own share but also for the shares of the co-insurers. In this case, the co-insurers are obliged to provide security for their own shares vis-à-vis the Leading Insurer in the same manner as the Leading Insurer did for them.</w:t>
            </w:r>
          </w:p>
          <w:p w14:paraId="48AC8544" w14:textId="77777777" w:rsidR="00B40EB5" w:rsidRPr="007F0D1B" w:rsidRDefault="00B40EB5" w:rsidP="00EA4ECA">
            <w:pPr>
              <w:pStyle w:val="berschrift2"/>
              <w:rPr>
                <w:lang w:val="en-GB"/>
              </w:rPr>
            </w:pPr>
            <w:r w:rsidRPr="007F0D1B">
              <w:rPr>
                <w:lang w:val="en-GB" w:bidi="en-US"/>
              </w:rPr>
              <w:t>Notifications and declarations of intent received by the Leading Insurer are deemed to have been received by the co-insurers as well.</w:t>
            </w:r>
          </w:p>
          <w:p w14:paraId="1D815434" w14:textId="77777777" w:rsidR="00B40EB5" w:rsidRPr="007F0D1B" w:rsidRDefault="00B40EB5" w:rsidP="00EA4ECA">
            <w:pPr>
              <w:pStyle w:val="berschrift2"/>
              <w:rPr>
                <w:lang w:val="en-GB"/>
              </w:rPr>
            </w:pPr>
            <w:r w:rsidRPr="007F0D1B">
              <w:rPr>
                <w:lang w:val="en-GB" w:bidi="en-US"/>
              </w:rPr>
              <w:t>The Leading Insurer is authorised by the co-insurers to litigate on their behalf; this applies equally to cases brought before courts of law and to those before arbitration tribunals.</w:t>
            </w:r>
          </w:p>
          <w:p w14:paraId="058801D9" w14:textId="56574694" w:rsidR="00B40EB5" w:rsidRPr="007F0D1B" w:rsidRDefault="00B40EB5" w:rsidP="00EA4ECA">
            <w:pPr>
              <w:pStyle w:val="berschrift2"/>
              <w:numPr>
                <w:ilvl w:val="0"/>
                <w:numId w:val="0"/>
              </w:numPr>
              <w:ind w:left="851"/>
              <w:rPr>
                <w:lang w:val="en-GB"/>
              </w:rPr>
            </w:pPr>
            <w:r w:rsidRPr="007F0D1B">
              <w:rPr>
                <w:lang w:val="en-GB" w:bidi="en-US"/>
              </w:rPr>
              <w:t>However, a verdict against the Leading Insurer for its share alone, or a settlement made after litigation or any arbitration award must be recognised by the co-insurers as binding with regard to their shares as well. If the share of the Leading Insurer does not reach the sum total required for an appeal, the Insured is obliged upon request of the Leading Insurer or any Insurer involved to extend the suit to the second or, if required, to a third or more Insurers until this sum is reached. If the Insured fails to comply with this request, sentence 1 does not apply.</w:t>
            </w:r>
          </w:p>
          <w:p w14:paraId="4DBB82BA" w14:textId="77777777" w:rsidR="00B40EB5" w:rsidRPr="007F0D1B" w:rsidRDefault="00B40EB5" w:rsidP="00764097">
            <w:pPr>
              <w:pStyle w:val="berschrift2"/>
              <w:rPr>
                <w:lang w:val="en-GB"/>
              </w:rPr>
            </w:pPr>
            <w:r w:rsidRPr="007F0D1B">
              <w:rPr>
                <w:lang w:val="en-GB" w:bidi="en-US"/>
              </w:rPr>
              <w:t>The Leading Insurer is not authorised to declare on behalf of the co-insurers that any rights of the Insured to the vessel be transferred.</w:t>
            </w:r>
          </w:p>
        </w:tc>
      </w:tr>
      <w:tr w:rsidR="00B40EB5" w:rsidRPr="007F0D1B" w14:paraId="79C8C543" w14:textId="77777777" w:rsidTr="001F2736">
        <w:tc>
          <w:tcPr>
            <w:tcW w:w="5000" w:type="pct"/>
          </w:tcPr>
          <w:p w14:paraId="79AC2BDB" w14:textId="4FBA393E" w:rsidR="00B40EB5" w:rsidRPr="007F0D1B" w:rsidRDefault="00B40EB5" w:rsidP="00764097">
            <w:pPr>
              <w:pStyle w:val="berschrift1"/>
              <w:rPr>
                <w:lang w:val="en-GB"/>
              </w:rPr>
            </w:pPr>
            <w:bookmarkStart w:id="23" w:name="_Toc183766998"/>
            <w:r w:rsidRPr="007F0D1B">
              <w:rPr>
                <w:lang w:val="en-GB" w:bidi="en-US"/>
              </w:rPr>
              <w:lastRenderedPageBreak/>
              <w:t>Concluding provisions</w:t>
            </w:r>
            <w:bookmarkEnd w:id="23"/>
          </w:p>
          <w:p w14:paraId="5D1B59AE" w14:textId="77777777" w:rsidR="00B40EB5" w:rsidRPr="007F0D1B" w:rsidRDefault="00B40EB5" w:rsidP="00764097">
            <w:pPr>
              <w:pStyle w:val="berschrift2"/>
              <w:rPr>
                <w:lang w:val="en-GB"/>
              </w:rPr>
            </w:pPr>
            <w:r w:rsidRPr="007F0D1B">
              <w:rPr>
                <w:lang w:val="en-GB" w:bidi="en-US"/>
              </w:rPr>
              <w:t>Written conditions and clauses take precedence over the ADB 2024.</w:t>
            </w:r>
          </w:p>
          <w:p w14:paraId="7D4C626A" w14:textId="77777777" w:rsidR="00B40EB5" w:rsidRPr="007F0D1B" w:rsidRDefault="00B40EB5" w:rsidP="00764097">
            <w:pPr>
              <w:pStyle w:val="berschrift2"/>
              <w:rPr>
                <w:lang w:val="en-GB"/>
              </w:rPr>
            </w:pPr>
            <w:r w:rsidRPr="007F0D1B">
              <w:rPr>
                <w:lang w:val="en-GB" w:bidi="en-US"/>
              </w:rPr>
              <w:t>Unless otherwise agreed in the ADB 2024 or the written conditions and clauses, the German statutory provisions apply.</w:t>
            </w:r>
          </w:p>
          <w:p w14:paraId="76688686" w14:textId="351F1B82" w:rsidR="00B40EB5" w:rsidRPr="007F0D1B" w:rsidRDefault="00B40EB5" w:rsidP="00764097">
            <w:pPr>
              <w:pStyle w:val="berschrift2"/>
              <w:rPr>
                <w:lang w:val="en-GB"/>
              </w:rPr>
            </w:pPr>
            <w:r w:rsidRPr="007F0D1B">
              <w:rPr>
                <w:lang w:val="en-GB" w:bidi="en-US"/>
              </w:rPr>
              <w:t xml:space="preserve">Notifications and declarations must be made in </w:t>
            </w:r>
            <w:r w:rsidR="004E6361">
              <w:rPr>
                <w:lang w:val="en-GB" w:bidi="en-US"/>
              </w:rPr>
              <w:t>text form</w:t>
            </w:r>
            <w:r w:rsidR="00F31F48">
              <w:t xml:space="preserve"> </w:t>
            </w:r>
            <w:r w:rsidR="00F31F48" w:rsidRPr="00F31F48">
              <w:rPr>
                <w:lang w:val="en-GB" w:bidi="en-US"/>
              </w:rPr>
              <w:t>(within the meaning of section 126b German Civil Code (BGB)</w:t>
            </w:r>
            <w:r w:rsidR="00F31F48">
              <w:rPr>
                <w:lang w:val="en-GB" w:bidi="en-US"/>
              </w:rPr>
              <w:t>)</w:t>
            </w:r>
            <w:r w:rsidRPr="007F0D1B">
              <w:rPr>
                <w:lang w:val="en-GB" w:bidi="en-US"/>
              </w:rPr>
              <w:t>, unless the ADB 2024 expressly stipulate different form requirements.</w:t>
            </w:r>
          </w:p>
        </w:tc>
      </w:tr>
    </w:tbl>
    <w:p w14:paraId="595B80F0" w14:textId="77777777" w:rsidR="00073289" w:rsidRPr="007F0D1B" w:rsidRDefault="00073289" w:rsidP="004A1A48">
      <w:pPr>
        <w:ind w:left="0"/>
        <w:rPr>
          <w:rFonts w:cs="Arial"/>
          <w:b/>
          <w:lang w:val="en-GB"/>
        </w:rPr>
      </w:pPr>
    </w:p>
    <w:p w14:paraId="14E48A12" w14:textId="6257FED9" w:rsidR="00EF391B" w:rsidRPr="007F0D1B" w:rsidRDefault="002874BB" w:rsidP="00FC3658">
      <w:pPr>
        <w:spacing w:after="0"/>
        <w:ind w:left="0"/>
        <w:jc w:val="left"/>
        <w:rPr>
          <w:lang w:val="en-GB"/>
        </w:rPr>
      </w:pPr>
      <w:r w:rsidRPr="007F0D1B">
        <w:rPr>
          <w:lang w:val="en-GB" w:bidi="en-US"/>
        </w:rPr>
        <w:br w:type="page"/>
      </w:r>
    </w:p>
    <w:p w14:paraId="0AA845D5" w14:textId="34252773" w:rsidR="004339F7" w:rsidRPr="007F0D1B" w:rsidRDefault="004339F7" w:rsidP="007C271A">
      <w:pPr>
        <w:pStyle w:val="Titel"/>
        <w:rPr>
          <w:lang w:val="en-GB"/>
        </w:rPr>
      </w:pPr>
      <w:bookmarkStart w:id="24" w:name="_Toc183766999"/>
      <w:r w:rsidRPr="007F0D1B">
        <w:rPr>
          <w:lang w:val="en-GB" w:bidi="en-US"/>
        </w:rPr>
        <w:lastRenderedPageBreak/>
        <w:t>Hull insurance</w:t>
      </w:r>
      <w:bookmarkEnd w:id="24"/>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639"/>
      </w:tblGrid>
      <w:tr w:rsidR="00AC1DC0" w:rsidRPr="007F0D1B" w14:paraId="30148EFF" w14:textId="77777777" w:rsidTr="0026097A">
        <w:trPr>
          <w:trHeight w:val="20"/>
        </w:trPr>
        <w:tc>
          <w:tcPr>
            <w:tcW w:w="5000" w:type="pct"/>
            <w:shd w:val="clear" w:color="auto" w:fill="auto"/>
          </w:tcPr>
          <w:p w14:paraId="38AFBBD7" w14:textId="75306F79" w:rsidR="00AC1DC0" w:rsidRPr="007F0D1B" w:rsidRDefault="00AC1DC0" w:rsidP="00904959">
            <w:pPr>
              <w:pStyle w:val="berschrift1"/>
              <w:rPr>
                <w:lang w:val="en-GB"/>
              </w:rPr>
            </w:pPr>
            <w:bookmarkStart w:id="25" w:name="_Toc183767000"/>
            <w:r w:rsidRPr="007F0D1B">
              <w:rPr>
                <w:lang w:val="en-GB" w:bidi="en-US"/>
              </w:rPr>
              <w:t>Basis of the insurance</w:t>
            </w:r>
            <w:bookmarkEnd w:id="25"/>
          </w:p>
          <w:p w14:paraId="1DB1609B" w14:textId="6063D998" w:rsidR="00AC1DC0" w:rsidRPr="007F0D1B" w:rsidRDefault="00AC1DC0" w:rsidP="00FC3658">
            <w:pPr>
              <w:rPr>
                <w:lang w:val="en-GB"/>
              </w:rPr>
            </w:pPr>
            <w:r w:rsidRPr="007F0D1B">
              <w:rPr>
                <w:lang w:val="en-GB" w:bidi="en-US"/>
              </w:rPr>
              <w:t xml:space="preserve">The provisions in Section A of the </w:t>
            </w:r>
            <w:r w:rsidR="0086074D" w:rsidRPr="0086074D">
              <w:rPr>
                <w:lang w:val="en-GB" w:bidi="en-US"/>
              </w:rPr>
              <w:t>General German Conditions of Insurance for Inland Vessels 2024 (ADB 2024)</w:t>
            </w:r>
            <w:r w:rsidR="00490AF5">
              <w:rPr>
                <w:lang w:val="en-GB" w:bidi="en-US"/>
              </w:rPr>
              <w:t xml:space="preserve"> </w:t>
            </w:r>
            <w:r w:rsidRPr="007F0D1B">
              <w:rPr>
                <w:lang w:val="en-GB" w:bidi="en-US"/>
              </w:rPr>
              <w:t>apply, unless otherwise stipulated in the provisions of Section B below.</w:t>
            </w:r>
          </w:p>
        </w:tc>
      </w:tr>
      <w:tr w:rsidR="00AC1DC0" w:rsidRPr="007F0D1B" w14:paraId="3F5EF748" w14:textId="77777777" w:rsidTr="0026097A">
        <w:trPr>
          <w:trHeight w:val="20"/>
        </w:trPr>
        <w:tc>
          <w:tcPr>
            <w:tcW w:w="5000" w:type="pct"/>
            <w:shd w:val="clear" w:color="auto" w:fill="auto"/>
          </w:tcPr>
          <w:p w14:paraId="7725929D" w14:textId="01E05812" w:rsidR="00AC1DC0" w:rsidRPr="007F0D1B" w:rsidRDefault="00AC1DC0" w:rsidP="00FC3658">
            <w:pPr>
              <w:pStyle w:val="berschrift1"/>
              <w:rPr>
                <w:lang w:val="en-GB"/>
              </w:rPr>
            </w:pPr>
            <w:bookmarkStart w:id="26" w:name="_Toc183767001"/>
            <w:r w:rsidRPr="007F0D1B">
              <w:rPr>
                <w:lang w:val="en-GB" w:bidi="en-US"/>
              </w:rPr>
              <w:t>Subject-matter insured</w:t>
            </w:r>
            <w:bookmarkEnd w:id="26"/>
            <w:r w:rsidRPr="007F0D1B">
              <w:rPr>
                <w:lang w:val="en-GB" w:bidi="en-US"/>
              </w:rPr>
              <w:t xml:space="preserve"> </w:t>
            </w:r>
          </w:p>
          <w:p w14:paraId="5367CFC7" w14:textId="77777777" w:rsidR="00AC1DC0" w:rsidRPr="007F0D1B" w:rsidRDefault="00AC1DC0" w:rsidP="00FC3658">
            <w:pPr>
              <w:pStyle w:val="berschrift2"/>
              <w:rPr>
                <w:lang w:val="en-GB"/>
              </w:rPr>
            </w:pPr>
            <w:r w:rsidRPr="007F0D1B">
              <w:rPr>
                <w:lang w:val="en-GB" w:bidi="en-US"/>
              </w:rPr>
              <w:t>The insurance covers the vessel with its machinery, appurtenances, installations and equipment.</w:t>
            </w:r>
          </w:p>
          <w:p w14:paraId="1BD3CDDF" w14:textId="3E23EE6B" w:rsidR="00AC1DC0" w:rsidRPr="007F0D1B" w:rsidRDefault="00AC1DC0" w:rsidP="00FC3658">
            <w:pPr>
              <w:pStyle w:val="berschrift2"/>
              <w:rPr>
                <w:lang w:val="en-GB"/>
              </w:rPr>
            </w:pPr>
            <w:r w:rsidRPr="007F0D1B">
              <w:rPr>
                <w:lang w:val="en-GB" w:bidi="en-US"/>
              </w:rPr>
              <w:t>The following is considered equivalent to a vessel: floater dredges, floater cranes, elevators and all other floating and movable systems and equipment of all types, floating dredge system only where agreed as per Section M. Hovercrafts are excluded.</w:t>
            </w:r>
          </w:p>
          <w:p w14:paraId="09C25191" w14:textId="4B7D9C56" w:rsidR="00AC1DC0" w:rsidRPr="007F0D1B" w:rsidRDefault="00AC1DC0" w:rsidP="00FC3658">
            <w:pPr>
              <w:pStyle w:val="berschrift2"/>
              <w:rPr>
                <w:lang w:val="en-GB"/>
              </w:rPr>
            </w:pPr>
            <w:r w:rsidRPr="007F0D1B">
              <w:rPr>
                <w:lang w:val="en-GB" w:bidi="en-US"/>
              </w:rPr>
              <w:t xml:space="preserve">Machinery refers to: Main </w:t>
            </w:r>
            <w:r w:rsidR="00A557F3">
              <w:rPr>
                <w:lang w:val="en-GB" w:bidi="en-US"/>
              </w:rPr>
              <w:t xml:space="preserve">propulsion </w:t>
            </w:r>
            <w:r w:rsidRPr="007F0D1B">
              <w:rPr>
                <w:lang w:val="en-GB" w:bidi="en-US"/>
              </w:rPr>
              <w:t>unit including gearing, shaft and propeller, auxiliary engines and sets, power generation, conversion and storage systems, deck machinery including shipboard cranes with the corresponding equipment and pumps.</w:t>
            </w:r>
          </w:p>
          <w:p w14:paraId="66885103" w14:textId="59F10BD2" w:rsidR="00AC1DC0" w:rsidRPr="007F0D1B" w:rsidRDefault="00AC1DC0" w:rsidP="00FC3658">
            <w:pPr>
              <w:pStyle w:val="berschrift2"/>
              <w:numPr>
                <w:ilvl w:val="0"/>
                <w:numId w:val="0"/>
              </w:numPr>
              <w:ind w:left="851"/>
              <w:rPr>
                <w:lang w:val="en-GB"/>
              </w:rPr>
            </w:pPr>
            <w:r w:rsidRPr="007F0D1B">
              <w:rPr>
                <w:lang w:val="en-GB" w:bidi="en-US"/>
              </w:rPr>
              <w:t>Not included are pipework and the corresponding fittings, storage and service tanks and the corresponding equipment.</w:t>
            </w:r>
          </w:p>
          <w:p w14:paraId="657421DC" w14:textId="6F493522" w:rsidR="00AC1DC0" w:rsidRPr="007F0D1B" w:rsidRDefault="00AC1DC0" w:rsidP="00FC3658">
            <w:pPr>
              <w:pStyle w:val="berschrift2"/>
              <w:rPr>
                <w:lang w:val="en-GB"/>
              </w:rPr>
            </w:pPr>
            <w:r w:rsidRPr="007F0D1B">
              <w:rPr>
                <w:color w:val="000000" w:themeColor="text1"/>
                <w:lang w:val="en-GB" w:bidi="en-US"/>
              </w:rPr>
              <w:t>Appurtenances refers to moveable objects that, while not being part of the vessel, are intended to be used for operating the vessel and that are permanently located on the vessel, in particular inventory and furnishings.</w:t>
            </w:r>
          </w:p>
          <w:p w14:paraId="3343EFF5" w14:textId="77777777" w:rsidR="00AC1DC0" w:rsidRPr="007F0D1B" w:rsidRDefault="00AC1DC0" w:rsidP="00FC3658">
            <w:pPr>
              <w:rPr>
                <w:lang w:val="en-GB"/>
              </w:rPr>
            </w:pPr>
            <w:r w:rsidRPr="007F0D1B">
              <w:rPr>
                <w:lang w:val="en-GB" w:bidi="en-US"/>
              </w:rPr>
              <w:t>Appurtenances are included in the insurance even if they are not the property of the Insured.</w:t>
            </w:r>
          </w:p>
          <w:p w14:paraId="50594738" w14:textId="78982365" w:rsidR="00AC1DC0" w:rsidRPr="007F0D1B" w:rsidRDefault="00AC1DC0" w:rsidP="00FC3658">
            <w:pPr>
              <w:pStyle w:val="berschrift2"/>
              <w:rPr>
                <w:lang w:val="en-GB"/>
              </w:rPr>
            </w:pPr>
            <w:r w:rsidRPr="007F0D1B">
              <w:rPr>
                <w:lang w:val="en-GB" w:bidi="en-US"/>
              </w:rPr>
              <w:t>Installations and equipment refers to the consumable objects required for operating the vessel.</w:t>
            </w:r>
          </w:p>
        </w:tc>
      </w:tr>
      <w:tr w:rsidR="00AC1DC0" w:rsidRPr="007F0D1B" w14:paraId="7B9E50B3" w14:textId="77777777" w:rsidTr="0026097A">
        <w:trPr>
          <w:trHeight w:val="45"/>
        </w:trPr>
        <w:tc>
          <w:tcPr>
            <w:tcW w:w="5000" w:type="pct"/>
            <w:shd w:val="clear" w:color="auto" w:fill="auto"/>
          </w:tcPr>
          <w:p w14:paraId="359498D6" w14:textId="17185320" w:rsidR="00AC1DC0" w:rsidRPr="007F0D1B" w:rsidRDefault="00AC1DC0" w:rsidP="00FC3658">
            <w:pPr>
              <w:pStyle w:val="berschrift1"/>
              <w:rPr>
                <w:lang w:val="en-GB"/>
              </w:rPr>
            </w:pPr>
            <w:bookmarkStart w:id="27" w:name="_Toc183767002"/>
            <w:r w:rsidRPr="007F0D1B">
              <w:rPr>
                <w:lang w:val="en-GB" w:bidi="en-US"/>
              </w:rPr>
              <w:t>Scope of cover</w:t>
            </w:r>
            <w:bookmarkEnd w:id="27"/>
          </w:p>
          <w:p w14:paraId="28EBA310" w14:textId="1BEEDCAD" w:rsidR="00AC1DC0" w:rsidRPr="007F0D1B" w:rsidRDefault="00AC1DC0" w:rsidP="00FC3658">
            <w:pPr>
              <w:pStyle w:val="berschrift2"/>
              <w:rPr>
                <w:lang w:val="en-GB"/>
              </w:rPr>
            </w:pPr>
            <w:r w:rsidRPr="007F0D1B">
              <w:rPr>
                <w:lang w:val="en-GB" w:bidi="en-US"/>
              </w:rPr>
              <w:t>Insured risks, expenses and costs</w:t>
            </w:r>
          </w:p>
          <w:p w14:paraId="72DB5455" w14:textId="77777777" w:rsidR="00AC1DC0" w:rsidRPr="007F0D1B" w:rsidRDefault="00AC1DC0" w:rsidP="00FC3658">
            <w:pPr>
              <w:pStyle w:val="berschrift3"/>
              <w:rPr>
                <w:lang w:val="en-GB"/>
              </w:rPr>
            </w:pPr>
            <w:r w:rsidRPr="007F0D1B">
              <w:rPr>
                <w:lang w:val="en-GB" w:bidi="en-US"/>
              </w:rPr>
              <w:t>The Insurer will indemnify against loss of or damage to the insured vessel caused by</w:t>
            </w:r>
          </w:p>
          <w:p w14:paraId="633F3192" w14:textId="1C573D93" w:rsidR="00AC1DC0" w:rsidRPr="007F0D1B" w:rsidRDefault="00AC1DC0" w:rsidP="00FC3658">
            <w:pPr>
              <w:pStyle w:val="Listenabsatz"/>
              <w:rPr>
                <w:lang w:val="en-GB"/>
              </w:rPr>
            </w:pPr>
            <w:r w:rsidRPr="007F0D1B">
              <w:rPr>
                <w:lang w:val="en-GB" w:bidi="en-US"/>
              </w:rPr>
              <w:t>shipping accidents;</w:t>
            </w:r>
          </w:p>
          <w:p w14:paraId="0A5D8F13" w14:textId="5AF71666" w:rsidR="00AC1DC0" w:rsidRPr="007F0D1B" w:rsidRDefault="00AC1DC0" w:rsidP="00FC3658">
            <w:pPr>
              <w:pStyle w:val="Listenabsatz"/>
              <w:rPr>
                <w:lang w:val="en-GB"/>
              </w:rPr>
            </w:pPr>
            <w:r w:rsidRPr="007F0D1B">
              <w:rPr>
                <w:lang w:val="en-GB" w:bidi="en-US"/>
              </w:rPr>
              <w:t>fire, lightning, explosion;</w:t>
            </w:r>
          </w:p>
          <w:p w14:paraId="424687FF" w14:textId="4C3D32BC" w:rsidR="00AC1DC0" w:rsidRPr="007F0D1B" w:rsidRDefault="00AC1DC0" w:rsidP="00FC3658">
            <w:pPr>
              <w:pStyle w:val="Listenabsatz"/>
              <w:rPr>
                <w:lang w:val="en-GB"/>
              </w:rPr>
            </w:pPr>
            <w:r w:rsidRPr="007F0D1B">
              <w:rPr>
                <w:lang w:val="en-GB" w:bidi="en-US"/>
              </w:rPr>
              <w:t xml:space="preserve">act of god; </w:t>
            </w:r>
          </w:p>
          <w:p w14:paraId="26DC0F0A" w14:textId="22407DB4" w:rsidR="00AC1DC0" w:rsidRPr="007F0D1B" w:rsidRDefault="00AC1DC0" w:rsidP="00FC3658">
            <w:pPr>
              <w:pStyle w:val="Listenabsatz"/>
              <w:rPr>
                <w:lang w:val="en-GB"/>
              </w:rPr>
            </w:pPr>
            <w:r w:rsidRPr="007F0D1B">
              <w:rPr>
                <w:lang w:val="en-GB" w:bidi="en-US"/>
              </w:rPr>
              <w:t>storms;</w:t>
            </w:r>
          </w:p>
          <w:p w14:paraId="7CBF99CB" w14:textId="1AA87592" w:rsidR="00AC1DC0" w:rsidRPr="007F0D1B" w:rsidRDefault="00AC1DC0" w:rsidP="00531821">
            <w:pPr>
              <w:pStyle w:val="Listenabsatz"/>
              <w:rPr>
                <w:lang w:val="en-GB"/>
              </w:rPr>
            </w:pPr>
            <w:r w:rsidRPr="007F0D1B">
              <w:rPr>
                <w:lang w:val="en-GB" w:bidi="en-US"/>
              </w:rPr>
              <w:t>burglary, robbery, vandalism.</w:t>
            </w:r>
          </w:p>
          <w:p w14:paraId="48031353" w14:textId="3EA4626C" w:rsidR="00AC1DC0" w:rsidRPr="007F0D1B" w:rsidRDefault="00AC1DC0" w:rsidP="00FC3658">
            <w:pPr>
              <w:pStyle w:val="berschrift3"/>
              <w:rPr>
                <w:lang w:val="en-GB"/>
              </w:rPr>
            </w:pPr>
            <w:r w:rsidRPr="007F0D1B">
              <w:rPr>
                <w:lang w:val="en-GB" w:bidi="en-US"/>
              </w:rPr>
              <w:t>Furthermore, pursuant to Clause B.3.1.1 the Insurer will indemnify for loss of or damage to</w:t>
            </w:r>
          </w:p>
          <w:p w14:paraId="39092C0C" w14:textId="77777777" w:rsidR="00AC1DC0" w:rsidRPr="007F0D1B" w:rsidRDefault="00AC1DC0" w:rsidP="00FC3658">
            <w:pPr>
              <w:pStyle w:val="Listenabsatz"/>
              <w:rPr>
                <w:lang w:val="en-GB"/>
              </w:rPr>
            </w:pPr>
            <w:r w:rsidRPr="007F0D1B">
              <w:rPr>
                <w:lang w:val="en-GB" w:bidi="en-US"/>
              </w:rPr>
              <w:t>the insured vessel while it is in a dock, building berth or on a slipway;</w:t>
            </w:r>
          </w:p>
          <w:p w14:paraId="62ADDE54" w14:textId="6A3BDCF0" w:rsidR="00AC1DC0" w:rsidRPr="007F0D1B" w:rsidRDefault="00AC1DC0" w:rsidP="00614511">
            <w:pPr>
              <w:pStyle w:val="Listenabsatz"/>
              <w:rPr>
                <w:b/>
                <w:lang w:val="en-GB"/>
              </w:rPr>
            </w:pPr>
            <w:r w:rsidRPr="007F0D1B">
              <w:rPr>
                <w:lang w:val="en-GB" w:bidi="en-US"/>
              </w:rPr>
              <w:t>parts of the insured vessel or its appurtenances that have been temporarily removed from the vessel. Any pre-existing insurance takes precedence over this insurance.</w:t>
            </w:r>
          </w:p>
        </w:tc>
      </w:tr>
      <w:tr w:rsidR="00AC1DC0" w:rsidRPr="007F0D1B" w14:paraId="0372AF7B" w14:textId="77777777" w:rsidTr="0026097A">
        <w:trPr>
          <w:trHeight w:val="20"/>
        </w:trPr>
        <w:tc>
          <w:tcPr>
            <w:tcW w:w="5000" w:type="pct"/>
            <w:shd w:val="clear" w:color="auto" w:fill="auto"/>
          </w:tcPr>
          <w:p w14:paraId="42B9D882" w14:textId="33DB0FA5" w:rsidR="00AC1DC0" w:rsidRPr="007F0D1B" w:rsidRDefault="00AC1DC0" w:rsidP="00377DA9">
            <w:pPr>
              <w:pStyle w:val="berschrift3"/>
              <w:rPr>
                <w:lang w:val="en-GB"/>
              </w:rPr>
            </w:pPr>
            <w:r w:rsidRPr="007F0D1B">
              <w:rPr>
                <w:lang w:val="en-GB" w:bidi="en-US"/>
              </w:rPr>
              <w:t xml:space="preserve">The Insurer will further indemnify for costs, expenses, contributions and sacrifices pursuant to Clauses B4, B5, B6, A4.2.4 to A4.2.6. </w:t>
            </w:r>
          </w:p>
        </w:tc>
      </w:tr>
      <w:tr w:rsidR="00AC1DC0" w:rsidRPr="007F0D1B" w14:paraId="705A1F2D" w14:textId="77777777" w:rsidTr="0026097A">
        <w:trPr>
          <w:trHeight w:val="20"/>
        </w:trPr>
        <w:tc>
          <w:tcPr>
            <w:tcW w:w="5000" w:type="pct"/>
            <w:shd w:val="clear" w:color="auto" w:fill="auto"/>
          </w:tcPr>
          <w:p w14:paraId="2F51E0C3" w14:textId="25EA9D45" w:rsidR="00AC1DC0" w:rsidRPr="007F0D1B" w:rsidRDefault="00AC1DC0" w:rsidP="00377DA9">
            <w:pPr>
              <w:pStyle w:val="berschrift3"/>
              <w:rPr>
                <w:lang w:val="en-GB"/>
              </w:rPr>
            </w:pPr>
            <w:r w:rsidRPr="007F0D1B">
              <w:rPr>
                <w:lang w:val="en-GB" w:bidi="en-US"/>
              </w:rPr>
              <w:t xml:space="preserve">The Insurer will also indemnify against loss of or damage to the insured vessel caused </w:t>
            </w:r>
            <w:r w:rsidRPr="007F0D1B">
              <w:rPr>
                <w:lang w:val="en-GB" w:bidi="en-US"/>
              </w:rPr>
              <w:lastRenderedPageBreak/>
              <w:t>by loading or unloading licensed motor vehicles transported on the vessel that are not the subject matter of a transport agreement and of appurtenances or installations and equipment by means of a shipboard crane.</w:t>
            </w:r>
          </w:p>
        </w:tc>
      </w:tr>
      <w:tr w:rsidR="00AC1DC0" w:rsidRPr="007F0D1B" w14:paraId="3CF3280D" w14:textId="77777777" w:rsidTr="0026097A">
        <w:trPr>
          <w:trHeight w:val="20"/>
        </w:trPr>
        <w:tc>
          <w:tcPr>
            <w:tcW w:w="5000" w:type="pct"/>
            <w:shd w:val="clear" w:color="auto" w:fill="auto"/>
          </w:tcPr>
          <w:p w14:paraId="3FDF205C" w14:textId="318688BD" w:rsidR="00AC1DC0" w:rsidRPr="007F0D1B" w:rsidRDefault="00AC1DC0" w:rsidP="001A3D68">
            <w:pPr>
              <w:pStyle w:val="berschrift2"/>
              <w:rPr>
                <w:lang w:val="en-GB"/>
              </w:rPr>
            </w:pPr>
            <w:r w:rsidRPr="007F0D1B">
              <w:rPr>
                <w:lang w:val="en-GB" w:bidi="en-US"/>
              </w:rPr>
              <w:lastRenderedPageBreak/>
              <w:t xml:space="preserve">Uninsured risks and </w:t>
            </w:r>
            <w:r w:rsidR="00BB3336">
              <w:rPr>
                <w:lang w:val="en-GB" w:bidi="en-US"/>
              </w:rPr>
              <w:t>excluded loss/damage</w:t>
            </w:r>
          </w:p>
          <w:p w14:paraId="172DC864" w14:textId="3519B85F" w:rsidR="00AC1DC0" w:rsidRPr="007F0D1B" w:rsidRDefault="00AC1DC0" w:rsidP="004429DB">
            <w:pPr>
              <w:pStyle w:val="berschrift3"/>
              <w:numPr>
                <w:ilvl w:val="0"/>
                <w:numId w:val="0"/>
              </w:numPr>
              <w:ind w:left="851"/>
              <w:rPr>
                <w:lang w:val="en-GB"/>
              </w:rPr>
            </w:pPr>
            <w:r w:rsidRPr="007F0D1B">
              <w:rPr>
                <w:lang w:val="en-GB" w:bidi="en-US"/>
              </w:rPr>
              <w:t>The Insurer will not indemnify against any loss of or damage to the insured vessel arising from the risks, losses and damages excluded from cover pursuant to Clause A4.3 and Clause A4.4. Furthermore, the Insurer will not indemnify against any loss of or damage to the insured vessel caused</w:t>
            </w:r>
          </w:p>
          <w:p w14:paraId="4C3518D0" w14:textId="3C67EE5D" w:rsidR="00AC1DC0" w:rsidRPr="007F0D1B" w:rsidRDefault="00AC1DC0" w:rsidP="00901DD6">
            <w:pPr>
              <w:pStyle w:val="berschrift3"/>
              <w:rPr>
                <w:lang w:val="en-GB"/>
              </w:rPr>
            </w:pPr>
            <w:r w:rsidRPr="007F0D1B">
              <w:rPr>
                <w:lang w:val="en-GB" w:bidi="en-US"/>
              </w:rPr>
              <w:t>because the insured vessel is not</w:t>
            </w:r>
            <w:r w:rsidR="004C3593">
              <w:t xml:space="preserve"> </w:t>
            </w:r>
            <w:r w:rsidR="00A93163">
              <w:rPr>
                <w:lang w:val="en-GB" w:bidi="en-US"/>
              </w:rPr>
              <w:t xml:space="preserve">fit for </w:t>
            </w:r>
            <w:r w:rsidR="00D77177">
              <w:rPr>
                <w:lang w:val="en-GB" w:bidi="en-US"/>
              </w:rPr>
              <w:t>inland nav</w:t>
            </w:r>
            <w:r w:rsidR="00E501A8">
              <w:rPr>
                <w:lang w:val="en-GB" w:bidi="en-US"/>
              </w:rPr>
              <w:t>i</w:t>
            </w:r>
            <w:r w:rsidR="00D77177">
              <w:rPr>
                <w:lang w:val="en-GB" w:bidi="en-US"/>
              </w:rPr>
              <w:t>gation</w:t>
            </w:r>
            <w:r w:rsidRPr="007F0D1B">
              <w:rPr>
                <w:lang w:val="en-GB" w:bidi="en-US"/>
              </w:rPr>
              <w:t>, in particular because the vessel</w:t>
            </w:r>
          </w:p>
          <w:p w14:paraId="0BC854FC" w14:textId="72449062" w:rsidR="00AC1DC0" w:rsidRPr="007F0D1B" w:rsidRDefault="00AC1DC0" w:rsidP="00AB7313">
            <w:pPr>
              <w:pStyle w:val="Listenabsatz"/>
              <w:numPr>
                <w:ilvl w:val="0"/>
                <w:numId w:val="27"/>
              </w:numPr>
              <w:rPr>
                <w:lang w:val="en-GB"/>
              </w:rPr>
            </w:pPr>
            <w:r w:rsidRPr="007F0D1B">
              <w:rPr>
                <w:lang w:val="en-GB" w:bidi="en-US"/>
              </w:rPr>
              <w:t>is not properly equipped, manned or loaded;</w:t>
            </w:r>
          </w:p>
          <w:p w14:paraId="1E6FC40A" w14:textId="56A18324" w:rsidR="00AC1DC0" w:rsidRPr="007F0D1B" w:rsidRDefault="00AC1DC0" w:rsidP="0043350D">
            <w:pPr>
              <w:pStyle w:val="Listenabsatz"/>
              <w:numPr>
                <w:ilvl w:val="0"/>
                <w:numId w:val="27"/>
              </w:numPr>
              <w:rPr>
                <w:lang w:val="en-GB"/>
              </w:rPr>
            </w:pPr>
            <w:r w:rsidRPr="007F0D1B">
              <w:rPr>
                <w:lang w:val="en-GB" w:bidi="en-US"/>
              </w:rPr>
              <w:t>does not have the required papers, in particular does not have, where this is required,</w:t>
            </w:r>
          </w:p>
          <w:p w14:paraId="2E54376E" w14:textId="09B4DD1B" w:rsidR="00AC1DC0" w:rsidRPr="007F0D1B" w:rsidRDefault="00AC1DC0" w:rsidP="0043350D">
            <w:pPr>
              <w:pStyle w:val="Listenabsatz"/>
              <w:numPr>
                <w:ilvl w:val="0"/>
                <w:numId w:val="27"/>
              </w:numPr>
              <w:rPr>
                <w:lang w:val="en-GB"/>
              </w:rPr>
            </w:pPr>
            <w:r w:rsidRPr="007F0D1B">
              <w:rPr>
                <w:lang w:val="en-GB" w:bidi="en-US"/>
              </w:rPr>
              <w:t>a valid certificate by the Dezernat Technische Schiffssicherheit (</w:t>
            </w:r>
            <w:r w:rsidR="00F263D9">
              <w:rPr>
                <w:lang w:val="en-GB" w:bidi="en-US"/>
              </w:rPr>
              <w:t>Schiffsuntersuchungskom</w:t>
            </w:r>
            <w:r w:rsidR="00F007D9">
              <w:rPr>
                <w:lang w:val="en-GB" w:bidi="en-US"/>
              </w:rPr>
              <w:t>m</w:t>
            </w:r>
            <w:r w:rsidR="00F263D9">
              <w:rPr>
                <w:lang w:val="en-GB" w:bidi="en-US"/>
              </w:rPr>
              <w:t>ission</w:t>
            </w:r>
            <w:r w:rsidRPr="007F0D1B">
              <w:rPr>
                <w:lang w:val="en-GB" w:bidi="en-US"/>
              </w:rPr>
              <w:t>) or a comparable licencing body in another state</w:t>
            </w:r>
          </w:p>
          <w:p w14:paraId="688697E1" w14:textId="77777777" w:rsidR="00AC1DC0" w:rsidRPr="007F0D1B" w:rsidRDefault="00AC1DC0" w:rsidP="0043350D">
            <w:pPr>
              <w:pStyle w:val="Listenabsatz"/>
              <w:numPr>
                <w:ilvl w:val="0"/>
                <w:numId w:val="0"/>
              </w:numPr>
              <w:ind w:left="1211"/>
              <w:rPr>
                <w:lang w:val="en-GB"/>
              </w:rPr>
            </w:pPr>
            <w:r w:rsidRPr="007F0D1B">
              <w:rPr>
                <w:lang w:val="en-GB" w:bidi="en-US"/>
              </w:rPr>
              <w:t xml:space="preserve">or </w:t>
            </w:r>
          </w:p>
          <w:p w14:paraId="4DA717C8" w14:textId="57C981D4" w:rsidR="00AC1DC0" w:rsidRPr="007F0D1B" w:rsidRDefault="00AC1DC0" w:rsidP="0043350D">
            <w:pPr>
              <w:pStyle w:val="Listenabsatz"/>
              <w:numPr>
                <w:ilvl w:val="0"/>
                <w:numId w:val="27"/>
              </w:numPr>
              <w:rPr>
                <w:lang w:val="en-GB"/>
              </w:rPr>
            </w:pPr>
            <w:r w:rsidRPr="007F0D1B">
              <w:rPr>
                <w:lang w:val="en-GB" w:bidi="en-US"/>
              </w:rPr>
              <w:t xml:space="preserve">has not been issued a class by a classification society. </w:t>
            </w:r>
          </w:p>
          <w:p w14:paraId="1E48270E" w14:textId="3BFF0B52" w:rsidR="00AC1DC0" w:rsidRPr="007F0D1B" w:rsidRDefault="00AC1DC0" w:rsidP="002D0865">
            <w:pPr>
              <w:ind w:left="889"/>
              <w:rPr>
                <w:lang w:val="en-GB"/>
              </w:rPr>
            </w:pPr>
            <w:r w:rsidRPr="007F0D1B">
              <w:rPr>
                <w:lang w:val="en-GB" w:bidi="en-US"/>
              </w:rPr>
              <w:t xml:space="preserve">This does not apply if the Insured is not responsible for the lack of </w:t>
            </w:r>
            <w:r w:rsidR="006436C3">
              <w:rPr>
                <w:lang w:val="en-GB" w:bidi="en-US"/>
              </w:rPr>
              <w:t>fitness to sail</w:t>
            </w:r>
            <w:r w:rsidRPr="007F0D1B">
              <w:rPr>
                <w:lang w:val="en-GB" w:bidi="en-US"/>
              </w:rPr>
              <w:t>.</w:t>
            </w:r>
          </w:p>
          <w:p w14:paraId="510EFDEE" w14:textId="20CDCBCA" w:rsidR="00AC1DC0" w:rsidRPr="007F0D1B" w:rsidRDefault="00AC1DC0" w:rsidP="001A3D68">
            <w:pPr>
              <w:pStyle w:val="berschrift3"/>
              <w:rPr>
                <w:lang w:val="en-GB"/>
              </w:rPr>
            </w:pPr>
            <w:r w:rsidRPr="007F0D1B">
              <w:rPr>
                <w:lang w:val="en-GB" w:bidi="en-US"/>
              </w:rPr>
              <w:t>by navigating through solid ice (forcing the vessel through ice) unless this serves to rescue the vessel and cargo pursuant to Clause B4.2.2;</w:t>
            </w:r>
          </w:p>
          <w:p w14:paraId="473075FE" w14:textId="0154F5DB" w:rsidR="00AC1DC0" w:rsidRPr="007F0D1B" w:rsidRDefault="00AC1DC0" w:rsidP="001A3D68">
            <w:pPr>
              <w:pStyle w:val="berschrift3"/>
              <w:rPr>
                <w:lang w:val="en-GB"/>
              </w:rPr>
            </w:pPr>
            <w:r w:rsidRPr="007F0D1B">
              <w:rPr>
                <w:lang w:val="en-GB" w:bidi="en-US"/>
              </w:rPr>
              <w:t>by ice to the shaft, stern bush or propeller unless the loss or damage was caused by navigating through solid ice (forcing the vessel through ice) in order to rescue the vessel and cargo pursuant to Clause B4.2.2;</w:t>
            </w:r>
          </w:p>
          <w:p w14:paraId="4226D777" w14:textId="26933A9F" w:rsidR="00AC1DC0" w:rsidRPr="007F0D1B" w:rsidRDefault="00AC1DC0" w:rsidP="00B06E39">
            <w:pPr>
              <w:pStyle w:val="berschrift3"/>
              <w:rPr>
                <w:lang w:val="en-GB"/>
              </w:rPr>
            </w:pPr>
            <w:r w:rsidRPr="007F0D1B">
              <w:rPr>
                <w:lang w:val="en-GB" w:bidi="en-US"/>
              </w:rPr>
              <w:t>by operating errors affecting the machinery within the meaning of Clause B2.3 where the effect thereof remains limited to the machinery in question;</w:t>
            </w:r>
          </w:p>
          <w:p w14:paraId="12503487" w14:textId="4C1E51F8" w:rsidR="00AC1DC0" w:rsidRPr="007F0D1B" w:rsidRDefault="00AC1DC0" w:rsidP="00B06E39">
            <w:pPr>
              <w:pStyle w:val="berschrift3"/>
              <w:rPr>
                <w:lang w:val="en-GB"/>
              </w:rPr>
            </w:pPr>
            <w:r w:rsidRPr="007F0D1B">
              <w:rPr>
                <w:lang w:val="en-GB" w:bidi="en-US"/>
              </w:rPr>
              <w:t xml:space="preserve">by </w:t>
            </w:r>
            <w:r w:rsidR="00685431">
              <w:rPr>
                <w:lang w:val="en-GB" w:bidi="en-US"/>
              </w:rPr>
              <w:t>ordinary</w:t>
            </w:r>
            <w:r w:rsidR="00685431" w:rsidRPr="007F0D1B">
              <w:rPr>
                <w:lang w:val="en-GB" w:bidi="en-US"/>
              </w:rPr>
              <w:t xml:space="preserve"> </w:t>
            </w:r>
            <w:r w:rsidRPr="007F0D1B">
              <w:rPr>
                <w:lang w:val="en-GB" w:bidi="en-US"/>
              </w:rPr>
              <w:t>wear and tear or through age, rust or any type of corrosion or cavitation.</w:t>
            </w:r>
          </w:p>
        </w:tc>
      </w:tr>
      <w:tr w:rsidR="00AC1DC0" w:rsidRPr="007F0D1B" w14:paraId="20223C11" w14:textId="77777777" w:rsidTr="0026097A">
        <w:trPr>
          <w:trHeight w:val="20"/>
        </w:trPr>
        <w:tc>
          <w:tcPr>
            <w:tcW w:w="5000" w:type="pct"/>
            <w:shd w:val="clear" w:color="auto" w:fill="auto"/>
          </w:tcPr>
          <w:p w14:paraId="0B40D77A" w14:textId="09FBAA71" w:rsidR="00AC1DC0" w:rsidRPr="007F0D1B" w:rsidRDefault="00AC1DC0" w:rsidP="00FC3658">
            <w:pPr>
              <w:pStyle w:val="berschrift1"/>
              <w:rPr>
                <w:lang w:val="en-GB"/>
              </w:rPr>
            </w:pPr>
            <w:bookmarkStart w:id="28" w:name="_Toc183767003"/>
            <w:r w:rsidRPr="007F0D1B">
              <w:rPr>
                <w:lang w:val="en-GB" w:bidi="en-US"/>
              </w:rPr>
              <w:t>General-average</w:t>
            </w:r>
            <w:bookmarkEnd w:id="28"/>
            <w:r w:rsidRPr="007F0D1B">
              <w:rPr>
                <w:lang w:val="en-GB" w:bidi="en-US"/>
              </w:rPr>
              <w:t xml:space="preserve"> </w:t>
            </w:r>
          </w:p>
          <w:p w14:paraId="51971599" w14:textId="1D48F028" w:rsidR="00AC1DC0" w:rsidRPr="007F0D1B" w:rsidRDefault="00AC1DC0" w:rsidP="00FC3658">
            <w:pPr>
              <w:pStyle w:val="berschrift2"/>
              <w:rPr>
                <w:lang w:val="en-GB"/>
              </w:rPr>
            </w:pPr>
            <w:r w:rsidRPr="007F0D1B">
              <w:rPr>
                <w:lang w:val="en-GB" w:bidi="en-US"/>
              </w:rPr>
              <w:t xml:space="preserve">The Insurer will indemnify for contributions the Insured is obliged to make towards general-average. The Insurer’s liability for contributions to general average is determined by the general-average adjustment initiated by law and approved by the competent review body. Average adjustment as per the </w:t>
            </w:r>
            <w:r w:rsidR="005621AA">
              <w:rPr>
                <w:lang w:val="en-GB" w:bidi="en-US"/>
              </w:rPr>
              <w:t xml:space="preserve">General Average Rules </w:t>
            </w:r>
            <w:r w:rsidRPr="007F0D1B">
              <w:rPr>
                <w:lang w:val="en-GB" w:bidi="en-US"/>
              </w:rPr>
              <w:t>IVR rules is deemed to comply with the law.</w:t>
            </w:r>
          </w:p>
          <w:p w14:paraId="2C2463DA" w14:textId="23179681" w:rsidR="00AC1DC0" w:rsidRPr="007F0D1B" w:rsidRDefault="00AC1DC0" w:rsidP="00FC3658">
            <w:pPr>
              <w:pStyle w:val="berschrift2"/>
              <w:rPr>
                <w:lang w:val="en-GB"/>
              </w:rPr>
            </w:pPr>
            <w:r w:rsidRPr="007F0D1B">
              <w:rPr>
                <w:lang w:val="en-GB" w:bidi="en-US"/>
              </w:rPr>
              <w:t>The Insurer will also indemnify under the rules on general-average for</w:t>
            </w:r>
          </w:p>
          <w:p w14:paraId="0B1770CC" w14:textId="0814C91D" w:rsidR="00AC1DC0" w:rsidRPr="007F0D1B" w:rsidRDefault="00AC1DC0" w:rsidP="00FC3658">
            <w:pPr>
              <w:pStyle w:val="berschrift3"/>
              <w:rPr>
                <w:lang w:val="en-GB"/>
              </w:rPr>
            </w:pPr>
            <w:r w:rsidRPr="007F0D1B">
              <w:rPr>
                <w:lang w:val="en-GB" w:bidi="en-US"/>
              </w:rPr>
              <w:t>winter and wintering costs as per Rule XXII General Average Rules IVR, except for the cost of guarding the vessel;</w:t>
            </w:r>
          </w:p>
          <w:p w14:paraId="1D4F0A58" w14:textId="72B61EE0" w:rsidR="00AC1DC0" w:rsidRPr="007F0D1B" w:rsidRDefault="00AC1DC0" w:rsidP="00FC3658">
            <w:pPr>
              <w:pStyle w:val="berschrift3"/>
              <w:rPr>
                <w:lang w:val="en-GB"/>
              </w:rPr>
            </w:pPr>
            <w:r w:rsidRPr="007F0D1B">
              <w:rPr>
                <w:lang w:val="en-GB" w:bidi="en-US"/>
              </w:rPr>
              <w:t>loss or damage incurred in saving the vessel and cargo when entering or leaving a port closed due to ice or in navigating through solid ice (forcing the vessel through ice).</w:t>
            </w:r>
          </w:p>
          <w:p w14:paraId="7C4C8956" w14:textId="3DA438FB" w:rsidR="00AC1DC0" w:rsidRPr="007F0D1B" w:rsidRDefault="00AC1DC0" w:rsidP="00FC3658">
            <w:pPr>
              <w:pStyle w:val="berschrift2"/>
              <w:rPr>
                <w:lang w:val="en-GB"/>
              </w:rPr>
            </w:pPr>
            <w:r w:rsidRPr="007F0D1B">
              <w:rPr>
                <w:lang w:val="en-GB" w:bidi="en-US"/>
              </w:rPr>
              <w:t>If the vessel carries only the Insured’s cargo, the provisions for general-average and General Average Rules IVR with the exception of Rule IX (Interest) and Rule XVII (Cash deposits) apply.</w:t>
            </w:r>
          </w:p>
          <w:p w14:paraId="28D00340" w14:textId="509D85ED" w:rsidR="00AC1DC0" w:rsidRPr="007F0D1B" w:rsidRDefault="00AC1DC0" w:rsidP="00FC3658">
            <w:pPr>
              <w:pStyle w:val="berschrift2"/>
              <w:rPr>
                <w:lang w:val="en-GB"/>
              </w:rPr>
            </w:pPr>
            <w:r w:rsidRPr="007F0D1B">
              <w:rPr>
                <w:lang w:val="en-GB" w:bidi="en-US"/>
              </w:rPr>
              <w:t>However, the Insurer will only indemnify to the extent that a loss or damage insured under Clause</w:t>
            </w:r>
            <w:r w:rsidRPr="007F0D1B">
              <w:rPr>
                <w:b/>
                <w:lang w:val="en-GB" w:bidi="en-US"/>
              </w:rPr>
              <w:t xml:space="preserve"> </w:t>
            </w:r>
            <w:r w:rsidRPr="007F0D1B">
              <w:rPr>
                <w:lang w:val="en-GB" w:bidi="en-US"/>
              </w:rPr>
              <w:t>B3.1.1 is to be averted by the general-average measure.</w:t>
            </w:r>
          </w:p>
        </w:tc>
      </w:tr>
      <w:tr w:rsidR="00AC1DC0" w:rsidRPr="007F0D1B" w14:paraId="3C5CBECA" w14:textId="77777777" w:rsidTr="0026097A">
        <w:trPr>
          <w:trHeight w:val="20"/>
        </w:trPr>
        <w:tc>
          <w:tcPr>
            <w:tcW w:w="5000" w:type="pct"/>
            <w:shd w:val="clear" w:color="auto" w:fill="auto"/>
          </w:tcPr>
          <w:p w14:paraId="1CDAE32D" w14:textId="41B841C8" w:rsidR="00AC1DC0" w:rsidRPr="007F0D1B" w:rsidRDefault="00AC1DC0" w:rsidP="00FC3658">
            <w:pPr>
              <w:pStyle w:val="berschrift1"/>
              <w:rPr>
                <w:lang w:val="en-GB"/>
              </w:rPr>
            </w:pPr>
            <w:bookmarkStart w:id="29" w:name="_Toc183767004"/>
            <w:r w:rsidRPr="007F0D1B">
              <w:rPr>
                <w:lang w:val="en-GB" w:bidi="en-US"/>
              </w:rPr>
              <w:lastRenderedPageBreak/>
              <w:t>Sacrifice</w:t>
            </w:r>
            <w:bookmarkEnd w:id="29"/>
          </w:p>
          <w:p w14:paraId="3DA6EDD2" w14:textId="61D622E4" w:rsidR="00AC1DC0" w:rsidRPr="007F0D1B" w:rsidRDefault="00AC1DC0" w:rsidP="00FC3658">
            <w:pPr>
              <w:pStyle w:val="berschrift2"/>
              <w:rPr>
                <w:lang w:val="en-GB"/>
              </w:rPr>
            </w:pPr>
            <w:r w:rsidRPr="007F0D1B">
              <w:rPr>
                <w:lang w:val="en-GB" w:bidi="en-US"/>
              </w:rPr>
              <w:t>The Insurer will indemnify for the sacrifice of insured objects in accordance with the provisions on partial losses/damages pursuant to Clause</w:t>
            </w:r>
            <w:r w:rsidRPr="007F0D1B">
              <w:rPr>
                <w:b/>
                <w:lang w:val="en-GB" w:bidi="en-US"/>
              </w:rPr>
              <w:t xml:space="preserve"> </w:t>
            </w:r>
            <w:r w:rsidRPr="007F0D1B">
              <w:rPr>
                <w:lang w:val="en-GB" w:bidi="en-US"/>
              </w:rPr>
              <w:t>B8.</w:t>
            </w:r>
          </w:p>
          <w:p w14:paraId="47FE5B3E" w14:textId="52E52C27" w:rsidR="00AC1DC0" w:rsidRPr="007F0D1B" w:rsidRDefault="00AC1DC0" w:rsidP="00FC3658">
            <w:pPr>
              <w:pStyle w:val="berschrift2"/>
              <w:rPr>
                <w:lang w:val="en-GB"/>
              </w:rPr>
            </w:pPr>
            <w:r w:rsidRPr="007F0D1B">
              <w:rPr>
                <w:lang w:val="en-GB" w:bidi="en-US"/>
              </w:rPr>
              <w:t>The claim to any remuneration the Insured is entitled to under general-average is passed to the Insurer as soon as it arises.</w:t>
            </w:r>
          </w:p>
          <w:p w14:paraId="52C346F6" w14:textId="03FF3E15" w:rsidR="00AC1DC0" w:rsidRPr="007F0D1B" w:rsidRDefault="00AC1DC0" w:rsidP="00FC3658">
            <w:pPr>
              <w:rPr>
                <w:lang w:val="en-GB"/>
              </w:rPr>
            </w:pPr>
            <w:r w:rsidRPr="007F0D1B">
              <w:rPr>
                <w:lang w:val="en-GB" w:bidi="en-US"/>
              </w:rPr>
              <w:t>The Insurer must, however, submit any excess amount to the Insured if the remuneration exceeds the indemnification and the requisite expenses.</w:t>
            </w:r>
          </w:p>
        </w:tc>
      </w:tr>
      <w:tr w:rsidR="00AC1DC0" w:rsidRPr="007F0D1B" w14:paraId="79DDD149" w14:textId="77777777" w:rsidTr="0026097A">
        <w:trPr>
          <w:trHeight w:val="20"/>
        </w:trPr>
        <w:tc>
          <w:tcPr>
            <w:tcW w:w="5000" w:type="pct"/>
            <w:shd w:val="clear" w:color="auto" w:fill="auto"/>
          </w:tcPr>
          <w:p w14:paraId="6DAADE99" w14:textId="190D184B" w:rsidR="00AC1DC0" w:rsidRPr="007F0D1B" w:rsidRDefault="00AC1DC0" w:rsidP="00FC3658">
            <w:pPr>
              <w:pStyle w:val="berschrift1"/>
              <w:rPr>
                <w:lang w:val="en-GB"/>
              </w:rPr>
            </w:pPr>
            <w:bookmarkStart w:id="30" w:name="_Toc183767005"/>
            <w:r w:rsidRPr="007F0D1B">
              <w:rPr>
                <w:lang w:val="en-GB" w:bidi="en-US"/>
              </w:rPr>
              <w:t>Acts of a sovereign power in case of pollution of bodies of water</w:t>
            </w:r>
            <w:bookmarkEnd w:id="30"/>
          </w:p>
          <w:p w14:paraId="4F2A83E6" w14:textId="77777777" w:rsidR="00AC1DC0" w:rsidRPr="007F0D1B" w:rsidRDefault="00AC1DC0" w:rsidP="00FC3658">
            <w:pPr>
              <w:pStyle w:val="berschrift2"/>
              <w:rPr>
                <w:lang w:val="en-GB"/>
              </w:rPr>
            </w:pPr>
            <w:r w:rsidRPr="007F0D1B">
              <w:rPr>
                <w:lang w:val="en-GB" w:bidi="en-US"/>
              </w:rPr>
              <w:t>The Insurer will indemnify against loss of or damage to the insured vessel caused by measures of a state office initiating an act of sovereign power in order to avert the threat of a pollution of bodies of water or to mitigate such pollution if it has already occurred.</w:t>
            </w:r>
          </w:p>
          <w:p w14:paraId="2D12F32F" w14:textId="6E9CBBD3" w:rsidR="00AC1DC0" w:rsidRPr="007F0D1B" w:rsidRDefault="00AC1DC0" w:rsidP="00FC3658">
            <w:pPr>
              <w:pStyle w:val="berschrift2"/>
              <w:rPr>
                <w:lang w:val="en-GB"/>
              </w:rPr>
            </w:pPr>
            <w:r w:rsidRPr="007F0D1B">
              <w:rPr>
                <w:lang w:val="en-GB" w:bidi="en-US"/>
              </w:rPr>
              <w:t>Insurance cover under Clause</w:t>
            </w:r>
            <w:r w:rsidRPr="007F0D1B">
              <w:rPr>
                <w:b/>
                <w:lang w:val="en-GB" w:bidi="en-US"/>
              </w:rPr>
              <w:t xml:space="preserve"> </w:t>
            </w:r>
            <w:r w:rsidRPr="007F0D1B">
              <w:rPr>
                <w:lang w:val="en-GB" w:bidi="en-US"/>
              </w:rPr>
              <w:t>B6.1 is conditional on</w:t>
            </w:r>
          </w:p>
          <w:p w14:paraId="4B0829BD" w14:textId="77777777" w:rsidR="00AC1DC0" w:rsidRPr="007F0D1B" w:rsidRDefault="00AC1DC0" w:rsidP="00FC3658">
            <w:pPr>
              <w:pStyle w:val="berschrift3"/>
              <w:rPr>
                <w:lang w:val="en-GB"/>
              </w:rPr>
            </w:pPr>
            <w:r w:rsidRPr="007F0D1B">
              <w:rPr>
                <w:lang w:val="en-GB" w:bidi="en-US"/>
              </w:rPr>
              <w:t>the event that has caused or might cause pollution of bodies of water being the consequence of an insured risk, and</w:t>
            </w:r>
          </w:p>
          <w:p w14:paraId="1336256F" w14:textId="77777777" w:rsidR="00AC1DC0" w:rsidRPr="007F0D1B" w:rsidRDefault="00AC1DC0" w:rsidP="00FC3658">
            <w:pPr>
              <w:pStyle w:val="berschrift3"/>
              <w:rPr>
                <w:lang w:val="en-GB"/>
              </w:rPr>
            </w:pPr>
            <w:r w:rsidRPr="007F0D1B">
              <w:rPr>
                <w:lang w:val="en-GB" w:bidi="en-US"/>
              </w:rPr>
              <w:t>the measure of the state office not having been culpably caused by the Insured.</w:t>
            </w:r>
          </w:p>
        </w:tc>
      </w:tr>
      <w:tr w:rsidR="00AC1DC0" w:rsidRPr="007F0D1B" w14:paraId="54618B93" w14:textId="77777777" w:rsidTr="0026097A">
        <w:trPr>
          <w:trHeight w:val="20"/>
        </w:trPr>
        <w:tc>
          <w:tcPr>
            <w:tcW w:w="5000" w:type="pct"/>
            <w:shd w:val="clear" w:color="auto" w:fill="auto"/>
          </w:tcPr>
          <w:p w14:paraId="6371DBCA" w14:textId="435B1D05" w:rsidR="00AC1DC0" w:rsidRPr="007F0D1B" w:rsidRDefault="00AC1DC0" w:rsidP="00800398">
            <w:pPr>
              <w:pStyle w:val="berschrift1"/>
              <w:rPr>
                <w:lang w:val="en-GB"/>
              </w:rPr>
            </w:pPr>
            <w:bookmarkStart w:id="31" w:name="_Toc183767006"/>
            <w:r w:rsidRPr="007F0D1B">
              <w:rPr>
                <w:lang w:val="en-GB" w:bidi="en-US"/>
              </w:rPr>
              <w:t>Carrying out repairs</w:t>
            </w:r>
            <w:bookmarkEnd w:id="31"/>
          </w:p>
          <w:p w14:paraId="2209B617" w14:textId="61F7A8F0" w:rsidR="00AC1DC0" w:rsidRPr="007F0D1B" w:rsidRDefault="00AC1DC0" w:rsidP="00800398">
            <w:pPr>
              <w:pStyle w:val="berschrift2"/>
              <w:numPr>
                <w:ilvl w:val="2"/>
                <w:numId w:val="7"/>
              </w:numPr>
              <w:rPr>
                <w:lang w:val="en-GB"/>
              </w:rPr>
            </w:pPr>
            <w:r w:rsidRPr="007F0D1B">
              <w:rPr>
                <w:lang w:val="en-GB" w:bidi="en-US"/>
              </w:rPr>
              <w:t>Any loss or damage must be repaired without delay after having been ascertained in accordance with Clause</w:t>
            </w:r>
            <w:r w:rsidRPr="007F0D1B">
              <w:rPr>
                <w:b/>
                <w:lang w:val="en-GB" w:bidi="en-US"/>
              </w:rPr>
              <w:t xml:space="preserve"> </w:t>
            </w:r>
            <w:r w:rsidRPr="007F0D1B">
              <w:rPr>
                <w:lang w:val="en-GB" w:bidi="en-US"/>
              </w:rPr>
              <w:t xml:space="preserve">A13. The repair may be deferred if the </w:t>
            </w:r>
            <w:r w:rsidR="00F30F5F">
              <w:rPr>
                <w:lang w:val="en-GB" w:bidi="en-US"/>
              </w:rPr>
              <w:t>insured vessel</w:t>
            </w:r>
            <w:r w:rsidR="001724CF">
              <w:rPr>
                <w:lang w:val="en-GB" w:bidi="en-US"/>
              </w:rPr>
              <w:t>’</w:t>
            </w:r>
            <w:r w:rsidR="00F30F5F">
              <w:rPr>
                <w:lang w:val="en-GB" w:bidi="en-US"/>
              </w:rPr>
              <w:t xml:space="preserve">s fitness for </w:t>
            </w:r>
            <w:r w:rsidR="006F44C9">
              <w:rPr>
                <w:lang w:val="en-GB" w:bidi="en-US"/>
              </w:rPr>
              <w:t xml:space="preserve">inland </w:t>
            </w:r>
            <w:r w:rsidR="007D4E10">
              <w:rPr>
                <w:lang w:val="en-GB" w:bidi="en-US"/>
              </w:rPr>
              <w:t>navigation</w:t>
            </w:r>
            <w:r w:rsidR="00F30F5F">
              <w:rPr>
                <w:lang w:val="en-GB" w:bidi="en-US"/>
              </w:rPr>
              <w:t xml:space="preserve"> </w:t>
            </w:r>
            <w:r w:rsidRPr="007F0D1B">
              <w:rPr>
                <w:lang w:val="en-GB" w:bidi="en-US"/>
              </w:rPr>
              <w:t>is not impaired.</w:t>
            </w:r>
          </w:p>
          <w:p w14:paraId="699B64CC" w14:textId="77777777" w:rsidR="00AC1DC0" w:rsidRPr="007F0D1B" w:rsidRDefault="00AC1DC0" w:rsidP="00800398">
            <w:pPr>
              <w:pStyle w:val="berschrift2"/>
              <w:rPr>
                <w:lang w:val="en-GB"/>
              </w:rPr>
            </w:pPr>
            <w:r w:rsidRPr="007F0D1B">
              <w:rPr>
                <w:lang w:val="en-GB" w:bidi="en-US"/>
              </w:rPr>
              <w:t>The Insurer is entitled to supervise the repairs itself or to commission an expert to supervise them.</w:t>
            </w:r>
          </w:p>
          <w:p w14:paraId="0976DB27" w14:textId="77777777" w:rsidR="00AC1DC0" w:rsidRPr="007F0D1B" w:rsidRDefault="00AC1DC0" w:rsidP="00800398">
            <w:pPr>
              <w:pStyle w:val="berschrift2"/>
              <w:rPr>
                <w:lang w:val="en-GB"/>
              </w:rPr>
            </w:pPr>
            <w:r w:rsidRPr="007F0D1B">
              <w:rPr>
                <w:lang w:val="en-GB" w:bidi="en-US"/>
              </w:rPr>
              <w:t>The Insurer will not indemnify for any additional costs caused by delayed repair.</w:t>
            </w:r>
          </w:p>
          <w:p w14:paraId="181F4464" w14:textId="4EB93F70" w:rsidR="00AC1DC0" w:rsidRPr="007F0D1B" w:rsidRDefault="00AC1DC0" w:rsidP="00EA494F">
            <w:pPr>
              <w:pStyle w:val="berschrift2"/>
              <w:rPr>
                <w:lang w:val="en-GB"/>
              </w:rPr>
            </w:pPr>
            <w:r w:rsidRPr="007F0D1B">
              <w:rPr>
                <w:lang w:val="en-GB" w:bidi="en-US"/>
              </w:rPr>
              <w:t>The Insurer will further not indemnify for additional damage caused by the fact that the loss or damage was not repaired without delay.</w:t>
            </w:r>
          </w:p>
        </w:tc>
      </w:tr>
      <w:tr w:rsidR="00AC1DC0" w:rsidRPr="007F0D1B" w14:paraId="511A83BF" w14:textId="77777777" w:rsidTr="0026097A">
        <w:trPr>
          <w:trHeight w:val="20"/>
        </w:trPr>
        <w:tc>
          <w:tcPr>
            <w:tcW w:w="5000" w:type="pct"/>
            <w:shd w:val="clear" w:color="auto" w:fill="auto"/>
          </w:tcPr>
          <w:p w14:paraId="19B7D055" w14:textId="60B1D2C2" w:rsidR="00AC1DC0" w:rsidRPr="007F0D1B" w:rsidRDefault="00AC1DC0" w:rsidP="00EA494F">
            <w:pPr>
              <w:pStyle w:val="berschrift1"/>
              <w:rPr>
                <w:lang w:val="en-GB"/>
              </w:rPr>
            </w:pPr>
            <w:bookmarkStart w:id="32" w:name="_Toc183767007"/>
            <w:r w:rsidRPr="007F0D1B">
              <w:rPr>
                <w:lang w:val="en-GB" w:bidi="en-US"/>
              </w:rPr>
              <w:t>Partial loss or damage</w:t>
            </w:r>
            <w:bookmarkEnd w:id="32"/>
          </w:p>
          <w:p w14:paraId="3BC00B4C" w14:textId="77777777" w:rsidR="00AC1DC0" w:rsidRPr="007F0D1B" w:rsidRDefault="00AC1DC0" w:rsidP="00EA494F">
            <w:pPr>
              <w:pStyle w:val="berschrift2"/>
              <w:numPr>
                <w:ilvl w:val="2"/>
                <w:numId w:val="8"/>
              </w:numPr>
              <w:rPr>
                <w:lang w:val="en-GB"/>
              </w:rPr>
            </w:pPr>
            <w:r w:rsidRPr="007F0D1B">
              <w:rPr>
                <w:lang w:val="en-GB" w:bidi="en-US"/>
              </w:rPr>
              <w:t>The loss/damage assessment is relevant to calculating the amount of the loss/damage unless the actual repair costs as per the invoices are lower.</w:t>
            </w:r>
          </w:p>
          <w:p w14:paraId="517E38DA" w14:textId="77777777" w:rsidR="00AC1DC0" w:rsidRPr="007F0D1B" w:rsidRDefault="00AC1DC0" w:rsidP="00EA494F">
            <w:pPr>
              <w:pStyle w:val="berschrift2"/>
              <w:rPr>
                <w:lang w:val="en-GB"/>
              </w:rPr>
            </w:pPr>
            <w:r w:rsidRPr="007F0D1B">
              <w:rPr>
                <w:lang w:val="en-GB" w:bidi="en-US"/>
              </w:rPr>
              <w:t>The following amounts must be deducted from the loss/damage amount:</w:t>
            </w:r>
          </w:p>
          <w:p w14:paraId="7257DFA7" w14:textId="7518EE61" w:rsidR="00AC1DC0" w:rsidRPr="007F0D1B" w:rsidRDefault="00AC1DC0" w:rsidP="00EA494F">
            <w:pPr>
              <w:pStyle w:val="Listenabsatz"/>
              <w:rPr>
                <w:lang w:val="en-GB"/>
              </w:rPr>
            </w:pPr>
            <w:r w:rsidRPr="007F0D1B">
              <w:rPr>
                <w:lang w:val="en-GB" w:bidi="en-US"/>
              </w:rPr>
              <w:t>the “new for old” deduction agreed in the insurance policy</w:t>
            </w:r>
            <w:r w:rsidR="00F30F5F">
              <w:rPr>
                <w:lang w:val="en-GB" w:bidi="en-US"/>
              </w:rPr>
              <w:t xml:space="preserve"> under</w:t>
            </w:r>
            <w:r w:rsidRPr="007F0D1B">
              <w:rPr>
                <w:lang w:val="en-GB" w:bidi="en-US"/>
              </w:rPr>
              <w:t xml:space="preserve"> Clause</w:t>
            </w:r>
            <w:r w:rsidRPr="007F0D1B">
              <w:rPr>
                <w:b/>
                <w:lang w:val="en-GB" w:bidi="en-US"/>
              </w:rPr>
              <w:t xml:space="preserve"> </w:t>
            </w:r>
            <w:r w:rsidRPr="007F0D1B">
              <w:rPr>
                <w:lang w:val="en-GB" w:bidi="en-US"/>
              </w:rPr>
              <w:t>A5.5</w:t>
            </w:r>
          </w:p>
          <w:p w14:paraId="302C0F6B" w14:textId="77777777" w:rsidR="00AC1DC0" w:rsidRPr="007F0D1B" w:rsidRDefault="00AC1DC0" w:rsidP="00EA494F">
            <w:pPr>
              <w:pStyle w:val="Listenabsatz"/>
              <w:rPr>
                <w:lang w:val="en-GB"/>
              </w:rPr>
            </w:pPr>
            <w:r w:rsidRPr="007F0D1B">
              <w:rPr>
                <w:lang w:val="en-GB" w:bidi="en-US"/>
              </w:rPr>
              <w:t>the proceeds for or value of parts that still exist but are or are to be replaced by new parts.</w:t>
            </w:r>
          </w:p>
          <w:p w14:paraId="25583831" w14:textId="77777777" w:rsidR="00AC1DC0" w:rsidRPr="007F0D1B" w:rsidRDefault="00AC1DC0" w:rsidP="00EA494F">
            <w:pPr>
              <w:pStyle w:val="berschrift2"/>
              <w:rPr>
                <w:lang w:val="en-GB"/>
              </w:rPr>
            </w:pPr>
            <w:r w:rsidRPr="007F0D1B">
              <w:rPr>
                <w:lang w:val="en-GB" w:bidi="en-US"/>
              </w:rPr>
              <w:t>The invoices for the repair costs must be submitted to the Insurer; the invoices must take account of any and all returns, discounts or other rebates that have been granted.</w:t>
            </w:r>
          </w:p>
          <w:p w14:paraId="44706BBE" w14:textId="1E8549C6" w:rsidR="00AC1DC0" w:rsidRPr="007F0D1B" w:rsidRDefault="00AC1DC0" w:rsidP="00EA494F">
            <w:pPr>
              <w:pStyle w:val="berschrift2"/>
              <w:rPr>
                <w:lang w:val="en-GB"/>
              </w:rPr>
            </w:pPr>
            <w:r w:rsidRPr="007F0D1B">
              <w:rPr>
                <w:lang w:val="en-GB" w:bidi="en-US"/>
              </w:rPr>
              <w:t>The Insured may declare vis-à-vis the Insurer directly after the loss/damage has been ascertained that the Insured has important reasons not to have the insured vessel repaired. Important reasons also include sale or scrapping. In this case, the indemnity payable by the Insurer is based on the difference between the market value (Clause</w:t>
            </w:r>
            <w:r w:rsidRPr="007F0D1B">
              <w:rPr>
                <w:b/>
                <w:lang w:val="en-GB" w:bidi="en-US"/>
              </w:rPr>
              <w:t xml:space="preserve"> </w:t>
            </w:r>
            <w:r w:rsidRPr="007F0D1B">
              <w:rPr>
                <w:lang w:val="en-GB" w:bidi="en-US"/>
              </w:rPr>
              <w:t>A9.2) or, where agreed under Clause</w:t>
            </w:r>
            <w:r w:rsidRPr="007F0D1B">
              <w:rPr>
                <w:b/>
                <w:lang w:val="en-GB" w:bidi="en-US"/>
              </w:rPr>
              <w:t xml:space="preserve"> </w:t>
            </w:r>
            <w:r w:rsidRPr="007F0D1B">
              <w:rPr>
                <w:lang w:val="en-GB" w:bidi="en-US"/>
              </w:rPr>
              <w:t xml:space="preserve">B11.4, the </w:t>
            </w:r>
            <w:r w:rsidRPr="002A1D2E">
              <w:rPr>
                <w:lang w:val="en-GB" w:bidi="en-US"/>
              </w:rPr>
              <w:t>present</w:t>
            </w:r>
            <w:r w:rsidRPr="007F0D1B">
              <w:rPr>
                <w:lang w:val="en-GB" w:bidi="en-US"/>
              </w:rPr>
              <w:t xml:space="preserve"> value (Clause B11.5) of the insured </w:t>
            </w:r>
            <w:r w:rsidRPr="007F0D1B">
              <w:rPr>
                <w:lang w:val="en-GB" w:bidi="en-US"/>
              </w:rPr>
              <w:lastRenderedPageBreak/>
              <w:t xml:space="preserve">vessel before and after the </w:t>
            </w:r>
            <w:r w:rsidR="008372BB">
              <w:rPr>
                <w:lang w:val="en-GB" w:bidi="en-US"/>
              </w:rPr>
              <w:t>loss/</w:t>
            </w:r>
            <w:r w:rsidR="00827B6B">
              <w:rPr>
                <w:lang w:val="en-GB" w:bidi="en-US"/>
              </w:rPr>
              <w:t>damage</w:t>
            </w:r>
            <w:r w:rsidRPr="007F0D1B">
              <w:rPr>
                <w:lang w:val="en-GB" w:bidi="en-US"/>
              </w:rPr>
              <w:t xml:space="preserve"> and is capped by the amount as per the loss/damage assessment.</w:t>
            </w:r>
          </w:p>
          <w:p w14:paraId="06BE4043" w14:textId="27E23DDA" w:rsidR="00AC1DC0" w:rsidRPr="007F0D1B" w:rsidRDefault="00AC1DC0" w:rsidP="0022282D">
            <w:pPr>
              <w:pStyle w:val="berschrift2"/>
              <w:rPr>
                <w:lang w:val="en-GB"/>
              </w:rPr>
            </w:pPr>
            <w:r w:rsidRPr="007F0D1B">
              <w:rPr>
                <w:lang w:val="en-GB" w:bidi="en-US"/>
              </w:rPr>
              <w:t>The Insured’s claim to indemnification for a past damage/loss event is forfeited to the extent that the loss/damage has not yet been repaired when a total loss, unworthiness or unfitness of the insured vessel for repair occurs.</w:t>
            </w:r>
          </w:p>
        </w:tc>
      </w:tr>
      <w:tr w:rsidR="00AC1DC0" w:rsidRPr="007F0D1B" w14:paraId="06069A2A" w14:textId="77777777" w:rsidTr="0026097A">
        <w:trPr>
          <w:trHeight w:val="20"/>
        </w:trPr>
        <w:tc>
          <w:tcPr>
            <w:tcW w:w="5000" w:type="pct"/>
            <w:shd w:val="clear" w:color="auto" w:fill="auto"/>
          </w:tcPr>
          <w:p w14:paraId="6740D64E" w14:textId="2396D2BB" w:rsidR="00AC1DC0" w:rsidRPr="007F0D1B" w:rsidRDefault="00AC1DC0" w:rsidP="00EA494F">
            <w:pPr>
              <w:pStyle w:val="berschrift1"/>
              <w:rPr>
                <w:lang w:val="en-GB"/>
              </w:rPr>
            </w:pPr>
            <w:bookmarkStart w:id="33" w:name="_Toc183767008"/>
            <w:r w:rsidRPr="007F0D1B">
              <w:rPr>
                <w:lang w:val="en-GB" w:bidi="en-US"/>
              </w:rPr>
              <w:lastRenderedPageBreak/>
              <w:t>Total loss</w:t>
            </w:r>
            <w:bookmarkEnd w:id="33"/>
          </w:p>
          <w:p w14:paraId="3D6A543D" w14:textId="77777777" w:rsidR="00AC1DC0" w:rsidRPr="007F0D1B" w:rsidRDefault="00AC1DC0" w:rsidP="00EA494F">
            <w:pPr>
              <w:pStyle w:val="berschrift2"/>
              <w:numPr>
                <w:ilvl w:val="2"/>
                <w:numId w:val="5"/>
              </w:numPr>
              <w:rPr>
                <w:lang w:val="en-GB"/>
              </w:rPr>
            </w:pPr>
            <w:r w:rsidRPr="007F0D1B">
              <w:rPr>
                <w:lang w:val="en-GB" w:bidi="en-US"/>
              </w:rPr>
              <w:t>Total loss of the insured vessel is deemed to have occurred if the vessel is seized from the Insured without prospect of return, in particular, has sunk without trace, or its original state has been destroyed.</w:t>
            </w:r>
          </w:p>
          <w:p w14:paraId="332E8333" w14:textId="4D320C1E" w:rsidR="00AC1DC0" w:rsidRPr="007F0D1B" w:rsidRDefault="00AC1DC0" w:rsidP="00EA494F">
            <w:pPr>
              <w:pStyle w:val="berschrift2"/>
              <w:rPr>
                <w:lang w:val="en-GB"/>
              </w:rPr>
            </w:pPr>
            <w:r w:rsidRPr="007F0D1B">
              <w:rPr>
                <w:lang w:val="en-GB" w:bidi="en-US"/>
              </w:rPr>
              <w:t>In case of total loss of the insured vessel, the Insurer will indemnify the insured value to the extent that this does not exceed the sum insured as per Clause</w:t>
            </w:r>
            <w:r w:rsidRPr="007F0D1B">
              <w:rPr>
                <w:b/>
                <w:lang w:val="en-GB" w:bidi="en-US"/>
              </w:rPr>
              <w:t xml:space="preserve"> </w:t>
            </w:r>
            <w:r w:rsidRPr="007F0D1B">
              <w:rPr>
                <w:lang w:val="en-GB" w:bidi="en-US"/>
              </w:rPr>
              <w:t xml:space="preserve">B11. The </w:t>
            </w:r>
            <w:bookmarkStart w:id="34" w:name="_Hlk71658319"/>
            <w:r w:rsidRPr="007F0D1B">
              <w:rPr>
                <w:lang w:val="en-GB" w:bidi="en-US"/>
              </w:rPr>
              <w:t>value of any property salvaged prior to payment of the sum insured</w:t>
            </w:r>
            <w:bookmarkEnd w:id="34"/>
            <w:r w:rsidRPr="007F0D1B">
              <w:rPr>
                <w:lang w:val="en-GB" w:bidi="en-US"/>
              </w:rPr>
              <w:t xml:space="preserve"> and any compensation otherwise received to settle the loss/damage must, however, be deducted from the Insurer’s payment. If the Insurer and the Insured cannot reach an agreement on the value of the salvaged property, the Insurer is entitled to request that the value of the goods be ascertained by public auction.</w:t>
            </w:r>
          </w:p>
          <w:p w14:paraId="1A6C099B" w14:textId="77777777" w:rsidR="00AC1DC0" w:rsidRPr="007F0D1B" w:rsidRDefault="00AC1DC0" w:rsidP="00EA494F">
            <w:pPr>
              <w:pStyle w:val="berschrift2"/>
              <w:rPr>
                <w:lang w:val="en-GB"/>
              </w:rPr>
            </w:pPr>
            <w:r w:rsidRPr="007F0D1B">
              <w:rPr>
                <w:lang w:val="en-GB" w:bidi="en-US"/>
              </w:rPr>
              <w:t>The Insurer is entitled to choose whether the Insured’s rights to the insured vessel are to pass to the Insurer. If the Insurer does not exercise this right by the time the loss/damage is acknowledged, the rights do not pass over.</w:t>
            </w:r>
          </w:p>
        </w:tc>
      </w:tr>
      <w:tr w:rsidR="00AC1DC0" w:rsidRPr="007F0D1B" w14:paraId="1733CDEB" w14:textId="77777777" w:rsidTr="0026097A">
        <w:trPr>
          <w:trHeight w:val="20"/>
        </w:trPr>
        <w:tc>
          <w:tcPr>
            <w:tcW w:w="5000" w:type="pct"/>
            <w:shd w:val="clear" w:color="auto" w:fill="auto"/>
          </w:tcPr>
          <w:p w14:paraId="6B567A42" w14:textId="5716FB1A" w:rsidR="00AC1DC0" w:rsidRPr="007F0D1B" w:rsidRDefault="00AC1DC0" w:rsidP="00EA494F">
            <w:pPr>
              <w:pStyle w:val="berschrift1"/>
              <w:rPr>
                <w:lang w:val="en-GB"/>
              </w:rPr>
            </w:pPr>
            <w:bookmarkStart w:id="35" w:name="_Toc183767009"/>
            <w:r w:rsidRPr="007F0D1B">
              <w:rPr>
                <w:lang w:val="en-GB" w:bidi="en-US"/>
              </w:rPr>
              <w:t>Vessel beyond or unworthy of repair</w:t>
            </w:r>
            <w:bookmarkEnd w:id="35"/>
          </w:p>
          <w:p w14:paraId="6F9D3281" w14:textId="77777777" w:rsidR="00AC1DC0" w:rsidRPr="007F0D1B" w:rsidRDefault="00AC1DC0" w:rsidP="00EA494F">
            <w:pPr>
              <w:pStyle w:val="berschrift2"/>
              <w:numPr>
                <w:ilvl w:val="2"/>
                <w:numId w:val="6"/>
              </w:numPr>
              <w:rPr>
                <w:lang w:val="en-GB"/>
              </w:rPr>
            </w:pPr>
            <w:r w:rsidRPr="007F0D1B">
              <w:rPr>
                <w:lang w:val="en-GB" w:bidi="en-US"/>
              </w:rPr>
              <w:t>The insured vessel is</w:t>
            </w:r>
          </w:p>
          <w:p w14:paraId="7CA77ADE" w14:textId="09FB69B6" w:rsidR="00AC1DC0" w:rsidRPr="007F0D1B" w:rsidRDefault="00AC1DC0" w:rsidP="00EA494F">
            <w:pPr>
              <w:pStyle w:val="berschrift3"/>
              <w:rPr>
                <w:lang w:val="en-GB"/>
              </w:rPr>
            </w:pPr>
            <w:r w:rsidRPr="007F0D1B">
              <w:rPr>
                <w:lang w:val="en-GB" w:bidi="en-US"/>
              </w:rPr>
              <w:t>“beyond repair” if it can neither be repaired at its current location nor be moved to a location where repair would be possible;</w:t>
            </w:r>
          </w:p>
          <w:p w14:paraId="4021882A" w14:textId="5C0A74A8" w:rsidR="00AC1DC0" w:rsidRPr="007F0D1B" w:rsidRDefault="00AC1DC0" w:rsidP="00EA494F">
            <w:pPr>
              <w:pStyle w:val="berschrift3"/>
              <w:rPr>
                <w:lang w:val="en-GB"/>
              </w:rPr>
            </w:pPr>
            <w:r w:rsidRPr="007F0D1B">
              <w:rPr>
                <w:lang w:val="en-GB" w:bidi="en-US"/>
              </w:rPr>
              <w:t>“unworthy of repair” if the repair costs without the “new for old” deduction, including any salvage remuneration and the cost of moving the ship to a repair yard, exceed the insured value.</w:t>
            </w:r>
          </w:p>
          <w:p w14:paraId="5D52BD56" w14:textId="4DDF0D3A" w:rsidR="00AC1DC0" w:rsidRPr="007F0D1B" w:rsidRDefault="00AC1DC0" w:rsidP="00EA494F">
            <w:pPr>
              <w:pStyle w:val="berschrift2"/>
              <w:rPr>
                <w:lang w:val="en-GB"/>
              </w:rPr>
            </w:pPr>
            <w:r w:rsidRPr="007F0D1B">
              <w:rPr>
                <w:lang w:val="en-GB" w:bidi="en-US"/>
              </w:rPr>
              <w:t>An insured vessel beyond repair or unworthy of repair is considered equal to a total loss.</w:t>
            </w:r>
          </w:p>
        </w:tc>
      </w:tr>
      <w:tr w:rsidR="00AC1DC0" w:rsidRPr="007F0D1B" w14:paraId="0A924535" w14:textId="77777777" w:rsidTr="0026097A">
        <w:trPr>
          <w:trHeight w:val="20"/>
        </w:trPr>
        <w:tc>
          <w:tcPr>
            <w:tcW w:w="5000" w:type="pct"/>
            <w:shd w:val="clear" w:color="auto" w:fill="auto"/>
          </w:tcPr>
          <w:p w14:paraId="4F129ECD" w14:textId="2ADBF0C3" w:rsidR="00AC1DC0" w:rsidRPr="007F0D1B" w:rsidRDefault="00AC1DC0" w:rsidP="00EA494F">
            <w:pPr>
              <w:pStyle w:val="berschrift1"/>
              <w:rPr>
                <w:lang w:val="en-GB"/>
              </w:rPr>
            </w:pPr>
            <w:bookmarkStart w:id="36" w:name="_Toc183767010"/>
            <w:r w:rsidRPr="007F0D1B">
              <w:rPr>
                <w:lang w:val="en-GB" w:bidi="en-US"/>
              </w:rPr>
              <w:t>Sum insured, underinsurance, insured value</w:t>
            </w:r>
            <w:bookmarkEnd w:id="36"/>
          </w:p>
          <w:p w14:paraId="379C9C42" w14:textId="48FBEBD2" w:rsidR="00AC1DC0" w:rsidRPr="007F0D1B" w:rsidRDefault="00AC1DC0" w:rsidP="00EA494F">
            <w:pPr>
              <w:pStyle w:val="berschrift2"/>
              <w:rPr>
                <w:lang w:val="en-GB"/>
              </w:rPr>
            </w:pPr>
            <w:r w:rsidRPr="007F0D1B">
              <w:rPr>
                <w:lang w:val="en-GB" w:bidi="en-US"/>
              </w:rPr>
              <w:t xml:space="preserve">The sum insured agreed in the insurance policy for the hull insurance applies. </w:t>
            </w:r>
          </w:p>
          <w:p w14:paraId="5E9B8C60" w14:textId="0C672E11" w:rsidR="00AC1DC0" w:rsidRPr="007F0D1B" w:rsidRDefault="00AC1DC0" w:rsidP="00EA494F">
            <w:pPr>
              <w:pStyle w:val="berschrift2"/>
              <w:rPr>
                <w:lang w:val="en-GB"/>
              </w:rPr>
            </w:pPr>
            <w:r w:rsidRPr="007F0D1B">
              <w:rPr>
                <w:lang w:val="en-GB" w:bidi="en-US"/>
              </w:rPr>
              <w:t xml:space="preserve">The sum insured should equal the market value unless it has been agreed as per Clause B11.4 that the </w:t>
            </w:r>
            <w:r w:rsidRPr="00060CDF">
              <w:rPr>
                <w:lang w:val="en-GB" w:bidi="en-US"/>
              </w:rPr>
              <w:t>present</w:t>
            </w:r>
            <w:r w:rsidRPr="007F0D1B">
              <w:rPr>
                <w:lang w:val="en-GB" w:bidi="en-US"/>
              </w:rPr>
              <w:t xml:space="preserve"> value is the sum insured. If it is lower than the insured value, the Insurer will indemnify the loss/damage only in the proportion of the sum insured to the insured value. This also applies to indemnification pursuant to Clause B8 and contributions to general-average pursuant to Clause B4.</w:t>
            </w:r>
          </w:p>
          <w:p w14:paraId="26FA9CB1" w14:textId="11CD0FBB" w:rsidR="00AC1DC0" w:rsidRPr="007F0D1B" w:rsidRDefault="00AC1DC0" w:rsidP="00EA494F">
            <w:pPr>
              <w:pStyle w:val="berschrift2"/>
              <w:rPr>
                <w:lang w:val="en-GB"/>
              </w:rPr>
            </w:pPr>
            <w:r w:rsidRPr="007F0D1B">
              <w:rPr>
                <w:lang w:val="en-GB" w:bidi="en-US"/>
              </w:rPr>
              <w:t>The Insurer’s indemnification for loss of or damage to the insured vessel and contributions to general-average caused by a damage/loss event are capped by the sum insured.</w:t>
            </w:r>
          </w:p>
          <w:p w14:paraId="27E7E69E" w14:textId="1DFC9990" w:rsidR="00AC1DC0" w:rsidRPr="007F0D1B" w:rsidRDefault="00AC1DC0" w:rsidP="00EA494F">
            <w:pPr>
              <w:pStyle w:val="berschrift2"/>
              <w:rPr>
                <w:lang w:val="en-GB"/>
              </w:rPr>
            </w:pPr>
            <w:r w:rsidRPr="007F0D1B">
              <w:rPr>
                <w:lang w:val="en-GB" w:bidi="en-US"/>
              </w:rPr>
              <w:t xml:space="preserve">The parties may agree in deviation from Clause A9.1 that the insured value is the present value of the insured vessel at the start of the respective current policy year. </w:t>
            </w:r>
          </w:p>
          <w:p w14:paraId="0BE78B36" w14:textId="2C0CE63C" w:rsidR="00AC1DC0" w:rsidRPr="007F0D1B" w:rsidRDefault="00AC1DC0" w:rsidP="00EA494F">
            <w:pPr>
              <w:pStyle w:val="berschrift2"/>
              <w:rPr>
                <w:lang w:val="en-GB"/>
              </w:rPr>
            </w:pPr>
            <w:r w:rsidRPr="007F0D1B">
              <w:rPr>
                <w:lang w:val="en-GB" w:bidi="en-US"/>
              </w:rPr>
              <w:t xml:space="preserve">The present value is defined as the value as new of the insured item, less an amount that is calculated considering its age and operating condition, in particular wear and tear and maintenance, the use and utilisation, as well as the average technical </w:t>
            </w:r>
            <w:r w:rsidR="00FD56A7">
              <w:rPr>
                <w:lang w:val="en-GB" w:bidi="en-US"/>
              </w:rPr>
              <w:t>useful life</w:t>
            </w:r>
            <w:r w:rsidR="0069243B">
              <w:rPr>
                <w:lang w:val="en-GB" w:bidi="en-US"/>
              </w:rPr>
              <w:t xml:space="preserve"> </w:t>
            </w:r>
            <w:r w:rsidR="00FC45D4">
              <w:rPr>
                <w:lang w:val="en-GB" w:bidi="en-US"/>
              </w:rPr>
              <w:t xml:space="preserve">and </w:t>
            </w:r>
            <w:r w:rsidR="00AD414F">
              <w:rPr>
                <w:lang w:val="en-GB" w:bidi="en-US"/>
              </w:rPr>
              <w:lastRenderedPageBreak/>
              <w:t>lifespan</w:t>
            </w:r>
            <w:r w:rsidRPr="007F0D1B">
              <w:rPr>
                <w:lang w:val="en-GB" w:bidi="en-US"/>
              </w:rPr>
              <w:t>.</w:t>
            </w:r>
          </w:p>
        </w:tc>
      </w:tr>
      <w:tr w:rsidR="00AC1DC0" w:rsidRPr="007F0D1B" w14:paraId="02587C41" w14:textId="77777777" w:rsidTr="0026097A">
        <w:trPr>
          <w:trHeight w:val="20"/>
        </w:trPr>
        <w:tc>
          <w:tcPr>
            <w:tcW w:w="5000" w:type="pct"/>
            <w:shd w:val="clear" w:color="auto" w:fill="auto"/>
          </w:tcPr>
          <w:p w14:paraId="4BAAE29B" w14:textId="324D4105" w:rsidR="00AC1DC0" w:rsidRPr="007F0D1B" w:rsidRDefault="00AC1DC0" w:rsidP="00C64FEF">
            <w:pPr>
              <w:pStyle w:val="berschrift1"/>
              <w:rPr>
                <w:lang w:val="en-GB"/>
              </w:rPr>
            </w:pPr>
            <w:bookmarkStart w:id="37" w:name="_Toc183767011"/>
            <w:r w:rsidRPr="007F0D1B">
              <w:rPr>
                <w:lang w:val="en-GB" w:bidi="en-US"/>
              </w:rPr>
              <w:lastRenderedPageBreak/>
              <w:t>Abandonment</w:t>
            </w:r>
            <w:bookmarkEnd w:id="37"/>
          </w:p>
          <w:p w14:paraId="75C4327E" w14:textId="26A91488" w:rsidR="00AC1DC0" w:rsidRPr="007F0D1B" w:rsidRDefault="00AC1DC0" w:rsidP="00DC6A80">
            <w:pPr>
              <w:pStyle w:val="berschrift2"/>
              <w:rPr>
                <w:lang w:val="en-GB"/>
              </w:rPr>
            </w:pPr>
            <w:r w:rsidRPr="007F0D1B">
              <w:rPr>
                <w:lang w:val="en-GB" w:bidi="en-US"/>
              </w:rPr>
              <w:t xml:space="preserve">Following an insured event, the Insurer is entitled to discharge itself from all further liabilities by paying the sum insured. The Insurer nonetheless remains obliged to indemnify the Insured for the cost of averting or mitigating, ascertaining and assessing the loss/damage or for repairing or replacing the insured vessel incurred before the Insured was notified of the Insurer’s intention to discharge itself from liability by paying the sum insured; any costs, however, that are separately covered under the insurance policy remain excluded. </w:t>
            </w:r>
            <w:r w:rsidR="00181039">
              <w:rPr>
                <w:lang w:val="en-GB" w:bidi="en-US"/>
              </w:rPr>
              <w:t>The</w:t>
            </w:r>
            <w:r w:rsidRPr="007F0D1B">
              <w:rPr>
                <w:lang w:val="en-GB" w:bidi="en-US"/>
              </w:rPr>
              <w:t xml:space="preserve"> costs the Insured has already become personally obliged to pay</w:t>
            </w:r>
            <w:r w:rsidR="00181039">
              <w:rPr>
                <w:lang w:val="en-GB" w:bidi="en-US"/>
              </w:rPr>
              <w:t xml:space="preserve"> are </w:t>
            </w:r>
            <w:r w:rsidR="000A6659">
              <w:rPr>
                <w:lang w:val="en-GB" w:bidi="en-US"/>
              </w:rPr>
              <w:t xml:space="preserve">treated </w:t>
            </w:r>
            <w:r w:rsidR="00181039">
              <w:rPr>
                <w:lang w:val="en-GB" w:bidi="en-US"/>
              </w:rPr>
              <w:t>equal to the cost incurred</w:t>
            </w:r>
            <w:r w:rsidRPr="007F0D1B">
              <w:rPr>
                <w:lang w:val="en-GB" w:bidi="en-US"/>
              </w:rPr>
              <w:t>.</w:t>
            </w:r>
          </w:p>
          <w:p w14:paraId="47AB5DB2" w14:textId="62F97BCF" w:rsidR="00AC1DC0" w:rsidRPr="007F0D1B" w:rsidRDefault="00AC1DC0" w:rsidP="00DC6A80">
            <w:pPr>
              <w:pStyle w:val="berschrift2"/>
              <w:rPr>
                <w:lang w:val="en-GB"/>
              </w:rPr>
            </w:pPr>
            <w:r w:rsidRPr="007F0D1B">
              <w:rPr>
                <w:lang w:val="en-GB" w:bidi="en-US"/>
              </w:rPr>
              <w:t>The Insurer’s right to discharge itself from liability by paying the sum insured ceases if the Insured does not receive notification of this intent within one week of the Insurer becoming aware of the insured event and its direct consequences.</w:t>
            </w:r>
          </w:p>
        </w:tc>
      </w:tr>
    </w:tbl>
    <w:p w14:paraId="048E809F" w14:textId="56B22E07" w:rsidR="008C760B" w:rsidRPr="007F0D1B" w:rsidRDefault="00D53E05" w:rsidP="00EE10B3">
      <w:pPr>
        <w:spacing w:after="0"/>
        <w:ind w:left="0"/>
        <w:jc w:val="left"/>
        <w:rPr>
          <w:lang w:val="en-GB"/>
        </w:rPr>
      </w:pPr>
      <w:r w:rsidRPr="007F0D1B">
        <w:rPr>
          <w:lang w:val="en-GB" w:bidi="en-US"/>
        </w:rPr>
        <w:br w:type="page"/>
      </w:r>
    </w:p>
    <w:p w14:paraId="0046B7A3" w14:textId="14FA4B22" w:rsidR="002A1E1E" w:rsidRPr="007F0D1B" w:rsidRDefault="00717D84" w:rsidP="007C271A">
      <w:pPr>
        <w:pStyle w:val="Titel"/>
        <w:rPr>
          <w:lang w:val="en-GB"/>
        </w:rPr>
      </w:pPr>
      <w:bookmarkStart w:id="38" w:name="_Toc183767012"/>
      <w:r w:rsidRPr="007F0D1B">
        <w:rPr>
          <w:lang w:val="en-GB" w:bidi="en-US"/>
        </w:rPr>
        <w:lastRenderedPageBreak/>
        <w:t>Insurance of third-party liability claims</w:t>
      </w:r>
      <w:bookmarkEnd w:id="3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729BA" w:rsidRPr="007F0D1B" w14:paraId="7DB6A5FE" w14:textId="77777777" w:rsidTr="00717D84">
        <w:tc>
          <w:tcPr>
            <w:tcW w:w="9639" w:type="dxa"/>
            <w:noWrap/>
          </w:tcPr>
          <w:p w14:paraId="6DBE9CAA" w14:textId="3414BD83" w:rsidR="00F729BA" w:rsidRPr="007F0D1B" w:rsidRDefault="00F729BA" w:rsidP="00CD2437">
            <w:pPr>
              <w:pStyle w:val="berschrift1"/>
              <w:rPr>
                <w:lang w:val="en-GB"/>
              </w:rPr>
            </w:pPr>
            <w:bookmarkStart w:id="39" w:name="_Toc183767013"/>
            <w:r w:rsidRPr="007F0D1B">
              <w:rPr>
                <w:lang w:val="en-GB" w:bidi="en-US"/>
              </w:rPr>
              <w:t>Basis of the insurance</w:t>
            </w:r>
            <w:bookmarkEnd w:id="39"/>
          </w:p>
          <w:p w14:paraId="3D90533C" w14:textId="58EE7158" w:rsidR="00F729BA" w:rsidRPr="007F0D1B" w:rsidRDefault="00F729BA" w:rsidP="00CD2437">
            <w:pPr>
              <w:rPr>
                <w:lang w:val="en-GB"/>
              </w:rPr>
            </w:pPr>
            <w:r w:rsidRPr="007F0D1B">
              <w:rPr>
                <w:lang w:val="en-GB" w:bidi="en-US"/>
              </w:rPr>
              <w:t xml:space="preserve">The provisions in Section A of the </w:t>
            </w:r>
            <w:r w:rsidR="00BA20EA" w:rsidRPr="00BA20EA">
              <w:rPr>
                <w:lang w:val="en-GB" w:bidi="en-US"/>
              </w:rPr>
              <w:t>General German Conditions of Insurance for Inland Vessels 2024 (ADB 2024)</w:t>
            </w:r>
            <w:r w:rsidRPr="007F0D1B">
              <w:rPr>
                <w:lang w:val="en-GB" w:bidi="en-US"/>
              </w:rPr>
              <w:t xml:space="preserve"> apply, unless otherwise stipulated in the provisions of Section C below.</w:t>
            </w:r>
          </w:p>
        </w:tc>
      </w:tr>
      <w:tr w:rsidR="00F729BA" w:rsidRPr="007F0D1B" w14:paraId="2682B920" w14:textId="77777777" w:rsidTr="00717D84">
        <w:tc>
          <w:tcPr>
            <w:tcW w:w="9639" w:type="dxa"/>
            <w:noWrap/>
          </w:tcPr>
          <w:p w14:paraId="69B043F6" w14:textId="2C288B78" w:rsidR="00F729BA" w:rsidRPr="007F0D1B" w:rsidRDefault="00F729BA" w:rsidP="00D571AC">
            <w:pPr>
              <w:pStyle w:val="berschrift1"/>
              <w:rPr>
                <w:lang w:val="en-GB"/>
              </w:rPr>
            </w:pPr>
            <w:bookmarkStart w:id="40" w:name="_Toc183767014"/>
            <w:r w:rsidRPr="007F0D1B">
              <w:rPr>
                <w:lang w:val="en-GB" w:bidi="en-US"/>
              </w:rPr>
              <w:t>Subject matter of the insurance</w:t>
            </w:r>
            <w:bookmarkEnd w:id="40"/>
            <w:r w:rsidRPr="007F0D1B">
              <w:rPr>
                <w:lang w:val="en-GB" w:bidi="en-US"/>
              </w:rPr>
              <w:t xml:space="preserve"> </w:t>
            </w:r>
          </w:p>
          <w:p w14:paraId="77D3714B" w14:textId="5B73C214" w:rsidR="00F729BA" w:rsidRPr="007F0D1B" w:rsidRDefault="00F729BA" w:rsidP="00D571AC">
            <w:pPr>
              <w:rPr>
                <w:lang w:val="en-GB"/>
              </w:rPr>
            </w:pPr>
            <w:r w:rsidRPr="007F0D1B">
              <w:rPr>
                <w:lang w:val="en-GB" w:bidi="en-US"/>
              </w:rPr>
              <w:t>The Insurer will also provide insurance cover to the Insured where the latter is obliged to compensate a third party for property loss or damage under statutory provisions if the loss or damage was caused by moving the vessel insured as per clause B2.1 or by navigational measures directly connected with participating in shipping traffic.</w:t>
            </w:r>
          </w:p>
        </w:tc>
      </w:tr>
      <w:tr w:rsidR="00F729BA" w:rsidRPr="007F0D1B" w14:paraId="30CB3319" w14:textId="77777777" w:rsidTr="00717D84">
        <w:tc>
          <w:tcPr>
            <w:tcW w:w="9639" w:type="dxa"/>
            <w:noWrap/>
          </w:tcPr>
          <w:p w14:paraId="290FA97D" w14:textId="03E49E87" w:rsidR="00F729BA" w:rsidRPr="007F0D1B" w:rsidRDefault="00F729BA" w:rsidP="00FC3658">
            <w:pPr>
              <w:pStyle w:val="berschrift1"/>
              <w:rPr>
                <w:lang w:val="en-GB"/>
              </w:rPr>
            </w:pPr>
            <w:bookmarkStart w:id="41" w:name="_Toc183767015"/>
            <w:r w:rsidRPr="007F0D1B">
              <w:rPr>
                <w:lang w:val="en-GB" w:bidi="en-US"/>
              </w:rPr>
              <w:t>Scope of cover</w:t>
            </w:r>
            <w:bookmarkEnd w:id="41"/>
          </w:p>
          <w:p w14:paraId="58E5EC76" w14:textId="77777777" w:rsidR="00F729BA" w:rsidRPr="007F0D1B" w:rsidRDefault="00F729BA" w:rsidP="00FC3658">
            <w:pPr>
              <w:pStyle w:val="berschrift2"/>
              <w:rPr>
                <w:lang w:val="en-GB"/>
              </w:rPr>
            </w:pPr>
            <w:r w:rsidRPr="007F0D1B">
              <w:rPr>
                <w:lang w:val="en-GB" w:bidi="en-US"/>
              </w:rPr>
              <w:t>The Insurer’s liability extends to</w:t>
            </w:r>
          </w:p>
          <w:p w14:paraId="07AD52B9" w14:textId="77777777" w:rsidR="00F729BA" w:rsidRPr="007F0D1B" w:rsidRDefault="00F729BA" w:rsidP="00FC3658">
            <w:pPr>
              <w:pStyle w:val="Listenabsatz"/>
              <w:rPr>
                <w:lang w:val="en-GB"/>
              </w:rPr>
            </w:pPr>
            <w:r w:rsidRPr="007F0D1B">
              <w:rPr>
                <w:lang w:val="en-GB" w:bidi="en-US"/>
              </w:rPr>
              <w:t>investigating the matter of liability;</w:t>
            </w:r>
          </w:p>
          <w:p w14:paraId="1F4B2D3E" w14:textId="77777777" w:rsidR="00F729BA" w:rsidRPr="007F0D1B" w:rsidRDefault="00F729BA" w:rsidP="00FC3658">
            <w:pPr>
              <w:pStyle w:val="Listenabsatz"/>
              <w:rPr>
                <w:lang w:val="en-GB"/>
              </w:rPr>
            </w:pPr>
            <w:r w:rsidRPr="007F0D1B">
              <w:rPr>
                <w:lang w:val="en-GB" w:bidi="en-US"/>
              </w:rPr>
              <w:t>indemnifying against any compensation the Insured is required to pay on the grounds of any admission given or approved by the Insurer, of any out-of-court settlement concluded or approved by the Insurer, or any judicial ruling;</w:t>
            </w:r>
          </w:p>
          <w:p w14:paraId="2213798B" w14:textId="77777777" w:rsidR="00F729BA" w:rsidRPr="007F0D1B" w:rsidRDefault="00F729BA" w:rsidP="00FC3658">
            <w:pPr>
              <w:pStyle w:val="Listenabsatz"/>
              <w:rPr>
                <w:lang w:val="en-GB"/>
              </w:rPr>
            </w:pPr>
            <w:r w:rsidRPr="007F0D1B">
              <w:rPr>
                <w:lang w:val="en-GB" w:bidi="en-US"/>
              </w:rPr>
              <w:t>defending against unfounded third-party claims.</w:t>
            </w:r>
          </w:p>
          <w:p w14:paraId="602A910D" w14:textId="77777777" w:rsidR="00F729BA" w:rsidRPr="007F0D1B" w:rsidRDefault="00F729BA" w:rsidP="00FC3658">
            <w:pPr>
              <w:pStyle w:val="berschrift2"/>
              <w:rPr>
                <w:lang w:val="en-GB"/>
              </w:rPr>
            </w:pPr>
            <w:r w:rsidRPr="007F0D1B">
              <w:rPr>
                <w:lang w:val="en-GB" w:bidi="en-US"/>
              </w:rPr>
              <w:t>In the case of an insured event, the Insured must observe the instructions of the Insurer.</w:t>
            </w:r>
          </w:p>
          <w:p w14:paraId="5C0B8B78" w14:textId="77777777" w:rsidR="00F729BA" w:rsidRPr="007F0D1B" w:rsidRDefault="00F729BA" w:rsidP="00FC3658">
            <w:pPr>
              <w:pStyle w:val="berschrift2"/>
              <w:rPr>
                <w:lang w:val="en-GB"/>
              </w:rPr>
            </w:pPr>
            <w:r w:rsidRPr="007F0D1B">
              <w:rPr>
                <w:lang w:val="en-GB" w:bidi="en-US"/>
              </w:rPr>
              <w:t>If the Insured becomes involved in a legal dispute with an injured party or the latter’s legal successor over a claim arising out of an insured event, the Insurer will conduct the defence in the Insured’s name at the Insurer’s own cost.</w:t>
            </w:r>
          </w:p>
          <w:p w14:paraId="41F25C13" w14:textId="163173B6" w:rsidR="00F729BA" w:rsidRPr="007F0D1B" w:rsidRDefault="00F729BA" w:rsidP="00FC3658">
            <w:pPr>
              <w:pStyle w:val="berschrift2"/>
              <w:rPr>
                <w:lang w:val="en-GB"/>
              </w:rPr>
            </w:pPr>
            <w:r w:rsidRPr="007F0D1B">
              <w:rPr>
                <w:lang w:val="en-GB" w:bidi="en-US"/>
              </w:rPr>
              <w:t xml:space="preserve">The Insurer is authorised to issue, in the name of the Insured, any statements which the Insurer considers </w:t>
            </w:r>
            <w:r w:rsidR="00E7355C">
              <w:rPr>
                <w:lang w:val="en-GB" w:bidi="en-US"/>
              </w:rPr>
              <w:t xml:space="preserve">appropriate </w:t>
            </w:r>
            <w:r w:rsidRPr="007F0D1B">
              <w:rPr>
                <w:lang w:val="en-GB" w:bidi="en-US"/>
              </w:rPr>
              <w:t xml:space="preserve">to settle </w:t>
            </w:r>
            <w:r w:rsidR="00406C03">
              <w:rPr>
                <w:lang w:val="en-GB" w:bidi="en-US"/>
              </w:rPr>
              <w:t xml:space="preserve">or </w:t>
            </w:r>
            <w:r w:rsidRPr="007F0D1B">
              <w:rPr>
                <w:lang w:val="en-GB" w:bidi="en-US"/>
              </w:rPr>
              <w:t>defend against the claim.</w:t>
            </w:r>
          </w:p>
          <w:p w14:paraId="09C32ACF" w14:textId="3B755E50" w:rsidR="00F729BA" w:rsidRPr="007F0D1B" w:rsidRDefault="00F729BA" w:rsidP="00FC3658">
            <w:pPr>
              <w:pStyle w:val="berschrift2"/>
              <w:rPr>
                <w:lang w:val="en-GB"/>
              </w:rPr>
            </w:pPr>
            <w:r w:rsidRPr="007F0D1B">
              <w:rPr>
                <w:lang w:val="en-GB" w:bidi="en-US"/>
              </w:rPr>
              <w:t>If the amount of a third-party liability claim exceeds the sum insured as per Clause C4.2, the Insurer is only obliged to pay the proportion of the legal costs that corresponds to the proportion of the sum insured to the total amount of the claims. The same applies to legal disputes in which third-party liability claims are made for which no insurance cover exists.</w:t>
            </w:r>
          </w:p>
          <w:p w14:paraId="1F4DFBE0" w14:textId="77777777" w:rsidR="00F729BA" w:rsidRPr="007F0D1B" w:rsidRDefault="00F729BA" w:rsidP="00FC3658">
            <w:pPr>
              <w:pStyle w:val="berschrift2"/>
              <w:rPr>
                <w:lang w:val="en-GB"/>
              </w:rPr>
            </w:pPr>
            <w:r w:rsidRPr="007F0D1B">
              <w:rPr>
                <w:lang w:val="en-GB" w:bidi="en-US"/>
              </w:rPr>
              <w:t xml:space="preserve">The insurance cover does not apply to liability claims </w:t>
            </w:r>
          </w:p>
          <w:p w14:paraId="0DC48E74" w14:textId="77777777" w:rsidR="00F729BA" w:rsidRPr="007F0D1B" w:rsidRDefault="00F729BA" w:rsidP="00FC3658">
            <w:pPr>
              <w:pStyle w:val="berschrift3"/>
              <w:rPr>
                <w:lang w:val="en-GB"/>
              </w:rPr>
            </w:pPr>
            <w:r w:rsidRPr="007F0D1B">
              <w:rPr>
                <w:lang w:val="en-GB" w:bidi="en-US"/>
              </w:rPr>
              <w:t>on the grounds of loss or damage caused by</w:t>
            </w:r>
          </w:p>
          <w:p w14:paraId="4899B5F5" w14:textId="7422F3BF" w:rsidR="00F729BA" w:rsidRPr="007F0D1B" w:rsidRDefault="00F729BA" w:rsidP="00FC3658">
            <w:pPr>
              <w:pStyle w:val="Listenabsatz"/>
              <w:rPr>
                <w:lang w:val="en-GB"/>
              </w:rPr>
            </w:pPr>
            <w:r w:rsidRPr="007F0D1B">
              <w:rPr>
                <w:lang w:val="en-GB" w:bidi="en-US"/>
              </w:rPr>
              <w:t>the release of liquid or gaseous substances and chemicals,</w:t>
            </w:r>
          </w:p>
          <w:p w14:paraId="4BE64C39" w14:textId="5241A4F1" w:rsidR="00F729BA" w:rsidRPr="007F0D1B" w:rsidRDefault="00F729BA" w:rsidP="00FC3658">
            <w:pPr>
              <w:pStyle w:val="Listenabsatz"/>
              <w:rPr>
                <w:lang w:val="en-GB"/>
              </w:rPr>
            </w:pPr>
            <w:r w:rsidRPr="007F0D1B">
              <w:rPr>
                <w:lang w:val="en-GB" w:bidi="en-US"/>
              </w:rPr>
              <w:t>other hazardous goods within the meaning of Section 5 h (1) sentence 3 of the German Inland Waterway Vessels Act (BinSchG),</w:t>
            </w:r>
          </w:p>
          <w:p w14:paraId="5D0706D7" w14:textId="6FD29176" w:rsidR="00F729BA" w:rsidRPr="007F0D1B" w:rsidRDefault="00F729BA" w:rsidP="00FC3658">
            <w:pPr>
              <w:rPr>
                <w:lang w:val="en-GB"/>
              </w:rPr>
            </w:pPr>
            <w:r w:rsidRPr="007F0D1B">
              <w:rPr>
                <w:lang w:val="en-GB" w:bidi="en-US"/>
              </w:rPr>
              <w:t xml:space="preserve">unless this loss or damage was suffered by another vessel or the property on board as a </w:t>
            </w:r>
            <w:r w:rsidR="005E2CFD">
              <w:rPr>
                <w:lang w:val="en-GB" w:bidi="en-US"/>
              </w:rPr>
              <w:t xml:space="preserve">proximate cause </w:t>
            </w:r>
            <w:r w:rsidRPr="007F0D1B">
              <w:rPr>
                <w:lang w:val="en-GB" w:bidi="en-US"/>
              </w:rPr>
              <w:t>of a collision between the insured vessel and such other vessel;</w:t>
            </w:r>
          </w:p>
          <w:p w14:paraId="719E41AA" w14:textId="53EB3FA6" w:rsidR="00F729BA" w:rsidRPr="007F0D1B" w:rsidRDefault="00F729BA" w:rsidP="00FC3658">
            <w:pPr>
              <w:pStyle w:val="berschrift3"/>
              <w:rPr>
                <w:lang w:val="en-GB"/>
              </w:rPr>
            </w:pPr>
            <w:r w:rsidRPr="007F0D1B">
              <w:rPr>
                <w:lang w:val="en-GB" w:bidi="en-US"/>
              </w:rPr>
              <w:t>on the grounds of other environmental damage to nature and landscape within the meaning of Section 1 of the German Federal Nature Conservation Act (BNatSchG) or other environmental damage as per the German Environmental Damage Act (USchadG) or other national implementation laws based on the EU Environmental Liability Directive (2004/35/EC). This also applies if a claim is made against the Insured by a third party for reimbursement of the costs incurred as a result of such damage to the environment on the basis of statutory liability provisions under private law.</w:t>
            </w:r>
          </w:p>
          <w:p w14:paraId="5F4A159C" w14:textId="1B614463" w:rsidR="00F729BA" w:rsidRPr="007F0D1B" w:rsidRDefault="00F729BA" w:rsidP="00CA4F44">
            <w:pPr>
              <w:pStyle w:val="berschrift3"/>
              <w:rPr>
                <w:lang w:val="en-GB"/>
              </w:rPr>
            </w:pPr>
            <w:r w:rsidRPr="007F0D1B">
              <w:rPr>
                <w:lang w:val="en-GB" w:bidi="en-US"/>
              </w:rPr>
              <w:t xml:space="preserve">on the grounds of loss of or damage to property on board the insured vessel. This also </w:t>
            </w:r>
            <w:r w:rsidRPr="007F0D1B">
              <w:rPr>
                <w:lang w:val="en-GB" w:bidi="en-US"/>
              </w:rPr>
              <w:lastRenderedPageBreak/>
              <w:t>applies to property on board a unit which, together with the insured vessel, forms a tug and tow, a push tow or a convoy of permanently coupled vessels with their own propulsion power. This exclusion does not apply to liability claims for loss of or damage to the unit itself which forms a convoy with the insured vessel.</w:t>
            </w:r>
          </w:p>
          <w:p w14:paraId="382BEF71" w14:textId="77777777" w:rsidR="00F729BA" w:rsidRPr="007F0D1B" w:rsidRDefault="00F729BA" w:rsidP="00FC3658">
            <w:pPr>
              <w:pStyle w:val="berschrift2"/>
              <w:rPr>
                <w:lang w:val="en-GB"/>
              </w:rPr>
            </w:pPr>
            <w:r w:rsidRPr="007F0D1B">
              <w:rPr>
                <w:lang w:val="en-GB" w:bidi="en-US"/>
              </w:rPr>
              <w:t>In the event of a collision between vessels belonging to the same Insured, each vessel or its Insurer shall bear its own loss or damage.</w:t>
            </w:r>
          </w:p>
          <w:p w14:paraId="088D9FDD" w14:textId="3A93A78F" w:rsidR="00F729BA" w:rsidRPr="007F0D1B" w:rsidRDefault="00F729BA" w:rsidP="00FC3658">
            <w:pPr>
              <w:pStyle w:val="berschrift2"/>
              <w:rPr>
                <w:lang w:val="en-GB"/>
              </w:rPr>
            </w:pPr>
            <w:r w:rsidRPr="007F0D1B">
              <w:rPr>
                <w:lang w:val="en-GB" w:bidi="en-US"/>
              </w:rPr>
              <w:t>The exclusions pursuant to Clause A4.3 and Clause B3.2 remain unaffected.</w:t>
            </w:r>
          </w:p>
        </w:tc>
      </w:tr>
      <w:tr w:rsidR="00F729BA" w:rsidRPr="007F0D1B" w14:paraId="5B6CAD77" w14:textId="77777777" w:rsidTr="00717D84">
        <w:tc>
          <w:tcPr>
            <w:tcW w:w="9639" w:type="dxa"/>
            <w:noWrap/>
          </w:tcPr>
          <w:p w14:paraId="706C0E7C" w14:textId="720E641D" w:rsidR="00F729BA" w:rsidRPr="007F0D1B" w:rsidRDefault="00F729BA" w:rsidP="00FC3658">
            <w:pPr>
              <w:pStyle w:val="berschrift1"/>
              <w:rPr>
                <w:lang w:val="en-GB"/>
              </w:rPr>
            </w:pPr>
            <w:bookmarkStart w:id="42" w:name="_Toc183767016"/>
            <w:r w:rsidRPr="007F0D1B">
              <w:rPr>
                <w:lang w:val="en-GB" w:bidi="en-US"/>
              </w:rPr>
              <w:lastRenderedPageBreak/>
              <w:t>Sum insured</w:t>
            </w:r>
            <w:bookmarkEnd w:id="42"/>
          </w:p>
          <w:p w14:paraId="40AB2A3D" w14:textId="479DF876" w:rsidR="00F729BA" w:rsidRPr="007F0D1B" w:rsidRDefault="00F729BA" w:rsidP="008C1393">
            <w:pPr>
              <w:pStyle w:val="berschrift2"/>
              <w:rPr>
                <w:lang w:val="en-GB"/>
              </w:rPr>
            </w:pPr>
            <w:r w:rsidRPr="007F0D1B">
              <w:rPr>
                <w:lang w:val="en-GB" w:bidi="en-US"/>
              </w:rPr>
              <w:t xml:space="preserve">The sum insured agreed in the insurance policy for liability to third parties applies. </w:t>
            </w:r>
          </w:p>
          <w:p w14:paraId="167216A8" w14:textId="6B887875" w:rsidR="00F729BA" w:rsidRPr="007F0D1B" w:rsidRDefault="00F729BA" w:rsidP="00FC3658">
            <w:pPr>
              <w:pStyle w:val="berschrift2"/>
              <w:rPr>
                <w:lang w:val="en-GB"/>
              </w:rPr>
            </w:pPr>
            <w:r w:rsidRPr="007F0D1B">
              <w:rPr>
                <w:lang w:val="en-GB" w:bidi="en-US"/>
              </w:rPr>
              <w:t xml:space="preserve">The sum insured </w:t>
            </w:r>
            <w:r w:rsidR="00B9019D">
              <w:rPr>
                <w:lang w:val="en-GB" w:bidi="en-US"/>
              </w:rPr>
              <w:t xml:space="preserve">shall </w:t>
            </w:r>
            <w:r w:rsidRPr="007F0D1B">
              <w:rPr>
                <w:lang w:val="en-GB" w:bidi="en-US"/>
              </w:rPr>
              <w:t>be based on the liability of the Insured in its capacity as the owner, charterer or chandler of the insured vessel in accordance with statutory provisions.</w:t>
            </w:r>
          </w:p>
        </w:tc>
      </w:tr>
    </w:tbl>
    <w:p w14:paraId="3AD9F2A2" w14:textId="2A8BC117" w:rsidR="00564D42" w:rsidRPr="007F0D1B" w:rsidRDefault="00242056" w:rsidP="00F93AC6">
      <w:pPr>
        <w:spacing w:after="0"/>
        <w:ind w:left="0"/>
        <w:jc w:val="left"/>
        <w:rPr>
          <w:lang w:val="en-GB"/>
        </w:rPr>
      </w:pPr>
      <w:r w:rsidRPr="007F0D1B">
        <w:rPr>
          <w:lang w:val="en-GB" w:bidi="en-US"/>
        </w:rPr>
        <w:br w:type="page"/>
      </w:r>
    </w:p>
    <w:p w14:paraId="51E73AAA" w14:textId="3FD54F3B" w:rsidR="000258BD" w:rsidRPr="007F0D1B" w:rsidRDefault="004D56CB" w:rsidP="007C271A">
      <w:pPr>
        <w:pStyle w:val="Titel"/>
        <w:rPr>
          <w:rStyle w:val="Buchtitel"/>
          <w:b/>
          <w:bCs w:val="0"/>
          <w:i w:val="0"/>
          <w:iCs w:val="0"/>
          <w:spacing w:val="0"/>
          <w:lang w:val="en-GB"/>
        </w:rPr>
      </w:pPr>
      <w:bookmarkStart w:id="43" w:name="_Toc183767017"/>
      <w:r>
        <w:rPr>
          <w:rStyle w:val="Buchtitel"/>
          <w:b/>
          <w:i w:val="0"/>
          <w:spacing w:val="0"/>
          <w:lang w:val="en-GB" w:bidi="en-US"/>
        </w:rPr>
        <w:lastRenderedPageBreak/>
        <w:t>Insurance</w:t>
      </w:r>
      <w:r w:rsidR="00890653">
        <w:rPr>
          <w:rStyle w:val="Buchtitel"/>
          <w:b/>
          <w:i w:val="0"/>
          <w:spacing w:val="0"/>
          <w:lang w:val="en-GB" w:bidi="en-US"/>
        </w:rPr>
        <w:t xml:space="preserve"> </w:t>
      </w:r>
      <w:r w:rsidR="0050164E">
        <w:rPr>
          <w:rStyle w:val="Buchtitel"/>
          <w:b/>
          <w:i w:val="0"/>
          <w:spacing w:val="0"/>
          <w:lang w:val="en-GB" w:bidi="en-US"/>
        </w:rPr>
        <w:t>of</w:t>
      </w:r>
      <w:r w:rsidR="00B17946" w:rsidRPr="007F0D1B">
        <w:rPr>
          <w:rStyle w:val="Buchtitel"/>
          <w:b/>
          <w:i w:val="0"/>
          <w:spacing w:val="0"/>
          <w:lang w:val="en-GB" w:bidi="en-US"/>
        </w:rPr>
        <w:t xml:space="preserve"> </w:t>
      </w:r>
      <w:r w:rsidR="000258BD" w:rsidRPr="007F0D1B">
        <w:rPr>
          <w:rStyle w:val="Buchtitel"/>
          <w:b/>
          <w:i w:val="0"/>
          <w:spacing w:val="0"/>
          <w:lang w:val="en-GB" w:bidi="en-US"/>
        </w:rPr>
        <w:t>wreck removal (where agreed)</w:t>
      </w:r>
      <w:bookmarkEnd w:id="43"/>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29BA" w:rsidRPr="007F0D1B" w14:paraId="2A5077C6" w14:textId="77777777" w:rsidTr="000258BD">
        <w:tc>
          <w:tcPr>
            <w:tcW w:w="9639" w:type="dxa"/>
          </w:tcPr>
          <w:p w14:paraId="4D50DD59" w14:textId="4AD7D6FC" w:rsidR="00F729BA" w:rsidRPr="007F0D1B" w:rsidRDefault="00F729BA" w:rsidP="00255ABF">
            <w:pPr>
              <w:pStyle w:val="berschrift1"/>
              <w:rPr>
                <w:lang w:val="en-GB"/>
              </w:rPr>
            </w:pPr>
            <w:bookmarkStart w:id="44" w:name="_Toc183767018"/>
            <w:r w:rsidRPr="007F0D1B">
              <w:rPr>
                <w:lang w:val="en-GB" w:bidi="en-US"/>
              </w:rPr>
              <w:t>Basis of the insurance</w:t>
            </w:r>
            <w:bookmarkEnd w:id="44"/>
          </w:p>
          <w:p w14:paraId="3EA48E09" w14:textId="3AE26CC6" w:rsidR="00F729BA" w:rsidRPr="007F0D1B" w:rsidRDefault="00F729BA" w:rsidP="00255ABF">
            <w:pPr>
              <w:rPr>
                <w:lang w:val="en-GB"/>
              </w:rPr>
            </w:pPr>
            <w:r w:rsidRPr="007F0D1B">
              <w:rPr>
                <w:lang w:val="en-GB" w:bidi="en-US"/>
              </w:rPr>
              <w:t xml:space="preserve">The provisions in Section A of the </w:t>
            </w:r>
            <w:r w:rsidR="00D27D1B" w:rsidRPr="00D27D1B">
              <w:rPr>
                <w:lang w:val="en-GB" w:bidi="en-US"/>
              </w:rPr>
              <w:t>General German Conditions of Insurance for Inland Vessels 2024 (ADB 2024)</w:t>
            </w:r>
            <w:r w:rsidR="00277CBA">
              <w:rPr>
                <w:lang w:val="en-GB" w:bidi="en-US"/>
              </w:rPr>
              <w:t xml:space="preserve"> </w:t>
            </w:r>
            <w:r w:rsidRPr="007F0D1B">
              <w:rPr>
                <w:lang w:val="en-GB" w:bidi="en-US"/>
              </w:rPr>
              <w:t>apply, unless otherwise stipulated in the provisions of Section D below.</w:t>
            </w:r>
          </w:p>
        </w:tc>
      </w:tr>
      <w:tr w:rsidR="00F729BA" w:rsidRPr="007F0D1B" w14:paraId="2EFD3991" w14:textId="77777777" w:rsidTr="000258BD">
        <w:tc>
          <w:tcPr>
            <w:tcW w:w="9639" w:type="dxa"/>
          </w:tcPr>
          <w:p w14:paraId="0BC196D4" w14:textId="773914C0" w:rsidR="00F729BA" w:rsidRPr="007F0D1B" w:rsidRDefault="00F729BA" w:rsidP="00FC3658">
            <w:pPr>
              <w:pStyle w:val="berschrift1"/>
              <w:rPr>
                <w:lang w:val="en-GB"/>
              </w:rPr>
            </w:pPr>
            <w:bookmarkStart w:id="45" w:name="_Toc183767019"/>
            <w:r w:rsidRPr="007F0D1B">
              <w:rPr>
                <w:lang w:val="en-GB" w:bidi="en-US"/>
              </w:rPr>
              <w:t>Subject matter of the insurance</w:t>
            </w:r>
            <w:bookmarkEnd w:id="45"/>
          </w:p>
          <w:p w14:paraId="1CC3EC27" w14:textId="1B7DE988" w:rsidR="00F729BA" w:rsidRPr="007F0D1B" w:rsidRDefault="00F729BA" w:rsidP="009C65E6">
            <w:pPr>
              <w:pStyle w:val="berschrift2"/>
              <w:rPr>
                <w:lang w:val="en-GB"/>
              </w:rPr>
            </w:pPr>
            <w:r w:rsidRPr="007F0D1B">
              <w:rPr>
                <w:lang w:val="en-GB" w:bidi="en-US"/>
              </w:rPr>
              <w:t xml:space="preserve">The Insurer will indemnify for the cost incurred, as a consequence of an indemnifiable hull damage in accordance with the provisions in Section B, for wreck removal if a state or competent authority requests on the basis of statutory provisions that the damaged insured vessel be lifted, removed or destroyed or if said state or authority carries out such work itself or has it carried out by a third party at the Insured’s cost. </w:t>
            </w:r>
          </w:p>
          <w:p w14:paraId="2347634B" w14:textId="2E165AC9" w:rsidR="00F729BA" w:rsidRPr="007F0D1B" w:rsidRDefault="00F729BA" w:rsidP="00E522E5">
            <w:pPr>
              <w:pStyle w:val="berschrift2"/>
              <w:rPr>
                <w:lang w:val="en-GB"/>
              </w:rPr>
            </w:pPr>
            <w:r w:rsidRPr="007F0D1B">
              <w:rPr>
                <w:lang w:val="en-GB" w:bidi="en-US"/>
              </w:rPr>
              <w:t>Where agreed, the Insurer will also indemnify for the cost incurred, as a consequence of an indemnifiable hull damage in accordance with the provisions in Section B, for wreck removal if an authorised third party asserts a statutory claim to remove the wreck or asserts a claim for the costs associated therewith against the Insured.</w:t>
            </w:r>
          </w:p>
        </w:tc>
      </w:tr>
      <w:tr w:rsidR="00F729BA" w:rsidRPr="007F0D1B" w14:paraId="61E636CD" w14:textId="77777777" w:rsidTr="000258BD">
        <w:tc>
          <w:tcPr>
            <w:tcW w:w="9639" w:type="dxa"/>
          </w:tcPr>
          <w:p w14:paraId="58B7936B" w14:textId="4EAAB7FE" w:rsidR="00F729BA" w:rsidRPr="007F0D1B" w:rsidRDefault="00F729BA" w:rsidP="00FC3658">
            <w:pPr>
              <w:pStyle w:val="berschrift1"/>
              <w:rPr>
                <w:lang w:val="en-GB"/>
              </w:rPr>
            </w:pPr>
            <w:bookmarkStart w:id="46" w:name="_Toc183767020"/>
            <w:r w:rsidRPr="007F0D1B">
              <w:rPr>
                <w:lang w:val="en-GB" w:bidi="en-US"/>
              </w:rPr>
              <w:t>Scope of cover</w:t>
            </w:r>
            <w:bookmarkEnd w:id="46"/>
          </w:p>
          <w:p w14:paraId="1E2E7683" w14:textId="77777777" w:rsidR="00F729BA" w:rsidRPr="007F0D1B" w:rsidRDefault="00F729BA" w:rsidP="00FC3658">
            <w:pPr>
              <w:pStyle w:val="berschrift2"/>
              <w:rPr>
                <w:lang w:val="en-GB"/>
              </w:rPr>
            </w:pPr>
            <w:r w:rsidRPr="007F0D1B">
              <w:rPr>
                <w:lang w:val="en-GB" w:bidi="en-US"/>
              </w:rPr>
              <w:t>The Insurer will not indemnify against any costs incurred with regard to the cargo during wreck removal. This applies, in particular, to the cost of salvaging or removing and of preventing damage to the environment.</w:t>
            </w:r>
          </w:p>
          <w:p w14:paraId="77853A68" w14:textId="3CD290B1" w:rsidR="00F729BA" w:rsidRPr="007F0D1B" w:rsidRDefault="00F729BA" w:rsidP="00FC3658">
            <w:pPr>
              <w:pStyle w:val="berschrift2"/>
              <w:rPr>
                <w:lang w:val="en-GB"/>
              </w:rPr>
            </w:pPr>
            <w:r w:rsidRPr="007F0D1B">
              <w:rPr>
                <w:lang w:val="en-GB" w:bidi="en-US"/>
              </w:rPr>
              <w:t>Claims under Clause A20 take precedence over this cover.</w:t>
            </w:r>
          </w:p>
        </w:tc>
      </w:tr>
      <w:tr w:rsidR="00F729BA" w:rsidRPr="007F0D1B" w14:paraId="4C7E7269" w14:textId="77777777" w:rsidTr="000258BD">
        <w:tc>
          <w:tcPr>
            <w:tcW w:w="9639" w:type="dxa"/>
          </w:tcPr>
          <w:p w14:paraId="4319640B" w14:textId="217F9AC6" w:rsidR="00F729BA" w:rsidRPr="007F0D1B" w:rsidRDefault="00F729BA" w:rsidP="00FC3658">
            <w:pPr>
              <w:pStyle w:val="berschrift1"/>
              <w:rPr>
                <w:lang w:val="en-GB"/>
              </w:rPr>
            </w:pPr>
            <w:bookmarkStart w:id="47" w:name="_Toc183767021"/>
            <w:r w:rsidRPr="007F0D1B">
              <w:rPr>
                <w:lang w:val="en-GB" w:bidi="en-US"/>
              </w:rPr>
              <w:t>Sum insured</w:t>
            </w:r>
            <w:bookmarkEnd w:id="47"/>
          </w:p>
          <w:p w14:paraId="401FCF44" w14:textId="2FCC7A7C" w:rsidR="00F729BA" w:rsidRPr="007F0D1B" w:rsidRDefault="00F729BA" w:rsidP="00807643">
            <w:pPr>
              <w:rPr>
                <w:color w:val="000000" w:themeColor="text1"/>
                <w:lang w:val="en-GB"/>
              </w:rPr>
            </w:pPr>
            <w:r w:rsidRPr="007F0D1B">
              <w:rPr>
                <w:lang w:val="en-GB" w:bidi="en-US"/>
              </w:rPr>
              <w:t xml:space="preserve">The sum insured agreed in the insurance policy for wreck removal applies. </w:t>
            </w:r>
          </w:p>
        </w:tc>
      </w:tr>
    </w:tbl>
    <w:p w14:paraId="04799AEA" w14:textId="49AC2C1D" w:rsidR="0092750F" w:rsidRPr="007F0D1B" w:rsidRDefault="0087120F" w:rsidP="00FC3658">
      <w:pPr>
        <w:spacing w:after="0"/>
        <w:ind w:left="0"/>
        <w:jc w:val="left"/>
        <w:rPr>
          <w:rFonts w:cs="Arial"/>
          <w:lang w:val="en-GB"/>
        </w:rPr>
      </w:pPr>
      <w:r w:rsidRPr="007F0D1B">
        <w:rPr>
          <w:rFonts w:cs="Arial"/>
          <w:lang w:val="en-GB" w:bidi="en-US"/>
        </w:rPr>
        <w:br w:type="page"/>
      </w:r>
    </w:p>
    <w:p w14:paraId="478A9AE0" w14:textId="02BF415B" w:rsidR="008E603C" w:rsidRPr="007F0D1B" w:rsidRDefault="008E603C" w:rsidP="007C271A">
      <w:pPr>
        <w:pStyle w:val="Titel"/>
        <w:rPr>
          <w:lang w:val="en-GB"/>
        </w:rPr>
      </w:pPr>
      <w:bookmarkStart w:id="48" w:name="_Toc183767022"/>
      <w:r w:rsidRPr="007F0D1B">
        <w:rPr>
          <w:lang w:val="en-GB" w:bidi="en-US"/>
        </w:rPr>
        <w:lastRenderedPageBreak/>
        <w:t>Extended cover for loss of or damage to machinery (where agreed)</w:t>
      </w:r>
      <w:bookmarkEnd w:id="4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77E13" w:rsidRPr="007F0D1B" w14:paraId="7C17BAAA" w14:textId="77777777" w:rsidTr="006F750C">
        <w:tc>
          <w:tcPr>
            <w:tcW w:w="5000" w:type="pct"/>
          </w:tcPr>
          <w:p w14:paraId="63C8EECC" w14:textId="504F303A" w:rsidR="00A77E13" w:rsidRPr="007F0D1B" w:rsidRDefault="00A77E13" w:rsidP="004B4178">
            <w:pPr>
              <w:pStyle w:val="berschrift1"/>
              <w:rPr>
                <w:lang w:val="en-GB"/>
              </w:rPr>
            </w:pPr>
            <w:bookmarkStart w:id="49" w:name="_Toc183767023"/>
            <w:bookmarkStart w:id="50" w:name="_Hlk69382242"/>
            <w:r w:rsidRPr="007F0D1B">
              <w:rPr>
                <w:lang w:val="en-GB" w:bidi="en-US"/>
              </w:rPr>
              <w:t>Basis of the insurance</w:t>
            </w:r>
            <w:bookmarkEnd w:id="49"/>
          </w:p>
          <w:p w14:paraId="08C0DED4" w14:textId="79A33923" w:rsidR="00A77E13" w:rsidRPr="007F0D1B" w:rsidRDefault="00A77E13" w:rsidP="00315D40">
            <w:pPr>
              <w:rPr>
                <w:lang w:val="en-GB"/>
              </w:rPr>
            </w:pPr>
            <w:r w:rsidRPr="007F0D1B">
              <w:rPr>
                <w:lang w:val="en-GB" w:bidi="en-US"/>
              </w:rPr>
              <w:t xml:space="preserve">The provisions in Section A and Section B </w:t>
            </w:r>
            <w:r w:rsidR="00EF2061">
              <w:rPr>
                <w:lang w:val="en-GB" w:bidi="en-US"/>
              </w:rPr>
              <w:t>o</w:t>
            </w:r>
            <w:r w:rsidR="00EF2061">
              <w:t xml:space="preserve">f the </w:t>
            </w:r>
            <w:r w:rsidR="00277CBA" w:rsidRPr="00277CBA">
              <w:rPr>
                <w:lang w:val="en-GB" w:bidi="en-US"/>
              </w:rPr>
              <w:t>General German Conditions of Insurance for Inland Vessels 2024 (ADB 2024)</w:t>
            </w:r>
            <w:r w:rsidRPr="007F0D1B">
              <w:rPr>
                <w:lang w:val="en-GB" w:bidi="en-US"/>
              </w:rPr>
              <w:t xml:space="preserve"> apply, unless otherwise stipulated in the provisions of Section E below.</w:t>
            </w:r>
          </w:p>
        </w:tc>
      </w:tr>
      <w:tr w:rsidR="00A77E13" w:rsidRPr="007F0D1B" w14:paraId="08B20224" w14:textId="77777777" w:rsidTr="006F750C">
        <w:tc>
          <w:tcPr>
            <w:tcW w:w="5000" w:type="pct"/>
          </w:tcPr>
          <w:p w14:paraId="5B9ABA29" w14:textId="10A8455D" w:rsidR="00A77E13" w:rsidRPr="007F0D1B" w:rsidRDefault="00A77E13" w:rsidP="00FC3658">
            <w:pPr>
              <w:pStyle w:val="berschrift1"/>
              <w:rPr>
                <w:lang w:val="en-GB"/>
              </w:rPr>
            </w:pPr>
            <w:bookmarkStart w:id="51" w:name="_Toc183767024"/>
            <w:r w:rsidRPr="007F0D1B">
              <w:rPr>
                <w:lang w:val="en-GB" w:bidi="en-US"/>
              </w:rPr>
              <w:t>Subject-matter insured</w:t>
            </w:r>
            <w:bookmarkEnd w:id="51"/>
            <w:r w:rsidRPr="007F0D1B">
              <w:rPr>
                <w:lang w:val="en-GB" w:bidi="en-US"/>
              </w:rPr>
              <w:t xml:space="preserve"> </w:t>
            </w:r>
          </w:p>
          <w:p w14:paraId="300D13EB" w14:textId="3849A60F" w:rsidR="00A77E13" w:rsidRPr="007F0D1B" w:rsidRDefault="00A77E13" w:rsidP="00FC3658">
            <w:pPr>
              <w:rPr>
                <w:lang w:val="en-GB"/>
              </w:rPr>
            </w:pPr>
            <w:r w:rsidRPr="007F0D1B">
              <w:rPr>
                <w:lang w:val="en-GB" w:bidi="en-US"/>
              </w:rPr>
              <w:t>The machinery as per Clause B2.3 of the insured vessel is insured.</w:t>
            </w:r>
          </w:p>
        </w:tc>
      </w:tr>
      <w:tr w:rsidR="00A77E13" w:rsidRPr="007F0D1B" w14:paraId="2F1DAA73" w14:textId="77777777" w:rsidTr="006F750C">
        <w:tc>
          <w:tcPr>
            <w:tcW w:w="5000" w:type="pct"/>
          </w:tcPr>
          <w:p w14:paraId="4600A662" w14:textId="60845266" w:rsidR="00A77E13" w:rsidRPr="007F0D1B" w:rsidRDefault="00A77E13" w:rsidP="00FC3658">
            <w:pPr>
              <w:pStyle w:val="berschrift1"/>
              <w:rPr>
                <w:lang w:val="en-GB"/>
              </w:rPr>
            </w:pPr>
            <w:bookmarkStart w:id="52" w:name="_Toc183767025"/>
            <w:r w:rsidRPr="007F0D1B">
              <w:rPr>
                <w:lang w:val="en-GB" w:bidi="en-US"/>
              </w:rPr>
              <w:t>Scope of cover</w:t>
            </w:r>
            <w:bookmarkEnd w:id="52"/>
          </w:p>
          <w:p w14:paraId="6EF4AE67" w14:textId="4370C1F9" w:rsidR="00A77E13" w:rsidRPr="007F0D1B" w:rsidRDefault="00A77E13" w:rsidP="00FC3658">
            <w:pPr>
              <w:pStyle w:val="berschrift2"/>
              <w:rPr>
                <w:lang w:val="en-GB"/>
              </w:rPr>
            </w:pPr>
            <w:r w:rsidRPr="007F0D1B">
              <w:rPr>
                <w:lang w:val="en-GB" w:bidi="en-US"/>
              </w:rPr>
              <w:t>The Insurer will indemnify against any unforeseen damage to or destruction suffered by the insured machinery arising from</w:t>
            </w:r>
          </w:p>
          <w:p w14:paraId="3FC5FE0C" w14:textId="530A5815" w:rsidR="00A77E13" w:rsidRPr="007F0D1B" w:rsidRDefault="00A77E13" w:rsidP="00FC3658">
            <w:pPr>
              <w:pStyle w:val="Listenabsatz"/>
              <w:rPr>
                <w:lang w:val="en-GB"/>
              </w:rPr>
            </w:pPr>
            <w:r w:rsidRPr="007F0D1B">
              <w:rPr>
                <w:lang w:val="en-GB" w:bidi="en-US"/>
              </w:rPr>
              <w:t>risks insured under Clause B3.1.1</w:t>
            </w:r>
          </w:p>
          <w:p w14:paraId="3E273D4F" w14:textId="7124BC93" w:rsidR="00A77E13" w:rsidRPr="007F0D1B" w:rsidRDefault="00A77E13" w:rsidP="00FC3658">
            <w:pPr>
              <w:pStyle w:val="Listenabsatz"/>
              <w:rPr>
                <w:lang w:val="en-GB"/>
              </w:rPr>
            </w:pPr>
            <w:r w:rsidRPr="007F0D1B">
              <w:rPr>
                <w:lang w:val="en-GB" w:bidi="en-US"/>
              </w:rPr>
              <w:t>latent defects resulting from errors or faults in materials or manufacturing</w:t>
            </w:r>
          </w:p>
          <w:p w14:paraId="006B3053" w14:textId="0003C70D" w:rsidR="00A77E13" w:rsidRPr="007F0D1B" w:rsidRDefault="00A77E13" w:rsidP="00FC3658">
            <w:pPr>
              <w:pStyle w:val="Listenabsatz"/>
              <w:rPr>
                <w:lang w:val="en-GB"/>
              </w:rPr>
            </w:pPr>
            <w:r w:rsidRPr="007F0D1B">
              <w:rPr>
                <w:lang w:val="en-GB" w:bidi="en-US"/>
              </w:rPr>
              <w:t>errors or defects in construction</w:t>
            </w:r>
          </w:p>
          <w:p w14:paraId="362FCAE5" w14:textId="5A5A8A8A" w:rsidR="00A77E13" w:rsidRPr="007F0D1B" w:rsidRDefault="00A77E13" w:rsidP="00FC3658">
            <w:pPr>
              <w:pStyle w:val="Listenabsatz"/>
              <w:rPr>
                <w:lang w:val="en-GB"/>
              </w:rPr>
            </w:pPr>
            <w:r w:rsidRPr="007F0D1B">
              <w:rPr>
                <w:lang w:val="en-GB" w:bidi="en-US"/>
              </w:rPr>
              <w:t>breakage of the vessel’s shaft</w:t>
            </w:r>
          </w:p>
          <w:p w14:paraId="763D643C" w14:textId="6C630E1F" w:rsidR="00A77E13" w:rsidRPr="007F0D1B" w:rsidRDefault="00A77E13" w:rsidP="00A16F32">
            <w:pPr>
              <w:pStyle w:val="Listenabsatz"/>
              <w:rPr>
                <w:strike/>
                <w:lang w:val="en-GB"/>
              </w:rPr>
            </w:pPr>
            <w:r w:rsidRPr="007F0D1B">
              <w:rPr>
                <w:lang w:val="en-GB" w:bidi="en-US"/>
              </w:rPr>
              <w:t xml:space="preserve">operating errors or inaptness of the crew </w:t>
            </w:r>
          </w:p>
          <w:p w14:paraId="0885A172" w14:textId="336D73A0" w:rsidR="00A77E13" w:rsidRPr="007F0D1B" w:rsidRDefault="00A77E13" w:rsidP="00A16F32">
            <w:pPr>
              <w:pStyle w:val="Listenabsatz"/>
              <w:rPr>
                <w:strike/>
                <w:lang w:val="en-GB"/>
              </w:rPr>
            </w:pPr>
            <w:r w:rsidRPr="007F0D1B">
              <w:rPr>
                <w:lang w:val="en-GB" w:bidi="en-US"/>
              </w:rPr>
              <w:t xml:space="preserve">the fault of a third party </w:t>
            </w:r>
          </w:p>
          <w:p w14:paraId="29705542" w14:textId="6166EC3E" w:rsidR="00A77E13" w:rsidRPr="007F0D1B" w:rsidRDefault="00A77E13" w:rsidP="00FC3658">
            <w:pPr>
              <w:pStyle w:val="Listenabsatz"/>
              <w:rPr>
                <w:lang w:val="en-GB"/>
              </w:rPr>
            </w:pPr>
            <w:r w:rsidRPr="007F0D1B">
              <w:rPr>
                <w:lang w:val="en-GB" w:bidi="en-US"/>
              </w:rPr>
              <w:t xml:space="preserve">short circuits; </w:t>
            </w:r>
            <w:r w:rsidRPr="007F0D1B">
              <w:rPr>
                <w:rFonts w:cs="Arial"/>
                <w:lang w:val="en-GB" w:bidi="en-US"/>
              </w:rPr>
              <w:t>o</w:t>
            </w:r>
            <w:r w:rsidRPr="007F0D1B">
              <w:rPr>
                <w:lang w:val="en-GB" w:bidi="en-US"/>
              </w:rPr>
              <w:t xml:space="preserve">verload current or </w:t>
            </w:r>
            <w:r w:rsidRPr="007F0D1B">
              <w:rPr>
                <w:rFonts w:cs="Arial"/>
                <w:lang w:val="en-GB" w:bidi="en-US"/>
              </w:rPr>
              <w:t>o</w:t>
            </w:r>
            <w:r w:rsidRPr="007F0D1B">
              <w:rPr>
                <w:lang w:val="en-GB" w:bidi="en-US"/>
              </w:rPr>
              <w:t>vervoltage</w:t>
            </w:r>
          </w:p>
          <w:p w14:paraId="1C96ABBF" w14:textId="6386C40C" w:rsidR="00A77E13" w:rsidRPr="007F0D1B" w:rsidRDefault="00A77E13" w:rsidP="00FC3658">
            <w:pPr>
              <w:pStyle w:val="Listenabsatz"/>
              <w:rPr>
                <w:lang w:val="en-GB"/>
              </w:rPr>
            </w:pPr>
            <w:r w:rsidRPr="007F0D1B">
              <w:rPr>
                <w:lang w:val="en-GB" w:bidi="en-US"/>
              </w:rPr>
              <w:t xml:space="preserve">failure of measurement, control or safety devices </w:t>
            </w:r>
          </w:p>
          <w:p w14:paraId="61B3C841" w14:textId="70E45082" w:rsidR="00A77E13" w:rsidRPr="007F0D1B" w:rsidRDefault="00A77E13" w:rsidP="00FC3658">
            <w:pPr>
              <w:pStyle w:val="Listenabsatz"/>
              <w:rPr>
                <w:lang w:val="en-GB"/>
              </w:rPr>
            </w:pPr>
            <w:r w:rsidRPr="007F0D1B">
              <w:rPr>
                <w:lang w:val="en-GB" w:bidi="en-US"/>
              </w:rPr>
              <w:t xml:space="preserve">lack of water, </w:t>
            </w:r>
            <w:r w:rsidRPr="007F0D1B">
              <w:rPr>
                <w:rFonts w:cs="Arial"/>
                <w:lang w:val="en-GB" w:bidi="en-US"/>
              </w:rPr>
              <w:t>o</w:t>
            </w:r>
            <w:r w:rsidRPr="007F0D1B">
              <w:rPr>
                <w:lang w:val="en-GB" w:bidi="en-US"/>
              </w:rPr>
              <w:t>il</w:t>
            </w:r>
            <w:r w:rsidR="000B3C35">
              <w:rPr>
                <w:lang w:val="en-GB" w:bidi="en-US"/>
              </w:rPr>
              <w:t>,</w:t>
            </w:r>
            <w:r w:rsidRPr="007F0D1B">
              <w:rPr>
                <w:lang w:val="en-GB" w:bidi="en-US"/>
              </w:rPr>
              <w:t xml:space="preserve"> or lubricants </w:t>
            </w:r>
          </w:p>
          <w:p w14:paraId="79220D8E" w14:textId="67F6C5C2" w:rsidR="00A77E13" w:rsidRPr="007F0D1B" w:rsidRDefault="00A77E13" w:rsidP="00FC3658">
            <w:pPr>
              <w:pStyle w:val="Listenabsatz"/>
              <w:rPr>
                <w:lang w:val="en-GB"/>
              </w:rPr>
            </w:pPr>
            <w:r w:rsidRPr="007F0D1B">
              <w:rPr>
                <w:lang w:val="en-GB" w:bidi="en-US"/>
              </w:rPr>
              <w:t>breakag</w:t>
            </w:r>
            <w:r w:rsidRPr="007F0D1B">
              <w:rPr>
                <w:rFonts w:cs="Arial"/>
                <w:lang w:val="en-GB" w:bidi="en-US"/>
              </w:rPr>
              <w:t>e</w:t>
            </w:r>
            <w:r w:rsidRPr="007F0D1B">
              <w:rPr>
                <w:lang w:val="en-GB" w:bidi="en-US"/>
              </w:rPr>
              <w:t xml:space="preserve"> caused by centrifugal force </w:t>
            </w:r>
          </w:p>
          <w:p w14:paraId="17C7A7C4" w14:textId="5462AD45" w:rsidR="00A77E13" w:rsidRPr="007F0D1B" w:rsidRDefault="00A77E13" w:rsidP="00FC3658">
            <w:pPr>
              <w:pStyle w:val="Listenabsatz"/>
              <w:rPr>
                <w:lang w:val="en-GB"/>
              </w:rPr>
            </w:pPr>
            <w:r w:rsidRPr="007F0D1B">
              <w:rPr>
                <w:rFonts w:cs="Arial"/>
                <w:lang w:val="en-GB" w:bidi="en-US"/>
              </w:rPr>
              <w:t>o</w:t>
            </w:r>
            <w:r w:rsidRPr="007F0D1B">
              <w:rPr>
                <w:lang w:val="en-GB" w:bidi="en-US"/>
              </w:rPr>
              <w:t>verpressure or underpressure.</w:t>
            </w:r>
          </w:p>
          <w:p w14:paraId="3B880EF9" w14:textId="0E064BC1" w:rsidR="00A77E13" w:rsidRPr="007F0D1B" w:rsidRDefault="00A77E13" w:rsidP="005A2B09">
            <w:pPr>
              <w:pStyle w:val="berschrift2"/>
              <w:rPr>
                <w:strike/>
                <w:lang w:val="en-GB"/>
              </w:rPr>
            </w:pPr>
            <w:r w:rsidRPr="007F0D1B">
              <w:rPr>
                <w:lang w:val="en-GB" w:bidi="en-US"/>
              </w:rPr>
              <w:t>Unforeseen damage is defined as damage/loss the Insured or its representatives as per Clause A2.4 did not foresee in due time and, based on the expert knowledge required for the operational tasks, could not have foreseen. Only gross negligence releases the Insurer from its liability in this respect.</w:t>
            </w:r>
          </w:p>
        </w:tc>
      </w:tr>
      <w:tr w:rsidR="00A77E13" w:rsidRPr="007F0D1B" w14:paraId="43CB88A1" w14:textId="77777777" w:rsidTr="006F750C">
        <w:tc>
          <w:tcPr>
            <w:tcW w:w="5000" w:type="pct"/>
          </w:tcPr>
          <w:p w14:paraId="5A1941CA" w14:textId="0D40A971" w:rsidR="00A77E13" w:rsidRPr="007F0D1B" w:rsidRDefault="00A77E13" w:rsidP="00FC3658">
            <w:pPr>
              <w:pStyle w:val="berschrift1"/>
              <w:rPr>
                <w:lang w:val="en-GB"/>
              </w:rPr>
            </w:pPr>
            <w:bookmarkStart w:id="53" w:name="_Toc183767026"/>
            <w:r w:rsidRPr="007F0D1B">
              <w:rPr>
                <w:lang w:val="en-GB" w:bidi="en-US"/>
              </w:rPr>
              <w:t>Uninsured risks and loss/damage</w:t>
            </w:r>
            <w:bookmarkEnd w:id="53"/>
          </w:p>
          <w:p w14:paraId="0CAB395C" w14:textId="77777777" w:rsidR="00A77E13" w:rsidRPr="007F0D1B" w:rsidRDefault="00A77E13" w:rsidP="00FC3658">
            <w:pPr>
              <w:pStyle w:val="berschrift2"/>
              <w:rPr>
                <w:lang w:val="en-GB"/>
              </w:rPr>
            </w:pPr>
            <w:r w:rsidRPr="007F0D1B">
              <w:rPr>
                <w:lang w:val="en-GB" w:bidi="en-US"/>
              </w:rPr>
              <w:t xml:space="preserve">The Insurer will not indemnify for </w:t>
            </w:r>
          </w:p>
          <w:p w14:paraId="1FC423D0" w14:textId="68ACC88C" w:rsidR="00A77E13" w:rsidRPr="007F0D1B" w:rsidRDefault="00A77E13" w:rsidP="00FC3658">
            <w:pPr>
              <w:pStyle w:val="berschrift3"/>
              <w:rPr>
                <w:lang w:val="en-GB"/>
              </w:rPr>
            </w:pPr>
            <w:r w:rsidRPr="007F0D1B">
              <w:rPr>
                <w:lang w:val="en-GB" w:bidi="en-US"/>
              </w:rPr>
              <w:t>the defective parts themselves</w:t>
            </w:r>
            <w:r w:rsidR="000B55B1">
              <w:rPr>
                <w:lang w:val="en-GB" w:bidi="en-US"/>
              </w:rPr>
              <w:t>,</w:t>
            </w:r>
          </w:p>
          <w:p w14:paraId="67C9E1CF" w14:textId="416BD28B" w:rsidR="00A77E13" w:rsidRPr="007F0D1B" w:rsidRDefault="00A77E13" w:rsidP="00FC3658">
            <w:pPr>
              <w:pStyle w:val="berschrift3"/>
              <w:rPr>
                <w:lang w:val="en-GB"/>
              </w:rPr>
            </w:pPr>
            <w:r w:rsidRPr="007F0D1B">
              <w:rPr>
                <w:lang w:val="en-GB" w:bidi="en-US"/>
              </w:rPr>
              <w:t xml:space="preserve">loss or damage resulting from the </w:t>
            </w:r>
            <w:r w:rsidR="00EE6318">
              <w:rPr>
                <w:lang w:val="en-GB" w:bidi="en-US"/>
              </w:rPr>
              <w:t>intentional</w:t>
            </w:r>
            <w:r w:rsidR="00EE6318" w:rsidRPr="007F0D1B">
              <w:rPr>
                <w:lang w:val="en-GB" w:bidi="en-US"/>
              </w:rPr>
              <w:t xml:space="preserve"> </w:t>
            </w:r>
            <w:r w:rsidRPr="007F0D1B">
              <w:rPr>
                <w:lang w:val="en-GB" w:bidi="en-US"/>
              </w:rPr>
              <w:t>or grossly negligent conduct of the Insured or its representatives</w:t>
            </w:r>
            <w:r w:rsidR="00EE0AAF">
              <w:rPr>
                <w:lang w:val="en-GB" w:bidi="en-US"/>
              </w:rPr>
              <w:t>,</w:t>
            </w:r>
          </w:p>
          <w:p w14:paraId="6C1CD998" w14:textId="5FA7F53A" w:rsidR="00A77E13" w:rsidRPr="007F0D1B" w:rsidRDefault="00A77E13" w:rsidP="00FC3658">
            <w:pPr>
              <w:pStyle w:val="berschrift3"/>
              <w:rPr>
                <w:lang w:val="en-GB"/>
              </w:rPr>
            </w:pPr>
            <w:r w:rsidRPr="007F0D1B">
              <w:rPr>
                <w:lang w:val="en-GB" w:bidi="en-US"/>
              </w:rPr>
              <w:t>loss or damage resulting from gross neglect, in particular from non-compliance with the manufacturer’s maintenance and control regulations</w:t>
            </w:r>
            <w:r w:rsidR="00EE0AAF">
              <w:rPr>
                <w:lang w:val="en-GB" w:bidi="en-US"/>
              </w:rPr>
              <w:t>,</w:t>
            </w:r>
            <w:r w:rsidRPr="007F0D1B">
              <w:rPr>
                <w:lang w:val="en-GB" w:bidi="en-US"/>
              </w:rPr>
              <w:t xml:space="preserve"> </w:t>
            </w:r>
          </w:p>
          <w:p w14:paraId="5CD2295C" w14:textId="5322867F" w:rsidR="00A77E13" w:rsidRPr="007F0D1B" w:rsidRDefault="00A77E13" w:rsidP="00BE01E9">
            <w:pPr>
              <w:pStyle w:val="berschrift3"/>
              <w:rPr>
                <w:lang w:val="en-GB"/>
              </w:rPr>
            </w:pPr>
            <w:r w:rsidRPr="007F0D1B">
              <w:rPr>
                <w:lang w:val="en-GB" w:bidi="en-US"/>
              </w:rPr>
              <w:t>loss or damage for which the Insured can claim compensation from third parties on the basis of statutory or contractual provisions</w:t>
            </w:r>
            <w:r w:rsidR="00EE0AAF">
              <w:rPr>
                <w:lang w:val="en-GB" w:bidi="en-US"/>
              </w:rPr>
              <w:t>,</w:t>
            </w:r>
          </w:p>
          <w:p w14:paraId="254BA6BA" w14:textId="4668A15F" w:rsidR="00A77E13" w:rsidRPr="007F0D1B" w:rsidRDefault="00A77E13" w:rsidP="00FC3658">
            <w:pPr>
              <w:pStyle w:val="berschrift3"/>
              <w:rPr>
                <w:lang w:val="en-GB"/>
              </w:rPr>
            </w:pPr>
            <w:r w:rsidRPr="007F0D1B">
              <w:rPr>
                <w:lang w:val="en-GB" w:bidi="en-US"/>
              </w:rPr>
              <w:t>loss or damage resulting from defects that were already present upon inception of the policy and that should have been known to the Insured or its representatives as per Clause A2.4, whereby only grossly negligent conduct releases the Insurer from its liability in this respect</w:t>
            </w:r>
            <w:r w:rsidR="00EE0AAF">
              <w:rPr>
                <w:lang w:val="en-GB" w:bidi="en-US"/>
              </w:rPr>
              <w:t>,</w:t>
            </w:r>
          </w:p>
          <w:p w14:paraId="7FDDEC85" w14:textId="47DEE0A3" w:rsidR="00A77E13" w:rsidRPr="007F0D1B" w:rsidRDefault="00A77E13" w:rsidP="00FC3658">
            <w:pPr>
              <w:pStyle w:val="berschrift3"/>
              <w:rPr>
                <w:color w:val="000000" w:themeColor="text1"/>
                <w:lang w:val="en-GB"/>
              </w:rPr>
            </w:pPr>
            <w:r w:rsidRPr="007F0D1B">
              <w:rPr>
                <w:color w:val="000000" w:themeColor="text1"/>
                <w:lang w:val="en-GB" w:bidi="en-US"/>
              </w:rPr>
              <w:t xml:space="preserve">loss or damage caused by the use of an object where the Insured or its representatives </w:t>
            </w:r>
            <w:r w:rsidRPr="007F0D1B">
              <w:rPr>
                <w:color w:val="000000" w:themeColor="text1"/>
                <w:lang w:val="en-GB" w:bidi="en-US"/>
              </w:rPr>
              <w:lastRenderedPageBreak/>
              <w:t>should have known that it was in need of repair</w:t>
            </w:r>
            <w:r w:rsidR="00844E93">
              <w:rPr>
                <w:color w:val="000000" w:themeColor="text1"/>
                <w:lang w:val="en-GB" w:bidi="en-US"/>
              </w:rPr>
              <w:t>,</w:t>
            </w:r>
          </w:p>
          <w:p w14:paraId="7FC7AAAA" w14:textId="05E23546" w:rsidR="00A77E13" w:rsidRPr="007F0D1B" w:rsidRDefault="00A77E13" w:rsidP="00FC3658">
            <w:pPr>
              <w:pStyle w:val="berschrift3"/>
              <w:rPr>
                <w:rFonts w:eastAsia="Arial"/>
                <w:lang w:val="en-GB"/>
              </w:rPr>
            </w:pPr>
            <w:r w:rsidRPr="007F0D1B">
              <w:rPr>
                <w:rFonts w:eastAsia="Arial"/>
                <w:lang w:val="en-GB" w:bidi="en-US"/>
              </w:rPr>
              <w:t>usual operational wear and tear and premature operational wear and tear</w:t>
            </w:r>
            <w:r w:rsidR="00844E93">
              <w:rPr>
                <w:rFonts w:eastAsia="Arial"/>
                <w:lang w:val="en-GB" w:bidi="en-US"/>
              </w:rPr>
              <w:t>,</w:t>
            </w:r>
          </w:p>
          <w:p w14:paraId="27FAD285" w14:textId="701A2ED9" w:rsidR="00A77E13" w:rsidRPr="007F0D1B" w:rsidRDefault="00A77E13" w:rsidP="00FC3658">
            <w:pPr>
              <w:pStyle w:val="berschrift3"/>
              <w:rPr>
                <w:rFonts w:eastAsia="Arial"/>
                <w:lang w:val="en-GB"/>
              </w:rPr>
            </w:pPr>
            <w:r w:rsidRPr="007F0D1B">
              <w:rPr>
                <w:rFonts w:eastAsia="Arial"/>
                <w:lang w:val="en-GB" w:bidi="en-US"/>
              </w:rPr>
              <w:t>loss or damage for which a third party is liable in its capacity as a supplier (manufacturer or dealer) or contractor in the scope of a repair or maintenance contract.</w:t>
            </w:r>
          </w:p>
          <w:p w14:paraId="2CC5502E" w14:textId="61B343FA" w:rsidR="00A77E13" w:rsidRPr="007F0D1B" w:rsidRDefault="00A77E13" w:rsidP="00FC3658">
            <w:pPr>
              <w:rPr>
                <w:rFonts w:eastAsia="Arial"/>
                <w:lang w:val="en-GB"/>
              </w:rPr>
            </w:pPr>
            <w:r w:rsidRPr="007F0D1B">
              <w:rPr>
                <w:rFonts w:eastAsia="Arial"/>
                <w:lang w:val="en-GB" w:bidi="en-US"/>
              </w:rPr>
              <w:t>If the third party contests its liability, the Insurer will initially indemnify. If it is established after the indemnity has been paid that the third party is liable for the damage and if the third party contests such liability, the Insured will initially be entitled to keep the indemnity paid.</w:t>
            </w:r>
          </w:p>
          <w:p w14:paraId="6917A530" w14:textId="35E53792" w:rsidR="00A77E13" w:rsidRPr="007F0D1B" w:rsidRDefault="00A77E13" w:rsidP="00FC3658">
            <w:pPr>
              <w:rPr>
                <w:rFonts w:eastAsia="Arial"/>
                <w:lang w:val="en-GB"/>
              </w:rPr>
            </w:pPr>
            <w:r w:rsidRPr="007F0D1B">
              <w:rPr>
                <w:rFonts w:eastAsia="Arial"/>
                <w:lang w:val="en-GB" w:bidi="en-US"/>
              </w:rPr>
              <w:t>The transfer of the Insured’s compensation claims against a third party does not apply in these cases to the extent that the Insurer will indemnify for the loss/damage. The Insured is obliged to assert its claim out of court and, where required, before the courts at the Insurer’s cost and in accordance with the Insurer’s instructions.</w:t>
            </w:r>
          </w:p>
          <w:p w14:paraId="37843E55" w14:textId="12C05454" w:rsidR="00A77E13" w:rsidRPr="007F0D1B" w:rsidRDefault="00A77E13" w:rsidP="00FC3658">
            <w:pPr>
              <w:rPr>
                <w:rFonts w:eastAsia="Arial"/>
                <w:lang w:val="en-GB"/>
              </w:rPr>
            </w:pPr>
            <w:r w:rsidRPr="007F0D1B">
              <w:rPr>
                <w:rFonts w:eastAsia="Arial"/>
                <w:lang w:val="en-GB" w:bidi="en-US"/>
              </w:rPr>
              <w:t>The compensation must be paid back if the Insured fails to follow an instruction by the Insurer and to the extent that the third party compensates the Insured.</w:t>
            </w:r>
          </w:p>
          <w:p w14:paraId="2A892CDC" w14:textId="2D31F856" w:rsidR="00A77E13" w:rsidRPr="007F0D1B" w:rsidRDefault="00A77E13" w:rsidP="00FC3658">
            <w:pPr>
              <w:pStyle w:val="berschrift2"/>
              <w:rPr>
                <w:lang w:val="en-GB"/>
              </w:rPr>
            </w:pPr>
            <w:r w:rsidRPr="007F0D1B">
              <w:rPr>
                <w:rFonts w:eastAsia="Arial"/>
                <w:color w:val="000000" w:themeColor="text1"/>
                <w:lang w:val="en-GB" w:bidi="en-US"/>
              </w:rPr>
              <w:t>The exclusions under Clauses A4.3 and B3.2 also apply.</w:t>
            </w:r>
          </w:p>
        </w:tc>
      </w:tr>
      <w:tr w:rsidR="00A77E13" w:rsidRPr="007F0D1B" w14:paraId="79189211" w14:textId="77777777" w:rsidTr="006F750C">
        <w:tc>
          <w:tcPr>
            <w:tcW w:w="5000" w:type="pct"/>
          </w:tcPr>
          <w:p w14:paraId="103D5153" w14:textId="2CB2A7D2" w:rsidR="00A77E13" w:rsidRPr="007F0D1B" w:rsidRDefault="00A77E13" w:rsidP="00FC3658">
            <w:pPr>
              <w:pStyle w:val="berschrift1"/>
              <w:rPr>
                <w:lang w:val="en-GB"/>
              </w:rPr>
            </w:pPr>
            <w:bookmarkStart w:id="54" w:name="_Toc183767027"/>
            <w:r w:rsidRPr="007F0D1B">
              <w:rPr>
                <w:lang w:val="en-GB" w:bidi="en-US"/>
              </w:rPr>
              <w:lastRenderedPageBreak/>
              <w:t>Indemnification</w:t>
            </w:r>
            <w:bookmarkEnd w:id="54"/>
          </w:p>
          <w:p w14:paraId="1B659D85" w14:textId="1B1E8C31" w:rsidR="00A77E13" w:rsidRPr="007F0D1B" w:rsidRDefault="00A77E13" w:rsidP="00FC3658">
            <w:pPr>
              <w:pStyle w:val="berschrift2"/>
              <w:rPr>
                <w:lang w:val="en-GB"/>
              </w:rPr>
            </w:pPr>
            <w:r w:rsidRPr="007F0D1B">
              <w:rPr>
                <w:lang w:val="en-GB" w:bidi="en-US"/>
              </w:rPr>
              <w:t>The Insurer will indemnify,</w:t>
            </w:r>
          </w:p>
          <w:p w14:paraId="49F2DE86" w14:textId="40AE693B" w:rsidR="00A77E13" w:rsidRPr="007F0D1B" w:rsidRDefault="00A77E13" w:rsidP="00FC3658">
            <w:pPr>
              <w:pStyle w:val="berschrift3"/>
              <w:rPr>
                <w:lang w:val="en-GB"/>
              </w:rPr>
            </w:pPr>
            <w:r w:rsidRPr="007F0D1B">
              <w:rPr>
                <w:lang w:val="en-GB" w:bidi="en-US"/>
              </w:rPr>
              <w:t xml:space="preserve">in case of partial loss or damage, the cost of repairing the machinery to the condition directly before the damage/loss event occurred. </w:t>
            </w:r>
          </w:p>
          <w:p w14:paraId="7F31C12F" w14:textId="62A855DB" w:rsidR="00A77E13" w:rsidRPr="007F0D1B" w:rsidRDefault="00A77E13" w:rsidP="00BF5454">
            <w:pPr>
              <w:pStyle w:val="berschrift3"/>
              <w:numPr>
                <w:ilvl w:val="0"/>
                <w:numId w:val="0"/>
              </w:numPr>
              <w:ind w:left="851"/>
              <w:rPr>
                <w:lang w:val="en-GB"/>
              </w:rPr>
            </w:pPr>
            <w:r w:rsidRPr="007F0D1B">
              <w:rPr>
                <w:lang w:val="en-GB" w:bidi="en-US"/>
              </w:rPr>
              <w:t xml:space="preserve">A partial loss or damage is a loss/damage where the cost of repair or replacement does not exceed the present value of the insured machinery directly before the insured event occurred. The present value is defined as the value as new of the insured item, less an amount that is calculated considering its age and operating condition, in particular wear and tear and maintenance, the use and utilisation, as well as the average technical </w:t>
            </w:r>
            <w:r w:rsidR="00A11198" w:rsidRPr="00A11198">
              <w:rPr>
                <w:lang w:val="en-GB" w:bidi="en-US"/>
              </w:rPr>
              <w:t>useful life and lifespan</w:t>
            </w:r>
            <w:r w:rsidRPr="007F0D1B">
              <w:rPr>
                <w:lang w:val="en-GB" w:bidi="en-US"/>
              </w:rPr>
              <w:t xml:space="preserve">. </w:t>
            </w:r>
          </w:p>
          <w:p w14:paraId="220975F3" w14:textId="3AE58074" w:rsidR="00A77E13" w:rsidRPr="007F0D1B" w:rsidRDefault="00A77E13" w:rsidP="00FC3658">
            <w:pPr>
              <w:pStyle w:val="berschrift3"/>
              <w:rPr>
                <w:lang w:val="en-GB"/>
              </w:rPr>
            </w:pPr>
            <w:r w:rsidRPr="007F0D1B">
              <w:rPr>
                <w:lang w:val="en-GB" w:bidi="en-US"/>
              </w:rPr>
              <w:t>in case of total loss, the present value of the insured machinery directly before the damage/loss event occurred.</w:t>
            </w:r>
          </w:p>
          <w:p w14:paraId="3F6E3AE8" w14:textId="4D19A407" w:rsidR="00A77E13" w:rsidRPr="007F0D1B" w:rsidRDefault="00A77E13" w:rsidP="00FC3658">
            <w:pPr>
              <w:rPr>
                <w:lang w:val="en-GB"/>
              </w:rPr>
            </w:pPr>
            <w:r w:rsidRPr="007F0D1B">
              <w:rPr>
                <w:lang w:val="en-GB" w:bidi="en-US"/>
              </w:rPr>
              <w:t>Total loss is deemed to have occurred where</w:t>
            </w:r>
          </w:p>
          <w:p w14:paraId="76E74BC5" w14:textId="1D76A0F0" w:rsidR="00A77E13" w:rsidRPr="007F0D1B" w:rsidRDefault="00A77E13" w:rsidP="00FC3658">
            <w:pPr>
              <w:pStyle w:val="Listenabsatz"/>
              <w:rPr>
                <w:lang w:val="en-GB"/>
              </w:rPr>
            </w:pPr>
            <w:r w:rsidRPr="007F0D1B">
              <w:rPr>
                <w:lang w:val="en-GB" w:bidi="en-US"/>
              </w:rPr>
              <w:t xml:space="preserve">the cost of repair or replacement exceeds the present value of the insured machinery (economic total loss) or </w:t>
            </w:r>
          </w:p>
          <w:p w14:paraId="6588A1F2" w14:textId="755C5F81" w:rsidR="00A77E13" w:rsidRPr="007F0D1B" w:rsidRDefault="00A77E13" w:rsidP="00FC3658">
            <w:pPr>
              <w:pStyle w:val="Listenabsatz"/>
              <w:rPr>
                <w:lang w:val="en-GB"/>
              </w:rPr>
            </w:pPr>
            <w:r w:rsidRPr="007F0D1B">
              <w:rPr>
                <w:lang w:val="en-GB" w:bidi="en-US"/>
              </w:rPr>
              <w:t xml:space="preserve">the insured machinery cannot be repaired (technical total loss). </w:t>
            </w:r>
          </w:p>
          <w:p w14:paraId="30D8A1A2" w14:textId="05E71B37" w:rsidR="00A77E13" w:rsidRPr="007F0D1B" w:rsidRDefault="00A77E13" w:rsidP="009842D8">
            <w:pPr>
              <w:rPr>
                <w:lang w:val="en-GB"/>
              </w:rPr>
            </w:pPr>
            <w:r w:rsidRPr="007F0D1B">
              <w:rPr>
                <w:lang w:val="en-GB" w:bidi="en-US"/>
              </w:rPr>
              <w:t xml:space="preserve">When determining the present value, the main engine and the gearing are deemed to be two separate construction units. </w:t>
            </w:r>
          </w:p>
        </w:tc>
      </w:tr>
      <w:tr w:rsidR="00A77E13" w:rsidRPr="007F0D1B" w14:paraId="045C258E" w14:textId="77777777" w:rsidTr="006F750C">
        <w:tc>
          <w:tcPr>
            <w:tcW w:w="5000" w:type="pct"/>
          </w:tcPr>
          <w:p w14:paraId="06CB118A" w14:textId="77777777" w:rsidR="00A77E13" w:rsidRPr="007F0D1B" w:rsidRDefault="00A77E13" w:rsidP="007F0D1B">
            <w:pPr>
              <w:pStyle w:val="berschrift2"/>
              <w:rPr>
                <w:lang w:val="en-GB"/>
              </w:rPr>
            </w:pPr>
            <w:r w:rsidRPr="007F0D1B">
              <w:rPr>
                <w:lang w:val="en-GB" w:bidi="en-US"/>
              </w:rPr>
              <w:t>The following will be deducted from the cost of the loss/damage:</w:t>
            </w:r>
          </w:p>
          <w:p w14:paraId="52930521" w14:textId="3EBE5601" w:rsidR="00A77E13" w:rsidRPr="007F0D1B" w:rsidRDefault="00A77E13" w:rsidP="00C42EC4">
            <w:pPr>
              <w:pStyle w:val="berschrift3"/>
              <w:rPr>
                <w:lang w:val="en-GB"/>
              </w:rPr>
            </w:pPr>
            <w:r w:rsidRPr="007F0D1B">
              <w:rPr>
                <w:lang w:val="en-GB" w:bidi="en-US"/>
              </w:rPr>
              <w:t>for the increase in value of cylinder heads, cylinder liners, one-piece pistons, piston bottoms or piston rings of reciprocating engines, ... percent per year since they were manufactured, but no more than ... percent; Clause A5.5 remains unaffected in all other respects.</w:t>
            </w:r>
          </w:p>
          <w:p w14:paraId="410421F3" w14:textId="1F8BD5BA" w:rsidR="00A77E13" w:rsidRPr="007F0D1B" w:rsidRDefault="00A77E13" w:rsidP="00C42EC4">
            <w:pPr>
              <w:pStyle w:val="berschrift3"/>
              <w:rPr>
                <w:lang w:val="en-GB"/>
              </w:rPr>
            </w:pPr>
            <w:r w:rsidRPr="007F0D1B">
              <w:rPr>
                <w:lang w:val="en-GB" w:bidi="en-US"/>
              </w:rPr>
              <w:t>any residual values that might remain.</w:t>
            </w:r>
          </w:p>
        </w:tc>
      </w:tr>
      <w:tr w:rsidR="00A77E13" w:rsidRPr="007F0D1B" w14:paraId="6884E46B" w14:textId="77777777" w:rsidTr="006F750C">
        <w:tc>
          <w:tcPr>
            <w:tcW w:w="5000" w:type="pct"/>
          </w:tcPr>
          <w:p w14:paraId="57DA405C" w14:textId="77777777" w:rsidR="00A77E13" w:rsidRPr="007F0D1B" w:rsidRDefault="00A77E13" w:rsidP="00470B72">
            <w:pPr>
              <w:pStyle w:val="berschrift2"/>
              <w:rPr>
                <w:lang w:val="en-GB"/>
              </w:rPr>
            </w:pPr>
            <w:r w:rsidRPr="007F0D1B">
              <w:rPr>
                <w:lang w:val="en-GB" w:bidi="en-US"/>
              </w:rPr>
              <w:t xml:space="preserve">The Insurer will not indemnify for </w:t>
            </w:r>
          </w:p>
          <w:p w14:paraId="6AE3DD90" w14:textId="77777777" w:rsidR="00A77E13" w:rsidRPr="007F0D1B" w:rsidRDefault="00A77E13" w:rsidP="00470B72">
            <w:pPr>
              <w:pStyle w:val="berschrift3"/>
              <w:rPr>
                <w:lang w:val="en-GB"/>
              </w:rPr>
            </w:pPr>
            <w:r w:rsidRPr="007F0D1B">
              <w:rPr>
                <w:lang w:val="en-GB" w:bidi="en-US"/>
              </w:rPr>
              <w:lastRenderedPageBreak/>
              <w:t>the cost of overhaul or other measures that would also have been required irrespective of the insured event;</w:t>
            </w:r>
          </w:p>
          <w:p w14:paraId="42B7DCD7" w14:textId="77777777" w:rsidR="00A77E13" w:rsidRPr="007F0D1B" w:rsidRDefault="00A77E13" w:rsidP="00470B72">
            <w:pPr>
              <w:pStyle w:val="berschrift3"/>
              <w:rPr>
                <w:lang w:val="en-GB"/>
              </w:rPr>
            </w:pPr>
            <w:r w:rsidRPr="007F0D1B">
              <w:rPr>
                <w:lang w:val="en-GB" w:bidi="en-US"/>
              </w:rPr>
              <w:t>additional costs incurred in carrying out alterations or improvements that go beyond the actual repair.</w:t>
            </w:r>
          </w:p>
          <w:p w14:paraId="22A003F1" w14:textId="77777777" w:rsidR="00A77E13" w:rsidRPr="007F0D1B" w:rsidRDefault="00A77E13" w:rsidP="00470B72">
            <w:pPr>
              <w:pStyle w:val="berschrift3"/>
              <w:numPr>
                <w:ilvl w:val="0"/>
                <w:numId w:val="0"/>
              </w:numPr>
              <w:ind w:left="851"/>
              <w:rPr>
                <w:lang w:val="en-GB"/>
              </w:rPr>
            </w:pPr>
            <w:r w:rsidRPr="007F0D1B">
              <w:rPr>
                <w:lang w:val="en-GB" w:bidi="en-US"/>
              </w:rPr>
              <w:t xml:space="preserve">Where a construction unit, e.g. engine, gearing or a component is replaced although it in all probability includes undamaged parts in addition to the damaged parts, the indemnity is also reduced accordingly. </w:t>
            </w:r>
          </w:p>
          <w:p w14:paraId="7B9D90A6" w14:textId="41B438F4" w:rsidR="00A77E13" w:rsidRPr="007F0D1B" w:rsidRDefault="00A77E13" w:rsidP="000F6D0E">
            <w:pPr>
              <w:pStyle w:val="berschrift3"/>
              <w:numPr>
                <w:ilvl w:val="0"/>
                <w:numId w:val="0"/>
              </w:numPr>
              <w:ind w:left="851"/>
              <w:rPr>
                <w:lang w:val="en-GB"/>
              </w:rPr>
            </w:pPr>
            <w:r w:rsidRPr="007F0D1B">
              <w:rPr>
                <w:lang w:val="en-GB" w:bidi="en-US"/>
              </w:rPr>
              <w:t xml:space="preserve">Where damaged parts are renewed although they could have been repaired without jeopardising operational safety, the Insurer will indemnify for the cost required for repairing the damaged parts, but no more than the cost spent on renewing the parts. </w:t>
            </w:r>
          </w:p>
        </w:tc>
      </w:tr>
      <w:tr w:rsidR="00A77E13" w:rsidRPr="007F0D1B" w14:paraId="4A8343DB" w14:textId="77777777" w:rsidTr="006F750C">
        <w:tc>
          <w:tcPr>
            <w:tcW w:w="5000" w:type="pct"/>
          </w:tcPr>
          <w:p w14:paraId="4C91ABD1" w14:textId="29F76FAD" w:rsidR="00A77E13" w:rsidRPr="007F0D1B" w:rsidRDefault="00A77E13" w:rsidP="00470B72">
            <w:pPr>
              <w:pStyle w:val="berschrift2"/>
              <w:rPr>
                <w:lang w:val="en-GB"/>
              </w:rPr>
            </w:pPr>
            <w:r w:rsidRPr="007F0D1B">
              <w:rPr>
                <w:lang w:val="en-GB" w:bidi="en-US"/>
              </w:rPr>
              <w:lastRenderedPageBreak/>
              <w:t>Indemnification is only paid for consumables in the context of Section E if the damage, destruction or loss was suffered as a result of a covered loss of or damage to the insured machinery.</w:t>
            </w:r>
          </w:p>
        </w:tc>
      </w:tr>
      <w:tr w:rsidR="00A77E13" w:rsidRPr="007F0D1B" w14:paraId="5401E466" w14:textId="77777777" w:rsidTr="006F750C">
        <w:tc>
          <w:tcPr>
            <w:tcW w:w="5000" w:type="pct"/>
          </w:tcPr>
          <w:p w14:paraId="1215FC5E" w14:textId="1CC0FB22" w:rsidR="00A77E13" w:rsidRPr="007F0D1B" w:rsidRDefault="00A77E13" w:rsidP="00FC3658">
            <w:pPr>
              <w:pStyle w:val="berschrift1"/>
              <w:rPr>
                <w:lang w:val="en-GB"/>
              </w:rPr>
            </w:pPr>
            <w:bookmarkStart w:id="55" w:name="_Toc183767028"/>
            <w:r w:rsidRPr="007F0D1B">
              <w:rPr>
                <w:lang w:val="en-GB" w:bidi="en-US"/>
              </w:rPr>
              <w:t>Insured value</w:t>
            </w:r>
            <w:bookmarkEnd w:id="55"/>
          </w:p>
          <w:p w14:paraId="61621CC4" w14:textId="76A580E7" w:rsidR="00A77E13" w:rsidRPr="007F0D1B" w:rsidRDefault="00A77E13" w:rsidP="00FC3658">
            <w:pPr>
              <w:pStyle w:val="berschrift2"/>
              <w:rPr>
                <w:lang w:val="en-GB"/>
              </w:rPr>
            </w:pPr>
            <w:r w:rsidRPr="007F0D1B">
              <w:rPr>
                <w:lang w:val="en-GB" w:bidi="en-US"/>
              </w:rPr>
              <w:t>The insured value is the present value of the insured machinery.</w:t>
            </w:r>
          </w:p>
          <w:p w14:paraId="7880AF23" w14:textId="6D01B9B6" w:rsidR="00A77E13" w:rsidRPr="007F0D1B" w:rsidRDefault="00A77E13" w:rsidP="002F6CBD">
            <w:pPr>
              <w:pStyle w:val="berschrift2"/>
              <w:rPr>
                <w:lang w:val="en-GB"/>
              </w:rPr>
            </w:pPr>
            <w:r w:rsidRPr="007F0D1B">
              <w:rPr>
                <w:lang w:val="en-GB" w:bidi="en-US"/>
              </w:rPr>
              <w:t xml:space="preserve">The present value is defined as the value as new of the insured item, less an amount that is calculated considering its age and operating condition, in particular wear and tear and maintenance, the use and utilisation, as well as the average technical </w:t>
            </w:r>
            <w:r w:rsidR="00A11198" w:rsidRPr="00A11198">
              <w:rPr>
                <w:lang w:val="en-GB" w:bidi="en-US"/>
              </w:rPr>
              <w:t>useful life and lifespan</w:t>
            </w:r>
            <w:r w:rsidRPr="007F0D1B">
              <w:rPr>
                <w:lang w:val="en-GB" w:bidi="en-US"/>
              </w:rPr>
              <w:t xml:space="preserve">. </w:t>
            </w:r>
          </w:p>
        </w:tc>
      </w:tr>
      <w:tr w:rsidR="00A77E13" w:rsidRPr="007F0D1B" w14:paraId="2BC32694" w14:textId="77777777" w:rsidTr="006F750C">
        <w:tc>
          <w:tcPr>
            <w:tcW w:w="5000" w:type="pct"/>
          </w:tcPr>
          <w:p w14:paraId="7633EF6D" w14:textId="07063292" w:rsidR="00A77E13" w:rsidRPr="007F0D1B" w:rsidRDefault="00A77E13" w:rsidP="00FC3658">
            <w:pPr>
              <w:pStyle w:val="berschrift1"/>
              <w:rPr>
                <w:lang w:val="en-GB"/>
              </w:rPr>
            </w:pPr>
            <w:bookmarkStart w:id="56" w:name="_Toc183767029"/>
            <w:r w:rsidRPr="007F0D1B">
              <w:rPr>
                <w:lang w:val="en-GB" w:bidi="en-US"/>
              </w:rPr>
              <w:t>Machinery deductible</w:t>
            </w:r>
            <w:bookmarkEnd w:id="56"/>
          </w:p>
          <w:p w14:paraId="387C47B5" w14:textId="1D651BC0" w:rsidR="00A77E13" w:rsidRPr="007F0D1B" w:rsidRDefault="00A77E13" w:rsidP="00F209BF">
            <w:pPr>
              <w:pStyle w:val="berschrift2"/>
              <w:rPr>
                <w:lang w:val="en-GB"/>
              </w:rPr>
            </w:pPr>
            <w:r w:rsidRPr="007F0D1B">
              <w:rPr>
                <w:lang w:val="en-GB" w:bidi="en-US"/>
              </w:rPr>
              <w:t xml:space="preserve">The Insured </w:t>
            </w:r>
            <w:r w:rsidR="001B25F7">
              <w:rPr>
                <w:lang w:val="en-GB" w:bidi="en-US"/>
              </w:rPr>
              <w:t>mus</w:t>
            </w:r>
            <w:r w:rsidR="0070269B">
              <w:rPr>
                <w:lang w:val="en-GB" w:bidi="en-US"/>
              </w:rPr>
              <w:t>t</w:t>
            </w:r>
            <w:r w:rsidR="007F25BB">
              <w:rPr>
                <w:lang w:val="en-GB" w:bidi="en-US"/>
              </w:rPr>
              <w:t xml:space="preserve"> </w:t>
            </w:r>
            <w:r w:rsidR="000A2A08">
              <w:rPr>
                <w:lang w:val="en-GB" w:bidi="en-US"/>
              </w:rPr>
              <w:t>bear</w:t>
            </w:r>
            <w:r w:rsidR="000A2A08" w:rsidRPr="007F0D1B">
              <w:rPr>
                <w:lang w:val="en-GB" w:bidi="en-US"/>
              </w:rPr>
              <w:t xml:space="preserve"> </w:t>
            </w:r>
            <w:r w:rsidRPr="007F0D1B">
              <w:rPr>
                <w:lang w:val="en-GB" w:bidi="en-US"/>
              </w:rPr>
              <w:t xml:space="preserve">a deductible for loss of or damage to machinery as agreed separately in the insurance policy. </w:t>
            </w:r>
          </w:p>
          <w:p w14:paraId="120FBA3B" w14:textId="6CEE27EA" w:rsidR="00A77E13" w:rsidRPr="007F0D1B" w:rsidRDefault="00A77E13" w:rsidP="00F209BF">
            <w:pPr>
              <w:pStyle w:val="berschrift2"/>
              <w:rPr>
                <w:lang w:val="en-GB"/>
              </w:rPr>
            </w:pPr>
            <w:r w:rsidRPr="007F0D1B">
              <w:rPr>
                <w:lang w:val="en-GB" w:bidi="en-US"/>
              </w:rPr>
              <w:t xml:space="preserve">The deductible for loss of or damage to machinery is applied irrespective of whether the cause of the damage to or destruction of the machinery is a risk insured under Clause B3.1.1 or another risk insured under Clause E3.1. </w:t>
            </w:r>
          </w:p>
          <w:p w14:paraId="3F166207" w14:textId="6689C618" w:rsidR="00A77E13" w:rsidRPr="007F0D1B" w:rsidRDefault="00A77E13" w:rsidP="00F61B86">
            <w:pPr>
              <w:pStyle w:val="berschrift2"/>
              <w:rPr>
                <w:lang w:val="en-GB"/>
              </w:rPr>
            </w:pPr>
            <w:r w:rsidRPr="007F0D1B">
              <w:rPr>
                <w:lang w:val="en-GB" w:bidi="en-US"/>
              </w:rPr>
              <w:t xml:space="preserve">The deductible for loss of or damage to machinery applies in addition to the deductible as per Clause A5.1. </w:t>
            </w:r>
          </w:p>
        </w:tc>
      </w:tr>
      <w:bookmarkEnd w:id="50"/>
    </w:tbl>
    <w:p w14:paraId="2BA8BBBD" w14:textId="487F8DF7" w:rsidR="0092750F" w:rsidRPr="007F0D1B" w:rsidRDefault="0092750F" w:rsidP="00FC3658">
      <w:pPr>
        <w:ind w:left="0"/>
        <w:rPr>
          <w:rFonts w:cs="Arial"/>
          <w:lang w:val="en-GB"/>
        </w:rPr>
      </w:pPr>
    </w:p>
    <w:p w14:paraId="60762015" w14:textId="2EB9C04A" w:rsidR="00D943CC" w:rsidRPr="007F0D1B" w:rsidRDefault="00D943CC" w:rsidP="00FC3658">
      <w:pPr>
        <w:spacing w:after="0"/>
        <w:ind w:left="0"/>
        <w:jc w:val="left"/>
        <w:rPr>
          <w:rFonts w:cs="Arial"/>
          <w:lang w:val="en-GB"/>
        </w:rPr>
      </w:pPr>
      <w:r w:rsidRPr="007F0D1B">
        <w:rPr>
          <w:rFonts w:cs="Arial"/>
          <w:lang w:val="en-GB" w:bidi="en-US"/>
        </w:rPr>
        <w:br w:type="page"/>
      </w:r>
    </w:p>
    <w:p w14:paraId="69F5DA76" w14:textId="7840605B" w:rsidR="00AE1054" w:rsidRPr="007F0D1B" w:rsidRDefault="00AE1054" w:rsidP="007C271A">
      <w:pPr>
        <w:pStyle w:val="Titel"/>
        <w:rPr>
          <w:lang w:val="en-GB"/>
        </w:rPr>
      </w:pPr>
      <w:bookmarkStart w:id="57" w:name="_Toc183767030"/>
      <w:r w:rsidRPr="007F0D1B">
        <w:rPr>
          <w:lang w:val="en-GB" w:bidi="en-US"/>
        </w:rPr>
        <w:lastRenderedPageBreak/>
        <w:t>Extended cover for loss of or damage to electronic and electrotechnical systems and equipment (where agreed)</w:t>
      </w:r>
      <w:bookmarkEnd w:id="57"/>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46DF3" w:rsidRPr="007F0D1B" w14:paraId="45B33AA5" w14:textId="77777777" w:rsidTr="006F750C">
        <w:tc>
          <w:tcPr>
            <w:tcW w:w="5000" w:type="pct"/>
          </w:tcPr>
          <w:p w14:paraId="161A882E" w14:textId="77A8F306" w:rsidR="00646DF3" w:rsidRPr="007F0D1B" w:rsidRDefault="00646DF3" w:rsidP="008F2C49">
            <w:pPr>
              <w:pStyle w:val="berschrift1"/>
              <w:rPr>
                <w:lang w:val="en-GB"/>
              </w:rPr>
            </w:pPr>
            <w:bookmarkStart w:id="58" w:name="_Toc183767031"/>
            <w:r w:rsidRPr="007F0D1B">
              <w:rPr>
                <w:lang w:val="en-GB" w:bidi="en-US"/>
              </w:rPr>
              <w:t>Basis of the insurance</w:t>
            </w:r>
            <w:bookmarkEnd w:id="58"/>
          </w:p>
          <w:p w14:paraId="289E4B20" w14:textId="19FCD7AC" w:rsidR="00646DF3" w:rsidRPr="007F0D1B" w:rsidRDefault="00646DF3" w:rsidP="008F2C49">
            <w:pPr>
              <w:rPr>
                <w:lang w:val="en-GB"/>
              </w:rPr>
            </w:pPr>
            <w:r w:rsidRPr="007F0D1B">
              <w:rPr>
                <w:lang w:val="en-GB" w:bidi="en-US"/>
              </w:rPr>
              <w:t xml:space="preserve">The provisions in Section A and Section B of the </w:t>
            </w:r>
            <w:r w:rsidR="00277CBA" w:rsidRPr="00277CBA">
              <w:rPr>
                <w:lang w:val="en-GB" w:bidi="en-US"/>
              </w:rPr>
              <w:t>General German Conditions of Insurance for Inland Vessels 2024 (ADB 2024)</w:t>
            </w:r>
            <w:r w:rsidRPr="007F0D1B">
              <w:rPr>
                <w:lang w:val="en-GB" w:bidi="en-US"/>
              </w:rPr>
              <w:t xml:space="preserve"> apply, unless otherwise stipulated in the provisions of Section F below.</w:t>
            </w:r>
          </w:p>
        </w:tc>
      </w:tr>
      <w:tr w:rsidR="00646DF3" w:rsidRPr="007F0D1B" w14:paraId="00F4F2DE" w14:textId="77777777" w:rsidTr="006F750C">
        <w:tc>
          <w:tcPr>
            <w:tcW w:w="5000" w:type="pct"/>
          </w:tcPr>
          <w:p w14:paraId="630CB998" w14:textId="009996DD" w:rsidR="00646DF3" w:rsidRPr="007F0D1B" w:rsidRDefault="00646DF3" w:rsidP="00FC3658">
            <w:pPr>
              <w:pStyle w:val="berschrift1"/>
              <w:rPr>
                <w:lang w:val="en-GB"/>
              </w:rPr>
            </w:pPr>
            <w:bookmarkStart w:id="59" w:name="_Toc183767032"/>
            <w:r w:rsidRPr="007F0D1B">
              <w:rPr>
                <w:lang w:val="en-GB" w:bidi="en-US"/>
              </w:rPr>
              <w:t>Subject-matter insured</w:t>
            </w:r>
            <w:bookmarkEnd w:id="59"/>
            <w:r w:rsidRPr="007F0D1B">
              <w:rPr>
                <w:lang w:val="en-GB" w:bidi="en-US"/>
              </w:rPr>
              <w:t xml:space="preserve"> </w:t>
            </w:r>
          </w:p>
          <w:p w14:paraId="61A54E3A" w14:textId="77777777" w:rsidR="00646DF3" w:rsidRPr="007F0D1B" w:rsidRDefault="00646DF3" w:rsidP="00FC3658">
            <w:pPr>
              <w:pStyle w:val="berschrift2"/>
              <w:rPr>
                <w:lang w:val="en-GB"/>
              </w:rPr>
            </w:pPr>
            <w:r w:rsidRPr="007F0D1B">
              <w:rPr>
                <w:lang w:val="en-GB" w:bidi="en-US"/>
              </w:rPr>
              <w:t>Insured items</w:t>
            </w:r>
          </w:p>
          <w:p w14:paraId="4D100A19" w14:textId="6EDE6D3A" w:rsidR="00646DF3" w:rsidRPr="007F0D1B" w:rsidRDefault="00646DF3" w:rsidP="00FC3658">
            <w:pPr>
              <w:pStyle w:val="berschrift3"/>
              <w:rPr>
                <w:lang w:val="en-GB"/>
              </w:rPr>
            </w:pPr>
            <w:r w:rsidRPr="007F0D1B">
              <w:rPr>
                <w:lang w:val="en-GB" w:bidi="en-US"/>
              </w:rPr>
              <w:t>The insurance covers operational electronic and electrotechnical systems and equipment that are permanently installed (immovable) on the insured vessel.</w:t>
            </w:r>
          </w:p>
          <w:p w14:paraId="4465AB89" w14:textId="70D545DE" w:rsidR="00646DF3" w:rsidRPr="007F0D1B" w:rsidRDefault="00646DF3" w:rsidP="00837B52">
            <w:pPr>
              <w:pStyle w:val="berschrift3"/>
              <w:rPr>
                <w:lang w:val="en-GB"/>
              </w:rPr>
            </w:pPr>
            <w:r w:rsidRPr="007F0D1B">
              <w:rPr>
                <w:lang w:val="en-GB" w:bidi="en-US"/>
              </w:rPr>
              <w:t xml:space="preserve">Movable operational electronic and electrotechnical systems and equipment of the insured vessel are insured, provided they are intended to be used directly for the operation of the vessel. </w:t>
            </w:r>
          </w:p>
          <w:p w14:paraId="02F2305D" w14:textId="283C3A1E" w:rsidR="00646DF3" w:rsidRPr="007F0D1B" w:rsidRDefault="00646DF3" w:rsidP="00837B52">
            <w:pPr>
              <w:pStyle w:val="berschrift3"/>
              <w:rPr>
                <w:lang w:val="en-GB"/>
              </w:rPr>
            </w:pPr>
            <w:r w:rsidRPr="007F0D1B">
              <w:rPr>
                <w:lang w:val="en-GB" w:bidi="en-US"/>
              </w:rPr>
              <w:t>The insured items include bridge equipment, navigation equipment, radar systems, control technology, machinery monitoring, cargo monitoring, communication and information technology, other on-board electronics and entertainment electronics.</w:t>
            </w:r>
          </w:p>
          <w:p w14:paraId="79D4B7CE" w14:textId="54538FE7" w:rsidR="00646DF3" w:rsidRPr="007F0D1B" w:rsidRDefault="00646DF3" w:rsidP="00FC3658">
            <w:pPr>
              <w:pStyle w:val="berschrift3"/>
              <w:rPr>
                <w:lang w:val="en-GB"/>
              </w:rPr>
            </w:pPr>
            <w:r w:rsidRPr="007F0D1B">
              <w:rPr>
                <w:lang w:val="en-GB" w:bidi="en-US"/>
              </w:rPr>
              <w:t>An item is deemed operational as soon as it is either ready to be used or is in operation after completion of testing and, where applicable, after completion of trial operation. The insurance cover is not suspended if operational readiness is subsequently interrupted. This also applies during disassembly or reassembly.</w:t>
            </w:r>
          </w:p>
          <w:p w14:paraId="6DFD5854" w14:textId="2D47DF3C" w:rsidR="00646DF3" w:rsidRPr="007F0D1B" w:rsidRDefault="00646DF3" w:rsidP="00FC3658">
            <w:pPr>
              <w:pStyle w:val="berschrift3"/>
              <w:rPr>
                <w:lang w:val="en-GB"/>
              </w:rPr>
            </w:pPr>
            <w:r w:rsidRPr="007F0D1B">
              <w:rPr>
                <w:lang w:val="en-GB" w:bidi="en-US"/>
              </w:rPr>
              <w:t>By separate agreement between the parties, movable operational electronic and electrotechnical systems and equipment normally carried on board the insured vessel, which are not intended to be used directly for the operation of the vessel, can also be insured.</w:t>
            </w:r>
          </w:p>
          <w:p w14:paraId="5BD657A7" w14:textId="77777777" w:rsidR="00646DF3" w:rsidRPr="007F0D1B" w:rsidRDefault="00646DF3" w:rsidP="00FC3658">
            <w:pPr>
              <w:pStyle w:val="berschrift2"/>
              <w:rPr>
                <w:lang w:val="en-GB"/>
              </w:rPr>
            </w:pPr>
            <w:r w:rsidRPr="007F0D1B">
              <w:rPr>
                <w:lang w:val="en-GB" w:bidi="en-US"/>
              </w:rPr>
              <w:t xml:space="preserve">Uninsured items </w:t>
            </w:r>
          </w:p>
          <w:p w14:paraId="3A6C67AD" w14:textId="77777777" w:rsidR="00646DF3" w:rsidRPr="007F0D1B" w:rsidRDefault="00646DF3" w:rsidP="00FA4311">
            <w:pPr>
              <w:pStyle w:val="berschrift3"/>
              <w:rPr>
                <w:lang w:val="en-GB"/>
              </w:rPr>
            </w:pPr>
            <w:r w:rsidRPr="007F0D1B">
              <w:rPr>
                <w:lang w:val="en-GB" w:bidi="en-US"/>
              </w:rPr>
              <w:t>The insurance does not cover:</w:t>
            </w:r>
          </w:p>
          <w:p w14:paraId="453AB49F" w14:textId="4BD6B6D5" w:rsidR="00646DF3" w:rsidRPr="007F0D1B" w:rsidRDefault="00646DF3" w:rsidP="00FC3658">
            <w:pPr>
              <w:pStyle w:val="Listenabsatz"/>
              <w:rPr>
                <w:lang w:val="en-GB"/>
              </w:rPr>
            </w:pPr>
            <w:r w:rsidRPr="007F0D1B">
              <w:rPr>
                <w:rFonts w:eastAsia="Arial"/>
                <w:lang w:val="en-GB" w:bidi="en-US"/>
              </w:rPr>
              <w:t>removable storage devices</w:t>
            </w:r>
            <w:r w:rsidR="00DF059E">
              <w:rPr>
                <w:rFonts w:eastAsia="Arial"/>
                <w:lang w:val="en-GB" w:bidi="en-US"/>
              </w:rPr>
              <w:t>,</w:t>
            </w:r>
            <w:r w:rsidRPr="007F0D1B">
              <w:rPr>
                <w:rFonts w:eastAsia="Arial"/>
                <w:lang w:val="en-GB" w:bidi="en-US"/>
              </w:rPr>
              <w:t xml:space="preserve"> </w:t>
            </w:r>
          </w:p>
          <w:p w14:paraId="2897547F" w14:textId="12831593" w:rsidR="00646DF3" w:rsidRPr="007F0D1B" w:rsidRDefault="00646DF3" w:rsidP="00FC3658">
            <w:pPr>
              <w:pStyle w:val="Listenabsatz"/>
              <w:rPr>
                <w:lang w:val="en-GB"/>
              </w:rPr>
            </w:pPr>
            <w:r w:rsidRPr="007F0D1B">
              <w:rPr>
                <w:lang w:val="en-GB" w:bidi="en-US"/>
              </w:rPr>
              <w:t>tools of any type whatsoever</w:t>
            </w:r>
            <w:r w:rsidR="00DF059E">
              <w:rPr>
                <w:rFonts w:eastAsia="Arial"/>
                <w:lang w:val="en-GB" w:bidi="en-US"/>
              </w:rPr>
              <w:t>,</w:t>
            </w:r>
          </w:p>
          <w:p w14:paraId="1C9DC267" w14:textId="5EF8DCCF" w:rsidR="00646DF3" w:rsidRPr="007F0D1B" w:rsidRDefault="00BE3707" w:rsidP="00FC3658">
            <w:pPr>
              <w:pStyle w:val="Listenabsatz"/>
              <w:rPr>
                <w:lang w:val="en-GB"/>
              </w:rPr>
            </w:pPr>
            <w:r>
              <w:rPr>
                <w:lang w:val="en-GB" w:bidi="en-US"/>
              </w:rPr>
              <w:t xml:space="preserve">accumulator </w:t>
            </w:r>
            <w:r w:rsidR="00646DF3" w:rsidRPr="007F0D1B">
              <w:rPr>
                <w:lang w:val="en-GB" w:bidi="en-US"/>
              </w:rPr>
              <w:t>batteries</w:t>
            </w:r>
            <w:r w:rsidR="00DF059E">
              <w:rPr>
                <w:rFonts w:eastAsia="Arial"/>
                <w:lang w:val="en-GB" w:bidi="en-US"/>
              </w:rPr>
              <w:t>,</w:t>
            </w:r>
          </w:p>
          <w:p w14:paraId="5B6CCBB7" w14:textId="57E6AD95" w:rsidR="00646DF3" w:rsidRPr="007F0D1B" w:rsidRDefault="00646DF3" w:rsidP="00FC3658">
            <w:pPr>
              <w:pStyle w:val="Listenabsatz"/>
              <w:rPr>
                <w:lang w:val="en-GB"/>
              </w:rPr>
            </w:pPr>
            <w:r w:rsidRPr="007F0D1B">
              <w:rPr>
                <w:lang w:val="en-GB" w:bidi="en-US"/>
              </w:rPr>
              <w:t>other parts, which experience has shown must be replaced several times during the life</w:t>
            </w:r>
            <w:r w:rsidR="006F4B99">
              <w:rPr>
                <w:lang w:val="en-GB" w:bidi="en-US"/>
              </w:rPr>
              <w:t>span</w:t>
            </w:r>
            <w:r w:rsidR="00F9225B">
              <w:rPr>
                <w:lang w:val="en-GB" w:bidi="en-US"/>
              </w:rPr>
              <w:t xml:space="preserve"> </w:t>
            </w:r>
            <w:r w:rsidRPr="007F0D1B">
              <w:rPr>
                <w:lang w:val="en-GB" w:bidi="en-US"/>
              </w:rPr>
              <w:t>of the insured items</w:t>
            </w:r>
            <w:r w:rsidR="00A26050">
              <w:rPr>
                <w:lang w:val="en-GB" w:bidi="en-US"/>
              </w:rPr>
              <w:t>,</w:t>
            </w:r>
          </w:p>
          <w:p w14:paraId="625EC88C" w14:textId="034514B5" w:rsidR="00646DF3" w:rsidRPr="007F0D1B" w:rsidRDefault="00646DF3" w:rsidP="00FC3658">
            <w:pPr>
              <w:pStyle w:val="Listenabsatz"/>
              <w:rPr>
                <w:lang w:val="en-GB"/>
              </w:rPr>
            </w:pPr>
            <w:r w:rsidRPr="007F0D1B">
              <w:rPr>
                <w:rFonts w:eastAsia="Arial"/>
                <w:lang w:val="en-GB" w:bidi="en-US"/>
              </w:rPr>
              <w:t>systems and equipment for which the Insured does not bear the risk, e.g. because it was released from liability in the case of rented property</w:t>
            </w:r>
            <w:r w:rsidR="00A26050">
              <w:rPr>
                <w:rFonts w:eastAsia="Arial"/>
                <w:lang w:val="en-GB" w:bidi="en-US"/>
              </w:rPr>
              <w:t>,</w:t>
            </w:r>
            <w:r w:rsidRPr="007F0D1B">
              <w:rPr>
                <w:rFonts w:eastAsia="Arial"/>
                <w:lang w:val="en-GB" w:bidi="en-US"/>
              </w:rPr>
              <w:t xml:space="preserve"> </w:t>
            </w:r>
          </w:p>
          <w:p w14:paraId="32F96850" w14:textId="351486F7" w:rsidR="00646DF3" w:rsidRPr="007F0D1B" w:rsidRDefault="00646DF3" w:rsidP="000D420B">
            <w:pPr>
              <w:pStyle w:val="Listenabsatz"/>
              <w:rPr>
                <w:lang w:val="en-GB"/>
              </w:rPr>
            </w:pPr>
            <w:r w:rsidRPr="007F0D1B">
              <w:rPr>
                <w:lang w:val="en-GB" w:bidi="en-US"/>
              </w:rPr>
              <w:t xml:space="preserve">vehicles and </w:t>
            </w:r>
            <w:r w:rsidR="009D1CF7">
              <w:rPr>
                <w:lang w:val="en-GB" w:bidi="en-US"/>
              </w:rPr>
              <w:t>aerial vehicle</w:t>
            </w:r>
            <w:r w:rsidR="00E52446">
              <w:rPr>
                <w:lang w:val="en-GB" w:bidi="en-US"/>
              </w:rPr>
              <w:t xml:space="preserve">s </w:t>
            </w:r>
            <w:r w:rsidRPr="007F0D1B">
              <w:rPr>
                <w:lang w:val="en-GB" w:bidi="en-US"/>
              </w:rPr>
              <w:t>of any type whatsoever.</w:t>
            </w:r>
          </w:p>
          <w:p w14:paraId="30CDBE35" w14:textId="5F494541" w:rsidR="00254CDE" w:rsidRPr="007F0D1B" w:rsidRDefault="00646DF3" w:rsidP="00C43DF1">
            <w:pPr>
              <w:pStyle w:val="berschrift3"/>
              <w:rPr>
                <w:lang w:val="en-GB"/>
              </w:rPr>
            </w:pPr>
            <w:r w:rsidRPr="007F0D1B">
              <w:rPr>
                <w:lang w:val="en-GB" w:bidi="en-US"/>
              </w:rPr>
              <w:t>Data (digital machine-readable information) does not classify as insured item within the meaning of the provisions of Section F. This also includes software and programs.</w:t>
            </w:r>
          </w:p>
        </w:tc>
      </w:tr>
      <w:tr w:rsidR="00646DF3" w:rsidRPr="007F0D1B" w14:paraId="13175ED7" w14:textId="77777777" w:rsidTr="006F750C">
        <w:tc>
          <w:tcPr>
            <w:tcW w:w="5000" w:type="pct"/>
          </w:tcPr>
          <w:p w14:paraId="282DD926" w14:textId="12ADF467" w:rsidR="00646DF3" w:rsidRPr="007F0D1B" w:rsidRDefault="00646DF3" w:rsidP="00FC3658">
            <w:pPr>
              <w:pStyle w:val="berschrift1"/>
              <w:rPr>
                <w:lang w:val="en-GB"/>
              </w:rPr>
            </w:pPr>
            <w:bookmarkStart w:id="60" w:name="_Toc183767033"/>
            <w:r w:rsidRPr="007F0D1B">
              <w:rPr>
                <w:lang w:val="en-GB" w:bidi="en-US"/>
              </w:rPr>
              <w:t>Place of insurance</w:t>
            </w:r>
            <w:bookmarkEnd w:id="60"/>
          </w:p>
          <w:p w14:paraId="743D8DC0" w14:textId="07F27365" w:rsidR="00646DF3" w:rsidRPr="007F0D1B" w:rsidRDefault="00646DF3" w:rsidP="00FC3658">
            <w:pPr>
              <w:rPr>
                <w:lang w:val="en-GB"/>
              </w:rPr>
            </w:pPr>
            <w:r w:rsidRPr="007F0D1B">
              <w:rPr>
                <w:lang w:val="en-GB" w:bidi="en-US"/>
              </w:rPr>
              <w:t xml:space="preserve">Insurance cover is only provided on board the insured vessel. </w:t>
            </w:r>
          </w:p>
        </w:tc>
      </w:tr>
      <w:tr w:rsidR="00646DF3" w:rsidRPr="007F0D1B" w14:paraId="185644E3" w14:textId="77777777" w:rsidTr="006F750C">
        <w:tc>
          <w:tcPr>
            <w:tcW w:w="5000" w:type="pct"/>
          </w:tcPr>
          <w:p w14:paraId="0D8DDB0E" w14:textId="4A260890" w:rsidR="00646DF3" w:rsidRPr="007F0D1B" w:rsidRDefault="00646DF3" w:rsidP="00FC3658">
            <w:pPr>
              <w:pStyle w:val="berschrift1"/>
              <w:rPr>
                <w:lang w:val="en-GB"/>
              </w:rPr>
            </w:pPr>
            <w:bookmarkStart w:id="61" w:name="_Toc183767034"/>
            <w:r w:rsidRPr="007F0D1B">
              <w:rPr>
                <w:lang w:val="en-GB" w:bidi="en-US"/>
              </w:rPr>
              <w:t>Scope of cover</w:t>
            </w:r>
            <w:bookmarkEnd w:id="61"/>
          </w:p>
          <w:p w14:paraId="27AE0318" w14:textId="1003DFB1" w:rsidR="00646DF3" w:rsidRPr="007F0D1B" w:rsidRDefault="00646DF3" w:rsidP="00FC3658">
            <w:pPr>
              <w:pStyle w:val="berschrift2"/>
              <w:rPr>
                <w:lang w:val="en-GB"/>
              </w:rPr>
            </w:pPr>
            <w:r w:rsidRPr="007F0D1B">
              <w:rPr>
                <w:lang w:val="en-GB" w:bidi="en-US"/>
              </w:rPr>
              <w:t xml:space="preserve">The Insurer will indemnify against any unforeseen damage to or destruction of the insured </w:t>
            </w:r>
            <w:r w:rsidRPr="007F0D1B">
              <w:rPr>
                <w:lang w:val="en-GB" w:bidi="en-US"/>
              </w:rPr>
              <w:lastRenderedPageBreak/>
              <w:t xml:space="preserve">items as per Clause F2, especially those arising from: </w:t>
            </w:r>
          </w:p>
          <w:p w14:paraId="334B4084" w14:textId="3A27574A" w:rsidR="00646DF3" w:rsidRPr="007F0D1B" w:rsidRDefault="00646DF3" w:rsidP="00FC3658">
            <w:pPr>
              <w:pStyle w:val="Listenabsatz"/>
              <w:rPr>
                <w:lang w:val="en-GB"/>
              </w:rPr>
            </w:pPr>
            <w:r w:rsidRPr="007F0D1B">
              <w:rPr>
                <w:lang w:val="en-GB" w:bidi="en-US"/>
              </w:rPr>
              <w:t>risks insured under Clause B3.1.1</w:t>
            </w:r>
          </w:p>
          <w:p w14:paraId="2C9B4559" w14:textId="7188D873" w:rsidR="00646DF3" w:rsidRPr="007F0D1B" w:rsidRDefault="00646DF3" w:rsidP="00AF2415">
            <w:pPr>
              <w:pStyle w:val="Listenabsatz"/>
              <w:rPr>
                <w:lang w:val="en-GB"/>
              </w:rPr>
            </w:pPr>
            <w:r w:rsidRPr="007F0D1B">
              <w:rPr>
                <w:lang w:val="en-GB" w:bidi="en-US"/>
              </w:rPr>
              <w:t xml:space="preserve">operating errors or inaptness of the crew </w:t>
            </w:r>
          </w:p>
          <w:p w14:paraId="7433A521" w14:textId="37195200" w:rsidR="00646DF3" w:rsidRPr="007F0D1B" w:rsidRDefault="00646DF3" w:rsidP="00B54B08">
            <w:pPr>
              <w:pStyle w:val="Listenabsatz"/>
              <w:rPr>
                <w:lang w:val="en-GB"/>
              </w:rPr>
            </w:pPr>
            <w:r w:rsidRPr="007F0D1B">
              <w:rPr>
                <w:lang w:val="en-GB" w:bidi="en-US"/>
              </w:rPr>
              <w:t xml:space="preserve">the fault of a third party </w:t>
            </w:r>
          </w:p>
          <w:p w14:paraId="6BD1CA1B" w14:textId="4AB7EAC1" w:rsidR="00646DF3" w:rsidRPr="007F0D1B" w:rsidRDefault="00646DF3" w:rsidP="00FC3658">
            <w:pPr>
              <w:pStyle w:val="Listenabsatz"/>
              <w:rPr>
                <w:lang w:val="en-GB"/>
              </w:rPr>
            </w:pPr>
            <w:r w:rsidRPr="007F0D1B">
              <w:rPr>
                <w:lang w:val="en-GB" w:bidi="en-US"/>
              </w:rPr>
              <w:t>defects in construction, material or workmanship</w:t>
            </w:r>
          </w:p>
          <w:p w14:paraId="6A434EB0" w14:textId="637EBDA1" w:rsidR="00646DF3" w:rsidRPr="007F0D1B" w:rsidRDefault="00646DF3" w:rsidP="00FC3658">
            <w:pPr>
              <w:pStyle w:val="Listenabsatz"/>
              <w:rPr>
                <w:lang w:val="en-GB"/>
              </w:rPr>
            </w:pPr>
            <w:r w:rsidRPr="007F0D1B">
              <w:rPr>
                <w:lang w:val="en-GB" w:bidi="en-US"/>
              </w:rPr>
              <w:t>overvoltage, overload current or short circuit</w:t>
            </w:r>
          </w:p>
          <w:p w14:paraId="729510C3" w14:textId="040B9FA4" w:rsidR="00646DF3" w:rsidRPr="007F0D1B" w:rsidRDefault="00646DF3" w:rsidP="00FC3658">
            <w:pPr>
              <w:pStyle w:val="Listenabsatz"/>
              <w:rPr>
                <w:lang w:val="en-GB"/>
              </w:rPr>
            </w:pPr>
            <w:r w:rsidRPr="007F0D1B">
              <w:rPr>
                <w:lang w:val="en-GB" w:bidi="en-US"/>
              </w:rPr>
              <w:t>failure of measurement, control or safety devices</w:t>
            </w:r>
          </w:p>
          <w:p w14:paraId="10769F24" w14:textId="1E1C4C17" w:rsidR="00646DF3" w:rsidRPr="007F0D1B" w:rsidRDefault="00646DF3" w:rsidP="00FC3658">
            <w:pPr>
              <w:pStyle w:val="Listenabsatz"/>
              <w:rPr>
                <w:lang w:val="en-GB"/>
              </w:rPr>
            </w:pPr>
            <w:r w:rsidRPr="007F0D1B">
              <w:rPr>
                <w:lang w:val="en-GB" w:bidi="en-US"/>
              </w:rPr>
              <w:t>water,</w:t>
            </w:r>
            <w:r w:rsidR="00DF02FB">
              <w:rPr>
                <w:lang w:val="en-GB" w:bidi="en-US"/>
              </w:rPr>
              <w:t xml:space="preserve"> </w:t>
            </w:r>
            <w:r w:rsidR="00DA4C46">
              <w:rPr>
                <w:lang w:val="en-GB" w:bidi="en-US"/>
              </w:rPr>
              <w:t>humidity</w:t>
            </w:r>
            <w:r w:rsidRPr="007F0D1B">
              <w:rPr>
                <w:lang w:val="en-GB" w:bidi="en-US"/>
              </w:rPr>
              <w:t>.</w:t>
            </w:r>
          </w:p>
          <w:p w14:paraId="3BED8218" w14:textId="3FC58522" w:rsidR="00646DF3" w:rsidRPr="007F0D1B" w:rsidRDefault="00646DF3" w:rsidP="00FC3658">
            <w:pPr>
              <w:pStyle w:val="berschrift2"/>
              <w:rPr>
                <w:lang w:val="en-GB"/>
              </w:rPr>
            </w:pPr>
            <w:r w:rsidRPr="007F0D1B">
              <w:rPr>
                <w:lang w:val="en-GB" w:bidi="en-US"/>
              </w:rPr>
              <w:t xml:space="preserve">Unforeseen damage is defined as damage/loss the Insured or its representatives as per Clause A2.4 did not foresee in due time and, based on the expert knowledge required for the operational tasks, could not have foreseen. Only gross negligence releases the Insurer from its liability in this respect. </w:t>
            </w:r>
          </w:p>
        </w:tc>
      </w:tr>
      <w:tr w:rsidR="00646DF3" w:rsidRPr="007F0D1B" w14:paraId="6421CB2C" w14:textId="77777777" w:rsidTr="006F750C">
        <w:tc>
          <w:tcPr>
            <w:tcW w:w="5000" w:type="pct"/>
          </w:tcPr>
          <w:p w14:paraId="71E8E46C" w14:textId="3D095B0B" w:rsidR="00646DF3" w:rsidRPr="007F0D1B" w:rsidRDefault="00646DF3" w:rsidP="00FC3658">
            <w:pPr>
              <w:pStyle w:val="berschrift1"/>
              <w:rPr>
                <w:lang w:val="en-GB"/>
              </w:rPr>
            </w:pPr>
            <w:bookmarkStart w:id="62" w:name="_Toc183767035"/>
            <w:r w:rsidRPr="007F0D1B">
              <w:rPr>
                <w:lang w:val="en-GB" w:bidi="en-US"/>
              </w:rPr>
              <w:lastRenderedPageBreak/>
              <w:t>Indemnification</w:t>
            </w:r>
            <w:bookmarkEnd w:id="62"/>
          </w:p>
          <w:p w14:paraId="64A94D60" w14:textId="4E0B0F6D" w:rsidR="00646DF3" w:rsidRPr="007F0D1B" w:rsidRDefault="00646DF3" w:rsidP="00FC3658">
            <w:pPr>
              <w:pStyle w:val="berschrift2"/>
              <w:rPr>
                <w:lang w:val="en-GB"/>
              </w:rPr>
            </w:pPr>
            <w:r w:rsidRPr="007F0D1B">
              <w:rPr>
                <w:lang w:val="en-GB" w:bidi="en-US"/>
              </w:rPr>
              <w:t>Cost of repair or replacement</w:t>
            </w:r>
          </w:p>
          <w:p w14:paraId="4E0A521D" w14:textId="77777777" w:rsidR="00646DF3" w:rsidRPr="007F0D1B" w:rsidRDefault="00646DF3" w:rsidP="00FC3658">
            <w:pPr>
              <w:pStyle w:val="berschrift3"/>
              <w:rPr>
                <w:lang w:val="en-GB"/>
              </w:rPr>
            </w:pPr>
            <w:r w:rsidRPr="007F0D1B">
              <w:rPr>
                <w:lang w:val="en-GB" w:bidi="en-US"/>
              </w:rPr>
              <w:t xml:space="preserve">In an insured event, a distinction is made between partial loss/damage and total loss. </w:t>
            </w:r>
          </w:p>
          <w:p w14:paraId="10006556" w14:textId="2BACF83C" w:rsidR="00646DF3" w:rsidRPr="007F0D1B" w:rsidRDefault="00646DF3" w:rsidP="00FC3658">
            <w:pPr>
              <w:pStyle w:val="berschrift3"/>
              <w:rPr>
                <w:lang w:val="en-GB"/>
              </w:rPr>
            </w:pPr>
            <w:r w:rsidRPr="007F0D1B">
              <w:rPr>
                <w:lang w:val="en-GB" w:bidi="en-US"/>
              </w:rPr>
              <w:t xml:space="preserve">Partial loss/damage is deemed to exist if the cost of repair or replacement plus the value of the old material do not exceed the present value of the insured item. </w:t>
            </w:r>
          </w:p>
          <w:p w14:paraId="7A3C465E" w14:textId="328E920F" w:rsidR="00646DF3" w:rsidRPr="007F0D1B" w:rsidRDefault="00646DF3" w:rsidP="00FC3658">
            <w:pPr>
              <w:pStyle w:val="berschrift3"/>
              <w:rPr>
                <w:lang w:val="en-GB"/>
              </w:rPr>
            </w:pPr>
            <w:r w:rsidRPr="007F0D1B">
              <w:rPr>
                <w:lang w:val="en-GB" w:bidi="en-US"/>
              </w:rPr>
              <w:t xml:space="preserve">If the cost of repair or replacement is higher than the present value, the insured item is deemed to be a total loss. </w:t>
            </w:r>
          </w:p>
          <w:p w14:paraId="48199F25" w14:textId="5B996919" w:rsidR="00646DF3" w:rsidRPr="007F0D1B" w:rsidRDefault="00646DF3" w:rsidP="00FC3658">
            <w:pPr>
              <w:pStyle w:val="berschrift3"/>
              <w:rPr>
                <w:lang w:val="en-GB"/>
              </w:rPr>
            </w:pPr>
            <w:r w:rsidRPr="007F0D1B">
              <w:rPr>
                <w:lang w:val="en-GB" w:bidi="en-US"/>
              </w:rPr>
              <w:t xml:space="preserve">The present value is defined as the value as new of the insured item, less an amount that is calculated considering its age and operating condition, in particular wear and tear and maintenance, the use and utilisation, as well as the average technical </w:t>
            </w:r>
            <w:r w:rsidR="00AF36B1" w:rsidRPr="00AF36B1">
              <w:rPr>
                <w:lang w:val="en-GB" w:bidi="en-US"/>
              </w:rPr>
              <w:t>useful life and lifespan</w:t>
            </w:r>
            <w:r w:rsidRPr="007F0D1B">
              <w:rPr>
                <w:lang w:val="en-GB" w:bidi="en-US"/>
              </w:rPr>
              <w:t xml:space="preserve">. </w:t>
            </w:r>
          </w:p>
          <w:p w14:paraId="0E8A8642" w14:textId="60A456B8" w:rsidR="00646DF3" w:rsidRPr="007F0D1B" w:rsidRDefault="00646DF3" w:rsidP="00FC3658">
            <w:pPr>
              <w:pStyle w:val="berschrift3"/>
              <w:rPr>
                <w:lang w:val="en-GB"/>
              </w:rPr>
            </w:pPr>
            <w:r w:rsidRPr="007F0D1B">
              <w:rPr>
                <w:lang w:val="en-GB" w:bidi="en-US"/>
              </w:rPr>
              <w:t xml:space="preserve">If subject-matter insured is listed in different line items, these are not considered to be a single item even if they belong together from an economic viewpoint. </w:t>
            </w:r>
          </w:p>
          <w:p w14:paraId="012872AC" w14:textId="17A0316F" w:rsidR="00646DF3" w:rsidRPr="007F0D1B" w:rsidRDefault="00646DF3" w:rsidP="00FC3658">
            <w:pPr>
              <w:pStyle w:val="berschrift3"/>
              <w:rPr>
                <w:lang w:val="en-GB"/>
              </w:rPr>
            </w:pPr>
            <w:r w:rsidRPr="007F0D1B">
              <w:rPr>
                <w:lang w:val="en-GB" w:bidi="en-US"/>
              </w:rPr>
              <w:t>If subject-matter insured is listed as a collective item, this is not considered to be a single item if individual items can be used independently.</w:t>
            </w:r>
          </w:p>
          <w:p w14:paraId="2EA294D2" w14:textId="4DBDB07C" w:rsidR="00646DF3" w:rsidRPr="007F0D1B" w:rsidRDefault="00646DF3" w:rsidP="00FC3658">
            <w:pPr>
              <w:pStyle w:val="berschrift2"/>
              <w:rPr>
                <w:lang w:val="en-GB"/>
              </w:rPr>
            </w:pPr>
            <w:r w:rsidRPr="007F0D1B">
              <w:rPr>
                <w:lang w:val="en-GB" w:bidi="en-US"/>
              </w:rPr>
              <w:t>Partial loss or damage</w:t>
            </w:r>
          </w:p>
          <w:p w14:paraId="2D8D0C31" w14:textId="77777777" w:rsidR="00646DF3" w:rsidRPr="007F0D1B" w:rsidRDefault="00646DF3" w:rsidP="00FC3658">
            <w:pPr>
              <w:pStyle w:val="berschrift3"/>
              <w:rPr>
                <w:lang w:val="en-GB"/>
              </w:rPr>
            </w:pPr>
            <w:r w:rsidRPr="007F0D1B">
              <w:rPr>
                <w:lang w:val="en-GB" w:bidi="en-US"/>
              </w:rPr>
              <w:t>All expenses required to repair the insured item to the previous, operational condition less the value of the old material will be indemnified.</w:t>
            </w:r>
          </w:p>
          <w:p w14:paraId="5205A5BA" w14:textId="0A276600" w:rsidR="00646DF3" w:rsidRPr="007F0D1B" w:rsidRDefault="00646DF3" w:rsidP="00FC3658">
            <w:pPr>
              <w:pStyle w:val="berschrift3"/>
              <w:rPr>
                <w:lang w:val="en-GB"/>
              </w:rPr>
            </w:pPr>
            <w:r w:rsidRPr="007F0D1B">
              <w:rPr>
                <w:lang w:val="en-GB" w:bidi="en-US"/>
              </w:rPr>
              <w:t xml:space="preserve">A deduction from the repair or replacement costs in the amount of the increase in value is made for auxiliary and operating materials, consumables and work equipment, tools of any type whatsoever, </w:t>
            </w:r>
            <w:r w:rsidR="00247906">
              <w:rPr>
                <w:lang w:val="en-GB" w:bidi="en-US"/>
              </w:rPr>
              <w:t xml:space="preserve">accumulator </w:t>
            </w:r>
            <w:r w:rsidRPr="007F0D1B">
              <w:rPr>
                <w:lang w:val="en-GB" w:bidi="en-US"/>
              </w:rPr>
              <w:t>batteries and other parts which experience has shown must be replaced several times during the life</w:t>
            </w:r>
            <w:r w:rsidR="00CE7F54">
              <w:rPr>
                <w:lang w:val="en-GB" w:bidi="en-US"/>
              </w:rPr>
              <w:t>span</w:t>
            </w:r>
            <w:r w:rsidR="00E63ECA">
              <w:rPr>
                <w:lang w:val="en-GB" w:bidi="en-US"/>
              </w:rPr>
              <w:t xml:space="preserve"> </w:t>
            </w:r>
            <w:r w:rsidRPr="007F0D1B">
              <w:rPr>
                <w:lang w:val="en-GB" w:bidi="en-US"/>
              </w:rPr>
              <w:t>of the insured item, to the extent that these parts are destroyed or damaged when repairing or replacing the insured item.</w:t>
            </w:r>
          </w:p>
          <w:p w14:paraId="13D2A46E" w14:textId="77777777" w:rsidR="00646DF3" w:rsidRPr="007F0D1B" w:rsidRDefault="00646DF3" w:rsidP="00FC3658">
            <w:pPr>
              <w:pStyle w:val="berschrift3"/>
              <w:rPr>
                <w:lang w:val="en-GB"/>
              </w:rPr>
            </w:pPr>
            <w:r w:rsidRPr="007F0D1B">
              <w:rPr>
                <w:lang w:val="en-GB" w:bidi="en-US"/>
              </w:rPr>
              <w:t>The Insurer will not indemnify for:</w:t>
            </w:r>
          </w:p>
          <w:p w14:paraId="09F10F30" w14:textId="064C469E" w:rsidR="00646DF3" w:rsidRPr="007F0D1B" w:rsidRDefault="00646DF3" w:rsidP="00FC3658">
            <w:pPr>
              <w:ind w:left="915"/>
              <w:rPr>
                <w:lang w:val="en-GB"/>
              </w:rPr>
            </w:pPr>
            <w:r w:rsidRPr="007F0D1B">
              <w:rPr>
                <w:lang w:val="en-GB" w:bidi="en-US"/>
              </w:rPr>
              <w:t xml:space="preserve">(a) the cost of </w:t>
            </w:r>
            <w:r w:rsidRPr="007F0D1B">
              <w:rPr>
                <w:rFonts w:cs="Arial"/>
                <w:lang w:val="en-GB" w:bidi="en-US"/>
              </w:rPr>
              <w:t>o</w:t>
            </w:r>
            <w:r w:rsidRPr="007F0D1B">
              <w:rPr>
                <w:lang w:val="en-GB" w:bidi="en-US"/>
              </w:rPr>
              <w:t>verhaul or other mea</w:t>
            </w:r>
            <w:r w:rsidRPr="007F0D1B">
              <w:rPr>
                <w:rFonts w:cs="Arial"/>
                <w:lang w:val="en-GB" w:bidi="en-US"/>
              </w:rPr>
              <w:t>s</w:t>
            </w:r>
            <w:r w:rsidRPr="007F0D1B">
              <w:rPr>
                <w:lang w:val="en-GB" w:bidi="en-US"/>
              </w:rPr>
              <w:t xml:space="preserve">ures that would also have been required irrespective of the insured event; </w:t>
            </w:r>
          </w:p>
          <w:p w14:paraId="5F6DDD17" w14:textId="373DC98E" w:rsidR="00646DF3" w:rsidRPr="007F0D1B" w:rsidRDefault="00646DF3" w:rsidP="00FC3658">
            <w:pPr>
              <w:ind w:left="915"/>
              <w:rPr>
                <w:lang w:val="en-GB"/>
              </w:rPr>
            </w:pPr>
            <w:r w:rsidRPr="007F0D1B">
              <w:rPr>
                <w:lang w:val="en-GB" w:bidi="en-US"/>
              </w:rPr>
              <w:t xml:space="preserve">(b) additional costs incurred in carrying out </w:t>
            </w:r>
            <w:r w:rsidRPr="007F0D1B">
              <w:rPr>
                <w:rFonts w:cs="Arial"/>
                <w:lang w:val="en-GB" w:bidi="en-US"/>
              </w:rPr>
              <w:t>a</w:t>
            </w:r>
            <w:r w:rsidRPr="007F0D1B">
              <w:rPr>
                <w:lang w:val="en-GB" w:bidi="en-US"/>
              </w:rPr>
              <w:t xml:space="preserve">lterations or improvements that </w:t>
            </w:r>
            <w:r w:rsidRPr="007F0D1B">
              <w:rPr>
                <w:rFonts w:cs="Arial"/>
                <w:lang w:val="en-GB" w:bidi="en-US"/>
              </w:rPr>
              <w:t>g</w:t>
            </w:r>
            <w:r w:rsidRPr="007F0D1B">
              <w:rPr>
                <w:lang w:val="en-GB" w:bidi="en-US"/>
              </w:rPr>
              <w:t xml:space="preserve">o beyond the actual replacement/repair; </w:t>
            </w:r>
          </w:p>
          <w:p w14:paraId="47407602" w14:textId="6F4CFA5C" w:rsidR="00646DF3" w:rsidRPr="007F0D1B" w:rsidRDefault="00646DF3" w:rsidP="00FC3658">
            <w:pPr>
              <w:ind w:left="915"/>
              <w:rPr>
                <w:lang w:val="en-GB"/>
              </w:rPr>
            </w:pPr>
            <w:r w:rsidRPr="007F0D1B">
              <w:rPr>
                <w:lang w:val="en-GB" w:bidi="en-US"/>
              </w:rPr>
              <w:lastRenderedPageBreak/>
              <w:t xml:space="preserve">(c) costs of replacement/repair undertaken by the Insured itself, to the extent that these costs would not have been incurred if the work had been carried out by a third party; </w:t>
            </w:r>
          </w:p>
          <w:p w14:paraId="75B3581C" w14:textId="2BA0D784" w:rsidR="00646DF3" w:rsidRPr="007F0D1B" w:rsidRDefault="00646DF3" w:rsidP="00FC3658">
            <w:pPr>
              <w:ind w:left="915"/>
              <w:rPr>
                <w:lang w:val="en-GB"/>
              </w:rPr>
            </w:pPr>
            <w:r w:rsidRPr="007F0D1B">
              <w:rPr>
                <w:lang w:val="en-GB" w:bidi="en-US"/>
              </w:rPr>
              <w:t xml:space="preserve">(d) additional costs caused </w:t>
            </w:r>
            <w:r w:rsidRPr="007F0D1B">
              <w:rPr>
                <w:rFonts w:cs="Arial"/>
                <w:lang w:val="en-GB" w:bidi="en-US"/>
              </w:rPr>
              <w:t>by</w:t>
            </w:r>
            <w:r w:rsidRPr="007F0D1B">
              <w:rPr>
                <w:lang w:val="en-GB" w:bidi="en-US"/>
              </w:rPr>
              <w:t xml:space="preserve"> provisional or </w:t>
            </w:r>
            <w:r w:rsidRPr="007F0D1B">
              <w:rPr>
                <w:rFonts w:cs="Arial"/>
                <w:lang w:val="en-GB" w:bidi="en-US"/>
              </w:rPr>
              <w:t>pre</w:t>
            </w:r>
            <w:r w:rsidRPr="007F0D1B">
              <w:rPr>
                <w:lang w:val="en-GB" w:bidi="en-US"/>
              </w:rPr>
              <w:t xml:space="preserve">liminary replacement/repair; </w:t>
            </w:r>
          </w:p>
          <w:p w14:paraId="742D3D9F" w14:textId="5478A14B" w:rsidR="00646DF3" w:rsidRPr="007F0D1B" w:rsidRDefault="00646DF3" w:rsidP="00FC3658">
            <w:pPr>
              <w:ind w:left="915"/>
              <w:rPr>
                <w:lang w:val="en-GB"/>
              </w:rPr>
            </w:pPr>
            <w:r w:rsidRPr="007F0D1B">
              <w:rPr>
                <w:lang w:val="en-GB" w:bidi="en-US"/>
              </w:rPr>
              <w:t xml:space="preserve">(e) costs </w:t>
            </w:r>
            <w:r w:rsidRPr="007F0D1B">
              <w:rPr>
                <w:rFonts w:cs="Arial"/>
                <w:lang w:val="en-GB" w:bidi="en-US"/>
              </w:rPr>
              <w:t>for</w:t>
            </w:r>
            <w:r w:rsidRPr="007F0D1B">
              <w:rPr>
                <w:lang w:val="en-GB" w:bidi="en-US"/>
              </w:rPr>
              <w:t xml:space="preserve"> work which, although necessary </w:t>
            </w:r>
            <w:r w:rsidRPr="007F0D1B">
              <w:rPr>
                <w:rFonts w:cs="Arial"/>
                <w:lang w:val="en-GB" w:bidi="en-US"/>
              </w:rPr>
              <w:t>fo</w:t>
            </w:r>
            <w:r w:rsidRPr="007F0D1B">
              <w:rPr>
                <w:lang w:val="en-GB" w:bidi="en-US"/>
              </w:rPr>
              <w:t xml:space="preserve">r the replacement/repair, is not carried out on the insured item itself. </w:t>
            </w:r>
          </w:p>
          <w:p w14:paraId="34675378" w14:textId="7AF9EE0B" w:rsidR="00646DF3" w:rsidRPr="007F0D1B" w:rsidRDefault="00646DF3" w:rsidP="00FC3658">
            <w:pPr>
              <w:pStyle w:val="berschrift2"/>
              <w:rPr>
                <w:lang w:val="en-GB"/>
              </w:rPr>
            </w:pPr>
            <w:r w:rsidRPr="007F0D1B">
              <w:rPr>
                <w:lang w:val="en-GB" w:bidi="en-US"/>
              </w:rPr>
              <w:t>Total loss</w:t>
            </w:r>
          </w:p>
          <w:p w14:paraId="301E6690" w14:textId="3747E0DB" w:rsidR="00646DF3" w:rsidRPr="007F0D1B" w:rsidRDefault="00646DF3" w:rsidP="00FC3658">
            <w:pPr>
              <w:pStyle w:val="berschrift3"/>
              <w:rPr>
                <w:lang w:val="en-GB"/>
              </w:rPr>
            </w:pPr>
            <w:r w:rsidRPr="007F0D1B">
              <w:rPr>
                <w:lang w:val="en-GB" w:bidi="en-US"/>
              </w:rPr>
              <w:t>The present value directly before the insured event occurred.</w:t>
            </w:r>
          </w:p>
          <w:p w14:paraId="63130F6D" w14:textId="77777777" w:rsidR="00646DF3" w:rsidRPr="007F0D1B" w:rsidRDefault="00646DF3" w:rsidP="00FC3658">
            <w:pPr>
              <w:pStyle w:val="berschrift2"/>
              <w:rPr>
                <w:lang w:val="en-GB"/>
              </w:rPr>
            </w:pPr>
            <w:r w:rsidRPr="007F0D1B">
              <w:rPr>
                <w:lang w:val="en-GB" w:bidi="en-US"/>
              </w:rPr>
              <w:t>Indemnification of value as new</w:t>
            </w:r>
          </w:p>
          <w:p w14:paraId="617D0ABB" w14:textId="431C52FE" w:rsidR="00646DF3" w:rsidRPr="007F0D1B" w:rsidRDefault="00DF4BDB" w:rsidP="00647219">
            <w:pPr>
              <w:rPr>
                <w:lang w:val="en-GB"/>
              </w:rPr>
            </w:pPr>
            <w:r>
              <w:rPr>
                <w:lang w:val="en-GB" w:bidi="en-US"/>
              </w:rPr>
              <w:t>By way of derogation from</w:t>
            </w:r>
            <w:r w:rsidR="005923B8" w:rsidRPr="007F0D1B">
              <w:rPr>
                <w:lang w:val="en-GB" w:bidi="en-US"/>
              </w:rPr>
              <w:t xml:space="preserve"> </w:t>
            </w:r>
            <w:r w:rsidR="00646DF3" w:rsidRPr="007F0D1B">
              <w:rPr>
                <w:lang w:val="en-GB" w:bidi="en-US"/>
              </w:rPr>
              <w:t xml:space="preserve">Clauses F5.2 and F5.3, the value as new less the value of the old material will be indemnified under the following conditions: </w:t>
            </w:r>
          </w:p>
          <w:p w14:paraId="49D5BFB2" w14:textId="7B460E95" w:rsidR="00646DF3" w:rsidRPr="007F0D1B" w:rsidRDefault="00646DF3" w:rsidP="003F4499">
            <w:pPr>
              <w:ind w:left="915"/>
              <w:rPr>
                <w:lang w:val="en-GB"/>
              </w:rPr>
            </w:pPr>
            <w:r w:rsidRPr="007F0D1B">
              <w:rPr>
                <w:lang w:val="en-GB" w:bidi="en-US"/>
              </w:rPr>
              <w:t xml:space="preserve">(a) the spare </w:t>
            </w:r>
            <w:r w:rsidRPr="007F0D1B">
              <w:rPr>
                <w:rFonts w:cs="Arial"/>
                <w:lang w:val="en-GB" w:bidi="en-US"/>
              </w:rPr>
              <w:t>parts</w:t>
            </w:r>
            <w:r w:rsidRPr="007F0D1B">
              <w:rPr>
                <w:lang w:val="en-GB" w:bidi="en-US"/>
              </w:rPr>
              <w:t xml:space="preserve"> manufactured as standard for the replacement/repair (partial loss or damage) of the insured item </w:t>
            </w:r>
            <w:r w:rsidR="00F976CF">
              <w:rPr>
                <w:lang w:val="en-GB" w:bidi="en-US"/>
              </w:rPr>
              <w:t xml:space="preserve">can </w:t>
            </w:r>
            <w:r w:rsidRPr="007F0D1B">
              <w:rPr>
                <w:lang w:val="en-GB" w:bidi="en-US"/>
              </w:rPr>
              <w:t>still</w:t>
            </w:r>
            <w:r w:rsidR="00AD183C">
              <w:rPr>
                <w:lang w:val="en-GB" w:bidi="en-US"/>
              </w:rPr>
              <w:t xml:space="preserve"> </w:t>
            </w:r>
            <w:r w:rsidRPr="007F0D1B">
              <w:rPr>
                <w:lang w:val="en-GB" w:bidi="en-US"/>
              </w:rPr>
              <w:t xml:space="preserve">be procured </w:t>
            </w:r>
          </w:p>
          <w:p w14:paraId="3E36459E" w14:textId="49F2C86F" w:rsidR="00646DF3" w:rsidRPr="007F0D1B" w:rsidRDefault="00646DF3" w:rsidP="00FC3658">
            <w:pPr>
              <w:ind w:left="915"/>
              <w:rPr>
                <w:color w:val="000000" w:themeColor="text1"/>
                <w:lang w:val="en-GB"/>
              </w:rPr>
            </w:pPr>
            <w:r w:rsidRPr="007F0D1B">
              <w:rPr>
                <w:color w:val="000000" w:themeColor="text1"/>
                <w:lang w:val="en-GB" w:bidi="en-US"/>
              </w:rPr>
              <w:t>and</w:t>
            </w:r>
          </w:p>
          <w:p w14:paraId="77BE30BA" w14:textId="1109BBA2" w:rsidR="00646DF3" w:rsidRPr="007F0D1B" w:rsidRDefault="00646DF3" w:rsidP="00FC3658">
            <w:pPr>
              <w:ind w:left="915"/>
              <w:rPr>
                <w:lang w:val="en-GB"/>
              </w:rPr>
            </w:pPr>
            <w:r w:rsidRPr="007F0D1B">
              <w:rPr>
                <w:lang w:val="en-GB" w:bidi="en-US"/>
              </w:rPr>
              <w:t>(b) the insured items are replaced/repaired (partial loss or damage) or reacquired (total loss).</w:t>
            </w:r>
          </w:p>
        </w:tc>
      </w:tr>
      <w:tr w:rsidR="00646DF3" w:rsidRPr="007F0D1B" w14:paraId="3460AB0B" w14:textId="77777777" w:rsidTr="006F750C">
        <w:tc>
          <w:tcPr>
            <w:tcW w:w="5000" w:type="pct"/>
          </w:tcPr>
          <w:p w14:paraId="2AD8F225" w14:textId="4EE19973" w:rsidR="00646DF3" w:rsidRPr="007F0D1B" w:rsidRDefault="00646DF3" w:rsidP="00FC3658">
            <w:pPr>
              <w:pStyle w:val="berschrift1"/>
              <w:rPr>
                <w:lang w:val="en-GB"/>
              </w:rPr>
            </w:pPr>
            <w:bookmarkStart w:id="63" w:name="_Toc183767036"/>
            <w:r w:rsidRPr="007F0D1B">
              <w:rPr>
                <w:lang w:val="en-GB" w:bidi="en-US"/>
              </w:rPr>
              <w:lastRenderedPageBreak/>
              <w:t>Insured value</w:t>
            </w:r>
            <w:bookmarkEnd w:id="63"/>
          </w:p>
          <w:p w14:paraId="1628DBD5" w14:textId="0D2A6CBC" w:rsidR="00646DF3" w:rsidRPr="007F0D1B" w:rsidRDefault="00646DF3" w:rsidP="00FC3658">
            <w:pPr>
              <w:pStyle w:val="berschrift2"/>
              <w:rPr>
                <w:lang w:val="en-GB"/>
              </w:rPr>
            </w:pPr>
            <w:r w:rsidRPr="007F0D1B">
              <w:rPr>
                <w:lang w:val="en-GB" w:bidi="en-US"/>
              </w:rPr>
              <w:t>The insured value is the value as new of the insured electronic and electrotechnical systems and equipment.</w:t>
            </w:r>
          </w:p>
          <w:p w14:paraId="69E89167" w14:textId="0EF79A10" w:rsidR="00646DF3" w:rsidRPr="007F0D1B" w:rsidDel="007619EF" w:rsidRDefault="00646DF3" w:rsidP="000E3D47">
            <w:pPr>
              <w:pStyle w:val="berschrift2"/>
              <w:rPr>
                <w:lang w:val="en-GB"/>
              </w:rPr>
            </w:pPr>
            <w:r w:rsidRPr="007F0D1B">
              <w:rPr>
                <w:lang w:val="en-GB" w:bidi="en-US"/>
              </w:rPr>
              <w:t>The value as new is the purchase or delivery price of the insured item in brand new condition plus the cost of procurement. Cost of procurement includes freight, customs duties, fees, taxes and costs for assembly, storage</w:t>
            </w:r>
            <w:r w:rsidR="00F44817">
              <w:rPr>
                <w:lang w:val="en-GB" w:bidi="en-US"/>
              </w:rPr>
              <w:t>,</w:t>
            </w:r>
            <w:r w:rsidRPr="007F0D1B">
              <w:rPr>
                <w:lang w:val="en-GB" w:bidi="en-US"/>
              </w:rPr>
              <w:t xml:space="preserve"> and packaging.</w:t>
            </w:r>
          </w:p>
        </w:tc>
      </w:tr>
      <w:tr w:rsidR="00646DF3" w:rsidRPr="007F0D1B" w14:paraId="6F928D32" w14:textId="77777777" w:rsidTr="006F750C">
        <w:tc>
          <w:tcPr>
            <w:tcW w:w="5000" w:type="pct"/>
          </w:tcPr>
          <w:p w14:paraId="374F0628" w14:textId="182E7481" w:rsidR="00646DF3" w:rsidRPr="007F0D1B" w:rsidRDefault="00646DF3" w:rsidP="00FC3658">
            <w:pPr>
              <w:pStyle w:val="berschrift1"/>
              <w:rPr>
                <w:lang w:val="en-GB"/>
              </w:rPr>
            </w:pPr>
            <w:bookmarkStart w:id="64" w:name="_Toc183767037"/>
            <w:r w:rsidRPr="007F0D1B">
              <w:rPr>
                <w:lang w:val="en-GB" w:bidi="en-US"/>
              </w:rPr>
              <w:t>Deductible</w:t>
            </w:r>
            <w:bookmarkEnd w:id="64"/>
            <w:r w:rsidRPr="007F0D1B">
              <w:rPr>
                <w:lang w:val="en-GB" w:bidi="en-US"/>
              </w:rPr>
              <w:t xml:space="preserve"> </w:t>
            </w:r>
          </w:p>
          <w:p w14:paraId="0E1132B5" w14:textId="4293DADC" w:rsidR="00646DF3" w:rsidRPr="007F0D1B" w:rsidRDefault="00646DF3" w:rsidP="00FC3658">
            <w:pPr>
              <w:pStyle w:val="berschrift2"/>
              <w:rPr>
                <w:lang w:val="en-GB"/>
              </w:rPr>
            </w:pPr>
            <w:r w:rsidRPr="007F0D1B">
              <w:rPr>
                <w:lang w:val="en-GB" w:bidi="en-US"/>
              </w:rPr>
              <w:t xml:space="preserve">The Insured </w:t>
            </w:r>
            <w:r w:rsidR="001B25F7">
              <w:rPr>
                <w:lang w:val="en-GB" w:bidi="en-US"/>
              </w:rPr>
              <w:t>must</w:t>
            </w:r>
            <w:r w:rsidR="00CF3E94">
              <w:rPr>
                <w:lang w:val="en-GB" w:bidi="en-US"/>
              </w:rPr>
              <w:t xml:space="preserve"> bear </w:t>
            </w:r>
            <w:r w:rsidRPr="007F0D1B">
              <w:rPr>
                <w:lang w:val="en-GB" w:bidi="en-US"/>
              </w:rPr>
              <w:t>a deductible for loss of or damage to electronic and electrotechnical systems and equipment as agreed separately in the insurance policy.</w:t>
            </w:r>
          </w:p>
          <w:p w14:paraId="36D8F6A3" w14:textId="7DB3CA1A" w:rsidR="00646DF3" w:rsidRPr="007F0D1B" w:rsidRDefault="00646DF3" w:rsidP="00C45BC7">
            <w:pPr>
              <w:pStyle w:val="berschrift2"/>
              <w:rPr>
                <w:lang w:val="en-GB"/>
              </w:rPr>
            </w:pPr>
            <w:r w:rsidRPr="007F0D1B">
              <w:rPr>
                <w:lang w:val="en-GB" w:bidi="en-US"/>
              </w:rPr>
              <w:t xml:space="preserve">The deductible for loss of or damage to electronic and electrotechnical systems and equipment is applied irrespective of whether the cause of the damage to or destruction of the insured item is a risk insured under Clause B3.1.1 or another risk insured under Clause F4.1. </w:t>
            </w:r>
          </w:p>
          <w:p w14:paraId="7A18F437" w14:textId="2F9374FC" w:rsidR="00646DF3" w:rsidRPr="007F0D1B" w:rsidRDefault="00646DF3" w:rsidP="002905BF">
            <w:pPr>
              <w:pStyle w:val="berschrift2"/>
              <w:rPr>
                <w:lang w:val="en-GB"/>
              </w:rPr>
            </w:pPr>
            <w:r w:rsidRPr="007F0D1B">
              <w:rPr>
                <w:lang w:val="en-GB" w:bidi="en-US"/>
              </w:rPr>
              <w:t>If no deductible has been agreed for loss of or damage to electronic and electrotechnical systems and equipment, the deductible as per section A5.1 applies to damage to electronic and electrotechnical systems and equipment.</w:t>
            </w:r>
          </w:p>
        </w:tc>
      </w:tr>
    </w:tbl>
    <w:p w14:paraId="4E2A9BEB" w14:textId="0F412CAA" w:rsidR="00070C4C" w:rsidRPr="007F0D1B" w:rsidRDefault="00070C4C">
      <w:pPr>
        <w:spacing w:after="0"/>
        <w:ind w:left="0"/>
        <w:jc w:val="left"/>
        <w:rPr>
          <w:rFonts w:cs="Arial"/>
          <w:lang w:val="en-GB"/>
        </w:rPr>
      </w:pPr>
      <w:r w:rsidRPr="007F0D1B">
        <w:rPr>
          <w:rFonts w:cs="Arial"/>
          <w:lang w:val="en-GB" w:bidi="en-US"/>
        </w:rPr>
        <w:br w:type="page"/>
      </w:r>
    </w:p>
    <w:p w14:paraId="525B1DB2" w14:textId="31FEDBE0" w:rsidR="00CC7903" w:rsidRPr="007F0D1B" w:rsidRDefault="00B85C32" w:rsidP="007C271A">
      <w:pPr>
        <w:pStyle w:val="Titel"/>
        <w:rPr>
          <w:lang w:val="en-GB"/>
        </w:rPr>
      </w:pPr>
      <w:bookmarkStart w:id="65" w:name="_Toc183767038"/>
      <w:r w:rsidRPr="007F0D1B">
        <w:rPr>
          <w:lang w:val="en-GB" w:bidi="en-US"/>
        </w:rPr>
        <w:lastRenderedPageBreak/>
        <w:t>Extended cover for loss or damage caused by pipe water (where agreed)</w:t>
      </w:r>
      <w:bookmarkEnd w:id="65"/>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46DF3" w:rsidRPr="007F0D1B" w14:paraId="55F063DD" w14:textId="77777777" w:rsidTr="006F750C">
        <w:tc>
          <w:tcPr>
            <w:tcW w:w="5000" w:type="pct"/>
            <w:shd w:val="clear" w:color="auto" w:fill="auto"/>
          </w:tcPr>
          <w:p w14:paraId="2D8496C1" w14:textId="3D2034FA" w:rsidR="00646DF3" w:rsidRPr="007F0D1B" w:rsidRDefault="00646DF3" w:rsidP="00374D04">
            <w:pPr>
              <w:pStyle w:val="berschrift1"/>
              <w:rPr>
                <w:lang w:val="en-GB"/>
              </w:rPr>
            </w:pPr>
            <w:bookmarkStart w:id="66" w:name="_Toc183767039"/>
            <w:r w:rsidRPr="007F0D1B">
              <w:rPr>
                <w:lang w:val="en-GB" w:bidi="en-US"/>
              </w:rPr>
              <w:t>Basis of the insurance</w:t>
            </w:r>
            <w:bookmarkEnd w:id="66"/>
          </w:p>
          <w:p w14:paraId="7AEFAFAF" w14:textId="34D924D3" w:rsidR="00646DF3" w:rsidRPr="007F0D1B" w:rsidRDefault="00646DF3" w:rsidP="00A5465E">
            <w:pPr>
              <w:rPr>
                <w:lang w:val="en-GB"/>
              </w:rPr>
            </w:pPr>
            <w:r w:rsidRPr="007F0D1B">
              <w:rPr>
                <w:lang w:val="en-GB" w:bidi="en-US"/>
              </w:rPr>
              <w:t xml:space="preserve">The provisions in Section A and Section B </w:t>
            </w:r>
            <w:r w:rsidR="00FB3E7C">
              <w:rPr>
                <w:lang w:val="en-GB" w:bidi="en-US"/>
              </w:rPr>
              <w:t xml:space="preserve">of the </w:t>
            </w:r>
            <w:r w:rsidR="00BA5174" w:rsidRPr="00BA5174">
              <w:rPr>
                <w:lang w:val="en-GB" w:bidi="en-US"/>
              </w:rPr>
              <w:t>General German Conditions of Insurance for Inland Vessels 2024 (ADB 2024)</w:t>
            </w:r>
            <w:r w:rsidR="00BA5174">
              <w:rPr>
                <w:lang w:val="en-GB" w:bidi="en-US"/>
              </w:rPr>
              <w:t xml:space="preserve"> </w:t>
            </w:r>
            <w:r w:rsidRPr="007F0D1B">
              <w:rPr>
                <w:lang w:val="en-GB" w:bidi="en-US"/>
              </w:rPr>
              <w:t>apply, unless otherwise stipulated in the provisions of Section G below.</w:t>
            </w:r>
          </w:p>
        </w:tc>
      </w:tr>
      <w:tr w:rsidR="00646DF3" w:rsidRPr="007F0D1B" w14:paraId="44CC1E7E" w14:textId="77777777" w:rsidTr="006F750C">
        <w:tc>
          <w:tcPr>
            <w:tcW w:w="5000" w:type="pct"/>
            <w:shd w:val="clear" w:color="auto" w:fill="auto"/>
          </w:tcPr>
          <w:p w14:paraId="36EB2A16" w14:textId="571739DA" w:rsidR="00646DF3" w:rsidRPr="007F0D1B" w:rsidRDefault="00646DF3" w:rsidP="00FC3658">
            <w:pPr>
              <w:pStyle w:val="berschrift1"/>
              <w:rPr>
                <w:lang w:val="en-GB"/>
              </w:rPr>
            </w:pPr>
            <w:bookmarkStart w:id="67" w:name="_Toc183767040"/>
            <w:r w:rsidRPr="007F0D1B">
              <w:rPr>
                <w:lang w:val="en-GB" w:bidi="en-US"/>
              </w:rPr>
              <w:t>Scope of cover</w:t>
            </w:r>
            <w:bookmarkEnd w:id="67"/>
          </w:p>
          <w:p w14:paraId="70BDD1DB" w14:textId="21C1F9EE" w:rsidR="00646DF3" w:rsidRPr="007F0D1B" w:rsidRDefault="00646DF3" w:rsidP="00CB076B">
            <w:pPr>
              <w:pStyle w:val="berschrift2"/>
              <w:rPr>
                <w:lang w:val="en-GB"/>
              </w:rPr>
            </w:pPr>
            <w:r w:rsidRPr="007F0D1B">
              <w:rPr>
                <w:lang w:val="en-GB" w:bidi="en-US"/>
              </w:rPr>
              <w:t>In addition to Clause B3.1.1, the Insurer will indemnify against damage to the insured vessel caused by pipe water.</w:t>
            </w:r>
          </w:p>
          <w:p w14:paraId="01812AAB" w14:textId="0AA077D8" w:rsidR="00646DF3" w:rsidRPr="007F0D1B" w:rsidRDefault="00646DF3" w:rsidP="00FC3658">
            <w:pPr>
              <w:pStyle w:val="berschrift2"/>
              <w:rPr>
                <w:lang w:val="en-GB"/>
              </w:rPr>
            </w:pPr>
            <w:r w:rsidRPr="007F0D1B">
              <w:rPr>
                <w:lang w:val="en-GB" w:bidi="en-US"/>
              </w:rPr>
              <w:t>Pipe water is water that has leaked out of permanently installed supply and discharge pipes on board the vessel, from other water supply equipment permanently connected to the piping system, from the hot water and steam heating systems and/or the air conditioning system.</w:t>
            </w:r>
          </w:p>
          <w:p w14:paraId="344F10A4" w14:textId="58E842EE" w:rsidR="00646DF3" w:rsidRPr="007F0D1B" w:rsidRDefault="00646DF3" w:rsidP="00DA449A">
            <w:pPr>
              <w:rPr>
                <w:lang w:val="en-GB"/>
              </w:rPr>
            </w:pPr>
            <w:r w:rsidRPr="007F0D1B">
              <w:rPr>
                <w:lang w:val="en-GB" w:bidi="en-US"/>
              </w:rPr>
              <w:t xml:space="preserve">Supply and discharge pipes (shore connections) outside the vessel are not insured. </w:t>
            </w:r>
          </w:p>
        </w:tc>
      </w:tr>
      <w:tr w:rsidR="00646DF3" w:rsidRPr="007F0D1B" w14:paraId="1ADD2671" w14:textId="77777777" w:rsidTr="006F750C">
        <w:tc>
          <w:tcPr>
            <w:tcW w:w="5000" w:type="pct"/>
          </w:tcPr>
          <w:p w14:paraId="34F9B08D" w14:textId="5C1EBA0D" w:rsidR="00646DF3" w:rsidRPr="007F0D1B" w:rsidRDefault="00646DF3" w:rsidP="00FC3658">
            <w:pPr>
              <w:pStyle w:val="berschrift1"/>
              <w:rPr>
                <w:lang w:val="en-GB"/>
              </w:rPr>
            </w:pPr>
            <w:bookmarkStart w:id="68" w:name="_Toc183767041"/>
            <w:r w:rsidRPr="007F0D1B">
              <w:rPr>
                <w:lang w:val="en-GB" w:bidi="en-US"/>
              </w:rPr>
              <w:t>Uninsured risks and loss/damage</w:t>
            </w:r>
            <w:bookmarkEnd w:id="68"/>
          </w:p>
          <w:p w14:paraId="111AAC4B" w14:textId="77777777" w:rsidR="00646DF3" w:rsidRPr="007F0D1B" w:rsidRDefault="00646DF3" w:rsidP="00A44CAF">
            <w:pPr>
              <w:pStyle w:val="berschrift2"/>
              <w:rPr>
                <w:lang w:val="en-GB"/>
              </w:rPr>
            </w:pPr>
            <w:r w:rsidRPr="007F0D1B">
              <w:rPr>
                <w:lang w:val="en-GB" w:bidi="en-US"/>
              </w:rPr>
              <w:t xml:space="preserve">Irrespective of contributory causes, the insurance cover does not extend to damage or loss caused by </w:t>
            </w:r>
          </w:p>
          <w:p w14:paraId="5DEA04C1" w14:textId="0B36061F" w:rsidR="00646DF3" w:rsidRPr="007F0D1B" w:rsidRDefault="00EB2642" w:rsidP="00BD6AC0">
            <w:pPr>
              <w:pStyle w:val="Listenabsatz"/>
              <w:rPr>
                <w:lang w:val="en-GB"/>
              </w:rPr>
            </w:pPr>
            <w:r>
              <w:rPr>
                <w:lang w:val="en-GB" w:bidi="en-US"/>
              </w:rPr>
              <w:t>fungus</w:t>
            </w:r>
            <w:r w:rsidR="008B2347">
              <w:rPr>
                <w:lang w:val="en-GB" w:bidi="en-US"/>
              </w:rPr>
              <w:t>;</w:t>
            </w:r>
          </w:p>
          <w:p w14:paraId="7AB345F9" w14:textId="215C5FE3" w:rsidR="00646DF3" w:rsidRPr="007F0D1B" w:rsidRDefault="00646DF3" w:rsidP="00BD6AC0">
            <w:pPr>
              <w:pStyle w:val="Listenabsatz"/>
              <w:rPr>
                <w:lang w:val="en-GB"/>
              </w:rPr>
            </w:pPr>
            <w:r w:rsidRPr="007F0D1B">
              <w:rPr>
                <w:lang w:val="en-GB" w:bidi="en-US"/>
              </w:rPr>
              <w:t>backflow</w:t>
            </w:r>
            <w:r w:rsidR="008B2347">
              <w:rPr>
                <w:rFonts w:eastAsia="Arial"/>
                <w:lang w:val="en-GB" w:bidi="en-US"/>
              </w:rPr>
              <w:t>;</w:t>
            </w:r>
            <w:r w:rsidRPr="007F0D1B">
              <w:rPr>
                <w:lang w:val="en-GB" w:bidi="en-US"/>
              </w:rPr>
              <w:t xml:space="preserve"> </w:t>
            </w:r>
          </w:p>
          <w:p w14:paraId="698E3E4A" w14:textId="3B715CA7" w:rsidR="00646DF3" w:rsidRPr="007F0D1B" w:rsidRDefault="00646DF3" w:rsidP="00BD6AC0">
            <w:pPr>
              <w:pStyle w:val="Listenabsatz"/>
              <w:rPr>
                <w:lang w:val="en-GB"/>
              </w:rPr>
            </w:pPr>
            <w:r w:rsidRPr="007F0D1B">
              <w:rPr>
                <w:color w:val="000000" w:themeColor="text1"/>
                <w:lang w:val="en-GB" w:bidi="en-US"/>
              </w:rPr>
              <w:t>shore-side supply and discharge pipes that are not turned off.</w:t>
            </w:r>
          </w:p>
          <w:p w14:paraId="16675D79" w14:textId="2A6E229A" w:rsidR="00646DF3" w:rsidRPr="007F0D1B" w:rsidRDefault="00646DF3" w:rsidP="00FC3658">
            <w:pPr>
              <w:pStyle w:val="berschrift2"/>
              <w:rPr>
                <w:lang w:val="en-GB"/>
              </w:rPr>
            </w:pPr>
            <w:r w:rsidRPr="007F0D1B">
              <w:rPr>
                <w:lang w:val="en-GB" w:bidi="en-US"/>
              </w:rPr>
              <w:t xml:space="preserve">The insurance does not cover: </w:t>
            </w:r>
          </w:p>
          <w:p w14:paraId="2B17D821" w14:textId="17B2C58B" w:rsidR="00646DF3" w:rsidRPr="007F0D1B" w:rsidRDefault="00646DF3" w:rsidP="00886FF4">
            <w:pPr>
              <w:pStyle w:val="Listenabsatz"/>
              <w:rPr>
                <w:lang w:val="en-GB"/>
              </w:rPr>
            </w:pPr>
            <w:r w:rsidRPr="007F0D1B">
              <w:rPr>
                <w:lang w:val="en-GB" w:bidi="en-US"/>
              </w:rPr>
              <w:t>loss of or damage to equipment and fittings connected to the pipe itself, with the exception of frost damage</w:t>
            </w:r>
          </w:p>
          <w:p w14:paraId="58CDD4F1" w14:textId="71C14C93" w:rsidR="00646DF3" w:rsidRPr="007F0D1B" w:rsidRDefault="00646DF3" w:rsidP="00886FF4">
            <w:pPr>
              <w:pStyle w:val="Listenabsatz"/>
              <w:rPr>
                <w:lang w:val="en-GB"/>
              </w:rPr>
            </w:pPr>
            <w:r w:rsidRPr="007F0D1B">
              <w:rPr>
                <w:lang w:val="en-GB" w:bidi="en-US"/>
              </w:rPr>
              <w:t>damage caused by blockages in the discharge pipes.</w:t>
            </w:r>
          </w:p>
        </w:tc>
      </w:tr>
      <w:tr w:rsidR="00646DF3" w:rsidRPr="007F0D1B" w14:paraId="5130D9D4" w14:textId="77777777" w:rsidTr="006F750C">
        <w:tc>
          <w:tcPr>
            <w:tcW w:w="5000" w:type="pct"/>
          </w:tcPr>
          <w:p w14:paraId="0338AE36" w14:textId="170C4388" w:rsidR="00646DF3" w:rsidRPr="007F0D1B" w:rsidRDefault="00646DF3" w:rsidP="00FC3658">
            <w:pPr>
              <w:pStyle w:val="berschrift1"/>
              <w:rPr>
                <w:lang w:val="en-GB"/>
              </w:rPr>
            </w:pPr>
            <w:bookmarkStart w:id="69" w:name="_Toc183767042"/>
            <w:r w:rsidRPr="007F0D1B">
              <w:rPr>
                <w:lang w:val="en-GB" w:bidi="en-US"/>
              </w:rPr>
              <w:t>Further obligations of the Insured before an insured event occurs</w:t>
            </w:r>
            <w:bookmarkEnd w:id="69"/>
          </w:p>
          <w:p w14:paraId="307FED50" w14:textId="4FDC36A3" w:rsidR="00646DF3" w:rsidRPr="007F0D1B" w:rsidRDefault="00646DF3" w:rsidP="00FC3658">
            <w:pPr>
              <w:pStyle w:val="berschrift2"/>
              <w:rPr>
                <w:lang w:val="en-GB"/>
              </w:rPr>
            </w:pPr>
            <w:r w:rsidRPr="007F0D1B">
              <w:rPr>
                <w:lang w:val="en-GB" w:bidi="en-US"/>
              </w:rPr>
              <w:t>It must be ensured that an unused insured vessel is regularly inspected at all times of the year and that all water-bearing systems and equipment are turned off, drained and kept empty.</w:t>
            </w:r>
          </w:p>
          <w:p w14:paraId="505933F4" w14:textId="299CF319" w:rsidR="00646DF3" w:rsidRPr="007F0D1B" w:rsidRDefault="00646DF3" w:rsidP="00457D8D">
            <w:pPr>
              <w:pStyle w:val="berschrift2"/>
              <w:rPr>
                <w:lang w:val="en-GB"/>
              </w:rPr>
            </w:pPr>
            <w:r w:rsidRPr="007F0D1B">
              <w:rPr>
                <w:lang w:val="en-GB" w:bidi="en-US"/>
              </w:rPr>
              <w:t>During the cold season (generally from 1 October to 30 March), the insured vessel and its parts must be heated and this must be checked regularly or all water-bearing systems and equipment must be turned off, drained and kept drained.</w:t>
            </w:r>
          </w:p>
        </w:tc>
      </w:tr>
    </w:tbl>
    <w:p w14:paraId="72AB67F0" w14:textId="77777777" w:rsidR="00860A2A" w:rsidRPr="007F0D1B" w:rsidRDefault="00860A2A" w:rsidP="00FC3658">
      <w:pPr>
        <w:spacing w:after="0"/>
        <w:ind w:left="0"/>
        <w:jc w:val="left"/>
        <w:rPr>
          <w:rFonts w:cs="Arial"/>
          <w:lang w:val="en-GB"/>
        </w:rPr>
      </w:pPr>
      <w:r w:rsidRPr="007F0D1B">
        <w:rPr>
          <w:rFonts w:cs="Arial"/>
          <w:lang w:val="en-GB" w:bidi="en-US"/>
        </w:rPr>
        <w:br w:type="page"/>
      </w:r>
    </w:p>
    <w:p w14:paraId="697C405C" w14:textId="36181A61" w:rsidR="0057454C" w:rsidRPr="007F0D1B" w:rsidRDefault="00EC72D5" w:rsidP="007C271A">
      <w:pPr>
        <w:pStyle w:val="Titel"/>
        <w:rPr>
          <w:lang w:val="en-GB"/>
        </w:rPr>
      </w:pPr>
      <w:bookmarkStart w:id="70" w:name="_Toc183767043"/>
      <w:r w:rsidRPr="007F0D1B">
        <w:rPr>
          <w:lang w:val="en-GB" w:bidi="en-US"/>
        </w:rPr>
        <w:lastRenderedPageBreak/>
        <w:t>Insurance of damage caused by cargo and damage to the coating (where agreed)</w:t>
      </w:r>
      <w:bookmarkEnd w:id="70"/>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46DF3" w:rsidRPr="007F0D1B" w14:paraId="4AE0FA46" w14:textId="77777777" w:rsidTr="006F750C">
        <w:tc>
          <w:tcPr>
            <w:tcW w:w="5000" w:type="pct"/>
          </w:tcPr>
          <w:p w14:paraId="471F9855" w14:textId="7C6A3532" w:rsidR="00646DF3" w:rsidRPr="007F0D1B" w:rsidRDefault="00646DF3" w:rsidP="007F0D1B">
            <w:pPr>
              <w:pStyle w:val="berschrift1"/>
              <w:rPr>
                <w:lang w:val="en-GB"/>
              </w:rPr>
            </w:pPr>
            <w:bookmarkStart w:id="71" w:name="_Toc183767044"/>
            <w:r w:rsidRPr="007F0D1B">
              <w:rPr>
                <w:lang w:val="en-GB" w:bidi="en-US"/>
              </w:rPr>
              <w:t>Basis of the insurance</w:t>
            </w:r>
            <w:bookmarkEnd w:id="71"/>
          </w:p>
          <w:p w14:paraId="2223DE88" w14:textId="3DF6708E" w:rsidR="00646DF3" w:rsidRPr="007F0D1B" w:rsidRDefault="00646DF3" w:rsidP="007F0D1B">
            <w:pPr>
              <w:rPr>
                <w:lang w:val="en-GB"/>
              </w:rPr>
            </w:pPr>
            <w:r w:rsidRPr="007F0D1B">
              <w:rPr>
                <w:lang w:val="en-GB" w:bidi="en-US"/>
              </w:rPr>
              <w:t xml:space="preserve">The provisions in Section A and Section B of the </w:t>
            </w:r>
            <w:r w:rsidR="00BA5174" w:rsidRPr="00BA5174">
              <w:rPr>
                <w:lang w:val="en-GB" w:bidi="en-US"/>
              </w:rPr>
              <w:t>General German Conditions of Insurance for Inland Vessels 2024 (ADB 2024)</w:t>
            </w:r>
            <w:r w:rsidRPr="007F0D1B">
              <w:rPr>
                <w:lang w:val="en-GB" w:bidi="en-US"/>
              </w:rPr>
              <w:t xml:space="preserve"> apply, unless otherwise stipulated in the provisions of Section H below.</w:t>
            </w:r>
          </w:p>
        </w:tc>
      </w:tr>
      <w:tr w:rsidR="00646DF3" w:rsidRPr="007F0D1B" w14:paraId="6E537FBE" w14:textId="77777777" w:rsidTr="006F750C">
        <w:tc>
          <w:tcPr>
            <w:tcW w:w="5000" w:type="pct"/>
          </w:tcPr>
          <w:p w14:paraId="5315696E" w14:textId="4969BA08" w:rsidR="00646DF3" w:rsidRPr="007F0D1B" w:rsidRDefault="00646DF3" w:rsidP="004331F6">
            <w:pPr>
              <w:pStyle w:val="berschrift1"/>
              <w:rPr>
                <w:lang w:val="en-GB"/>
              </w:rPr>
            </w:pPr>
            <w:bookmarkStart w:id="72" w:name="_Toc183767045"/>
            <w:r w:rsidRPr="007F0D1B">
              <w:rPr>
                <w:lang w:val="en-GB" w:bidi="en-US"/>
              </w:rPr>
              <w:t>Scope of cover</w:t>
            </w:r>
            <w:bookmarkEnd w:id="72"/>
            <w:r w:rsidRPr="007F0D1B">
              <w:rPr>
                <w:lang w:val="en-GB" w:bidi="en-US"/>
              </w:rPr>
              <w:t xml:space="preserve"> </w:t>
            </w:r>
          </w:p>
          <w:p w14:paraId="736F2615" w14:textId="4F90F5A5" w:rsidR="00646DF3" w:rsidRPr="007F0D1B" w:rsidRDefault="000A40A3" w:rsidP="000C22F3">
            <w:pPr>
              <w:pStyle w:val="berschrift2"/>
              <w:rPr>
                <w:lang w:val="en-GB"/>
              </w:rPr>
            </w:pPr>
            <w:r>
              <w:rPr>
                <w:lang w:val="en-GB" w:bidi="en-US"/>
              </w:rPr>
              <w:t>D</w:t>
            </w:r>
            <w:r w:rsidR="00646DF3" w:rsidRPr="007F0D1B">
              <w:rPr>
                <w:lang w:val="en-GB" w:bidi="en-US"/>
              </w:rPr>
              <w:t>amage caused by cargo during loading or unloading</w:t>
            </w:r>
          </w:p>
          <w:p w14:paraId="1D624F50" w14:textId="072CA1AC" w:rsidR="00646DF3" w:rsidRPr="007F0D1B" w:rsidRDefault="00646DF3" w:rsidP="00E87A40">
            <w:pPr>
              <w:pStyle w:val="berschrift3"/>
              <w:numPr>
                <w:ilvl w:val="0"/>
                <w:numId w:val="0"/>
              </w:numPr>
              <w:ind w:left="851"/>
              <w:rPr>
                <w:lang w:val="en-GB"/>
              </w:rPr>
            </w:pPr>
            <w:r w:rsidRPr="007F0D1B">
              <w:rPr>
                <w:lang w:val="en-GB" w:bidi="en-US"/>
              </w:rPr>
              <w:t xml:space="preserve">The insurer will indemnify against damage to the insured vessel caused by cargo during loading or unloading of the insured vessel. </w:t>
            </w:r>
          </w:p>
          <w:p w14:paraId="7471FE4C" w14:textId="22FB3C78" w:rsidR="00646DF3" w:rsidRPr="007F0D1B" w:rsidRDefault="00646DF3" w:rsidP="00C86391">
            <w:pPr>
              <w:pStyle w:val="berschrift2"/>
              <w:rPr>
                <w:lang w:val="en-GB"/>
              </w:rPr>
            </w:pPr>
            <w:r w:rsidRPr="007F0D1B">
              <w:rPr>
                <w:lang w:val="en-GB" w:bidi="en-US"/>
              </w:rPr>
              <w:t>Damage to the coating</w:t>
            </w:r>
          </w:p>
          <w:p w14:paraId="70AD37B8" w14:textId="15CFC5D3" w:rsidR="00646DF3" w:rsidRPr="007F0D1B" w:rsidRDefault="00646DF3" w:rsidP="00C86391">
            <w:pPr>
              <w:pStyle w:val="berschrift3"/>
              <w:rPr>
                <w:lang w:val="en-GB"/>
              </w:rPr>
            </w:pPr>
            <w:r w:rsidRPr="007F0D1B">
              <w:rPr>
                <w:lang w:val="en-GB" w:bidi="en-US"/>
              </w:rPr>
              <w:t xml:space="preserve">The parties may agree that damage to the coating in cargo tanks of the insured vessel caused by </w:t>
            </w:r>
            <w:r w:rsidR="000F73D4">
              <w:rPr>
                <w:lang w:val="en-GB" w:bidi="en-US"/>
              </w:rPr>
              <w:t>non-</w:t>
            </w:r>
            <w:r w:rsidR="007A121B">
              <w:rPr>
                <w:lang w:val="en-GB" w:bidi="en-US"/>
              </w:rPr>
              <w:t>coating</w:t>
            </w:r>
            <w:r w:rsidR="000F73D4">
              <w:rPr>
                <w:lang w:val="en-GB" w:bidi="en-US"/>
              </w:rPr>
              <w:t xml:space="preserve"> </w:t>
            </w:r>
            <w:r w:rsidR="007A121B">
              <w:rPr>
                <w:lang w:val="en-GB" w:bidi="en-US"/>
              </w:rPr>
              <w:t>specific</w:t>
            </w:r>
            <w:r w:rsidR="00842719" w:rsidRPr="007F0D1B">
              <w:rPr>
                <w:lang w:val="en-GB" w:bidi="en-US"/>
              </w:rPr>
              <w:t xml:space="preserve"> </w:t>
            </w:r>
            <w:r w:rsidRPr="007F0D1B">
              <w:rPr>
                <w:lang w:val="en-GB" w:bidi="en-US"/>
              </w:rPr>
              <w:t>cargo is insured.</w:t>
            </w:r>
          </w:p>
          <w:p w14:paraId="42AC3482" w14:textId="77777777" w:rsidR="00646DF3" w:rsidRPr="007F0D1B" w:rsidRDefault="00646DF3" w:rsidP="00C86391">
            <w:pPr>
              <w:pStyle w:val="berschrift3"/>
              <w:rPr>
                <w:lang w:val="en-GB"/>
              </w:rPr>
            </w:pPr>
            <w:r w:rsidRPr="007F0D1B">
              <w:rPr>
                <w:lang w:val="en-GB" w:bidi="en-US"/>
              </w:rPr>
              <w:t xml:space="preserve">The Insurer will not indemnify for </w:t>
            </w:r>
          </w:p>
          <w:p w14:paraId="653652CD" w14:textId="74542D46" w:rsidR="00646DF3" w:rsidRPr="007F0D1B" w:rsidRDefault="00646DF3" w:rsidP="00D0226A">
            <w:pPr>
              <w:pStyle w:val="Listenabsatz"/>
              <w:numPr>
                <w:ilvl w:val="0"/>
                <w:numId w:val="24"/>
              </w:numPr>
              <w:ind w:left="1306" w:hanging="425"/>
              <w:rPr>
                <w:lang w:val="en-GB"/>
              </w:rPr>
            </w:pPr>
            <w:r w:rsidRPr="007F0D1B">
              <w:rPr>
                <w:lang w:val="en-GB" w:bidi="en-US"/>
              </w:rPr>
              <w:t>damage to the coating in cargo tanks of the insured vessel that was already present when the insurance commenced</w:t>
            </w:r>
          </w:p>
          <w:p w14:paraId="57846D7C" w14:textId="049F1005" w:rsidR="00646DF3" w:rsidRPr="007F0D1B" w:rsidRDefault="00646DF3" w:rsidP="00D0226A">
            <w:pPr>
              <w:pStyle w:val="Listenabsatz"/>
              <w:numPr>
                <w:ilvl w:val="0"/>
                <w:numId w:val="24"/>
              </w:numPr>
              <w:ind w:left="1306" w:hanging="425"/>
              <w:rPr>
                <w:lang w:val="en-GB"/>
              </w:rPr>
            </w:pPr>
            <w:r w:rsidRPr="007F0D1B">
              <w:rPr>
                <w:lang w:val="en-GB" w:bidi="en-US"/>
              </w:rPr>
              <w:t>usual operational wear and tear and premature operational wear and tear.</w:t>
            </w:r>
          </w:p>
        </w:tc>
      </w:tr>
      <w:tr w:rsidR="00646DF3" w:rsidRPr="007F0D1B" w14:paraId="2C9B731D" w14:textId="77777777" w:rsidTr="006F750C">
        <w:tc>
          <w:tcPr>
            <w:tcW w:w="5000" w:type="pct"/>
          </w:tcPr>
          <w:p w14:paraId="18C66110" w14:textId="0A8C2D4C" w:rsidR="00646DF3" w:rsidRPr="007F0D1B" w:rsidRDefault="00646DF3" w:rsidP="007F0D1B">
            <w:pPr>
              <w:pStyle w:val="berschrift1"/>
              <w:rPr>
                <w:lang w:val="en-GB"/>
              </w:rPr>
            </w:pPr>
            <w:bookmarkStart w:id="73" w:name="_Toc183767046"/>
            <w:r w:rsidRPr="007F0D1B">
              <w:rPr>
                <w:lang w:val="en-GB" w:bidi="en-US"/>
              </w:rPr>
              <w:t>Further obligations of the Insured before an insured event occurs</w:t>
            </w:r>
            <w:bookmarkEnd w:id="73"/>
            <w:r w:rsidRPr="007F0D1B">
              <w:rPr>
                <w:lang w:val="en-GB" w:bidi="en-US"/>
              </w:rPr>
              <w:t xml:space="preserve"> </w:t>
            </w:r>
          </w:p>
          <w:p w14:paraId="0D866008" w14:textId="0C29B30E" w:rsidR="00646DF3" w:rsidRPr="007F0D1B" w:rsidRDefault="00646DF3" w:rsidP="007F0D1B">
            <w:pPr>
              <w:pStyle w:val="berschrift2"/>
              <w:rPr>
                <w:lang w:val="en-GB"/>
              </w:rPr>
            </w:pPr>
            <w:r w:rsidRPr="007F0D1B">
              <w:rPr>
                <w:lang w:val="en-GB" w:bidi="en-US"/>
              </w:rPr>
              <w:t xml:space="preserve">The following applies to tank vessels in addition to Clause A11.1: </w:t>
            </w:r>
          </w:p>
          <w:p w14:paraId="771ED5BD" w14:textId="3C3B8A69" w:rsidR="00646DF3" w:rsidRPr="007F0D1B" w:rsidRDefault="00646DF3" w:rsidP="00164146">
            <w:pPr>
              <w:pStyle w:val="berschrift3"/>
              <w:numPr>
                <w:ilvl w:val="0"/>
                <w:numId w:val="0"/>
              </w:numPr>
              <w:ind w:left="851"/>
              <w:rPr>
                <w:lang w:val="en-GB"/>
              </w:rPr>
            </w:pPr>
            <w:r w:rsidRPr="007F0D1B">
              <w:rPr>
                <w:lang w:val="en-GB" w:bidi="en-US"/>
              </w:rPr>
              <w:t>The Insured must load, carry, unload and otherwise handle the cargo at least in accordance with the requirements applicable to carriers concerning loading, carriage, unloading and other handling of cargo in Chapter 7.2.4 of the European Agreement concerning the International Carriage of Dangerous Goods by Inland Waterways of May 26, 2000 (ADN 2021), as amended.</w:t>
            </w:r>
          </w:p>
          <w:p w14:paraId="74FAB4C2" w14:textId="06DCB3E6" w:rsidR="00646DF3" w:rsidRPr="007F0D1B" w:rsidRDefault="00646DF3" w:rsidP="00D663AD">
            <w:pPr>
              <w:pStyle w:val="berschrift2"/>
              <w:rPr>
                <w:lang w:val="en-GB"/>
              </w:rPr>
            </w:pPr>
            <w:r w:rsidRPr="007F0D1B">
              <w:rPr>
                <w:lang w:val="en-GB" w:bidi="en-US"/>
              </w:rPr>
              <w:t>In the event of a breach of these obligations, Clause A11.3.1 applies.</w:t>
            </w:r>
          </w:p>
        </w:tc>
      </w:tr>
      <w:tr w:rsidR="00646DF3" w:rsidRPr="007F0D1B" w14:paraId="10CD83A9" w14:textId="77777777" w:rsidTr="006F750C">
        <w:tc>
          <w:tcPr>
            <w:tcW w:w="5000" w:type="pct"/>
          </w:tcPr>
          <w:p w14:paraId="0D5EACD3" w14:textId="4597A55B" w:rsidR="00646DF3" w:rsidRPr="007F0D1B" w:rsidRDefault="00646DF3" w:rsidP="007F0D1B">
            <w:pPr>
              <w:pStyle w:val="berschrift1"/>
              <w:rPr>
                <w:lang w:val="en-GB"/>
              </w:rPr>
            </w:pPr>
            <w:bookmarkStart w:id="74" w:name="_Toc183767047"/>
            <w:r w:rsidRPr="007F0D1B">
              <w:rPr>
                <w:lang w:val="en-GB" w:bidi="en-US"/>
              </w:rPr>
              <w:t>Deductible</w:t>
            </w:r>
            <w:bookmarkEnd w:id="74"/>
          </w:p>
          <w:p w14:paraId="3A655B60" w14:textId="55AD7AB4" w:rsidR="00646DF3" w:rsidRPr="007F0D1B" w:rsidRDefault="00646DF3" w:rsidP="00607579">
            <w:pPr>
              <w:pStyle w:val="berschrift2"/>
              <w:rPr>
                <w:lang w:val="en-GB"/>
              </w:rPr>
            </w:pPr>
            <w:r w:rsidRPr="007F0D1B">
              <w:rPr>
                <w:lang w:val="en-GB" w:bidi="en-US"/>
              </w:rPr>
              <w:t>For damage caused by cargo during loading or unloading as per Clause H2.1, the deductible in accordance with Clause A5.1 applies.</w:t>
            </w:r>
          </w:p>
          <w:p w14:paraId="7DEEF51C" w14:textId="44123223" w:rsidR="00646DF3" w:rsidRPr="007F0D1B" w:rsidDel="00FA2581" w:rsidRDefault="00646DF3" w:rsidP="00607579">
            <w:pPr>
              <w:pStyle w:val="berschrift2"/>
              <w:rPr>
                <w:lang w:val="en-GB"/>
              </w:rPr>
            </w:pPr>
            <w:r w:rsidRPr="007F0D1B">
              <w:rPr>
                <w:lang w:val="en-GB" w:bidi="en-US"/>
              </w:rPr>
              <w:t xml:space="preserve">For damage to the coating in cargo tanks caused by </w:t>
            </w:r>
            <w:r w:rsidR="009758A2">
              <w:rPr>
                <w:lang w:val="en-GB" w:bidi="en-US"/>
              </w:rPr>
              <w:t>non-</w:t>
            </w:r>
            <w:r w:rsidR="007F77D6">
              <w:rPr>
                <w:lang w:val="en-GB" w:bidi="en-US"/>
              </w:rPr>
              <w:t>coating</w:t>
            </w:r>
            <w:r w:rsidR="009758A2">
              <w:rPr>
                <w:lang w:val="en-GB" w:bidi="en-US"/>
              </w:rPr>
              <w:t xml:space="preserve"> specific</w:t>
            </w:r>
            <w:r w:rsidR="007F77D6" w:rsidRPr="007F0D1B">
              <w:rPr>
                <w:lang w:val="en-GB" w:bidi="en-US"/>
              </w:rPr>
              <w:t xml:space="preserve"> </w:t>
            </w:r>
            <w:r w:rsidRPr="007F0D1B">
              <w:rPr>
                <w:lang w:val="en-GB" w:bidi="en-US"/>
              </w:rPr>
              <w:t>cargo as per Clause H2.2.1, the deductible agreed separately in the insurance policy applies as a percentage of the claim amount per each year or part thereof that passed after the damaged coating was applied, up to a maximum of a further percentage to be agreed. However, at least the deductible as per Clause A5.1 applies.</w:t>
            </w:r>
          </w:p>
        </w:tc>
      </w:tr>
    </w:tbl>
    <w:p w14:paraId="522FB42A" w14:textId="77777777" w:rsidR="008B2BC1" w:rsidRPr="007F0D1B" w:rsidRDefault="008B2BC1">
      <w:pPr>
        <w:rPr>
          <w:b/>
          <w:lang w:val="en-GB"/>
        </w:rPr>
      </w:pPr>
      <w:r w:rsidRPr="007F0D1B">
        <w:rPr>
          <w:b/>
          <w:lang w:val="en-GB" w:bidi="en-US"/>
        </w:rPr>
        <w:br w:type="page"/>
      </w:r>
    </w:p>
    <w:p w14:paraId="5739AEF4" w14:textId="43E62A98" w:rsidR="008B2BC1" w:rsidRPr="007F0D1B" w:rsidRDefault="008B2BC1" w:rsidP="007C271A">
      <w:pPr>
        <w:pStyle w:val="Titel"/>
        <w:rPr>
          <w:lang w:val="en-GB"/>
        </w:rPr>
      </w:pPr>
      <w:bookmarkStart w:id="75" w:name="_Toc183767048"/>
      <w:r w:rsidRPr="007F0D1B">
        <w:rPr>
          <w:lang w:val="en-GB" w:bidi="en-US"/>
        </w:rPr>
        <w:lastRenderedPageBreak/>
        <w:t>Insurance of motor vehicles carried on the vessel (where agreed)</w:t>
      </w:r>
      <w:bookmarkEnd w:id="75"/>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7F0D1B" w14:paraId="1FB34636" w14:textId="77777777" w:rsidTr="006F750C">
        <w:tc>
          <w:tcPr>
            <w:tcW w:w="5000" w:type="pct"/>
          </w:tcPr>
          <w:p w14:paraId="322B0856" w14:textId="7FDA675A" w:rsidR="00D731B7" w:rsidRPr="007F0D1B" w:rsidRDefault="00D731B7" w:rsidP="007F0D1B">
            <w:pPr>
              <w:pStyle w:val="berschrift1"/>
              <w:rPr>
                <w:lang w:val="en-GB"/>
              </w:rPr>
            </w:pPr>
            <w:bookmarkStart w:id="76" w:name="_Toc183767049"/>
            <w:r w:rsidRPr="007F0D1B">
              <w:rPr>
                <w:lang w:val="en-GB" w:bidi="en-US"/>
              </w:rPr>
              <w:t>Basis of the insurance</w:t>
            </w:r>
            <w:bookmarkEnd w:id="76"/>
          </w:p>
          <w:p w14:paraId="37EB8BD5" w14:textId="7D9464E5" w:rsidR="00D731B7" w:rsidRPr="007F0D1B" w:rsidRDefault="00D731B7" w:rsidP="007F0D1B">
            <w:pPr>
              <w:rPr>
                <w:lang w:val="en-GB"/>
              </w:rPr>
            </w:pPr>
            <w:r w:rsidRPr="007F0D1B">
              <w:rPr>
                <w:lang w:val="en-GB" w:bidi="en-US"/>
              </w:rPr>
              <w:t xml:space="preserve">The provisions in Section A and Section B of the </w:t>
            </w:r>
            <w:r w:rsidR="00BA5174" w:rsidRPr="00BA5174">
              <w:rPr>
                <w:lang w:val="en-GB" w:bidi="en-US"/>
              </w:rPr>
              <w:t>General German Conditions of Insurance for Inland Vessels 2024 (ADB 2024)</w:t>
            </w:r>
            <w:r w:rsidRPr="007F0D1B">
              <w:rPr>
                <w:lang w:val="en-GB" w:bidi="en-US"/>
              </w:rPr>
              <w:t xml:space="preserve"> apply, unless otherwise stipulated in the provisions of Section I below.</w:t>
            </w:r>
          </w:p>
        </w:tc>
      </w:tr>
      <w:tr w:rsidR="00D731B7" w:rsidRPr="007F0D1B" w14:paraId="4013A70C" w14:textId="77777777" w:rsidTr="006F750C">
        <w:tc>
          <w:tcPr>
            <w:tcW w:w="5000" w:type="pct"/>
          </w:tcPr>
          <w:p w14:paraId="3B9948AE" w14:textId="46ED2C98" w:rsidR="00D731B7" w:rsidRPr="007F0D1B" w:rsidRDefault="00D731B7" w:rsidP="001B39D9">
            <w:pPr>
              <w:pStyle w:val="berschrift1"/>
              <w:rPr>
                <w:lang w:val="en-GB"/>
              </w:rPr>
            </w:pPr>
            <w:bookmarkStart w:id="77" w:name="_Toc183767050"/>
            <w:r w:rsidRPr="007F0D1B">
              <w:rPr>
                <w:lang w:val="en-GB" w:bidi="en-US"/>
              </w:rPr>
              <w:t>Subject-matter insured</w:t>
            </w:r>
            <w:bookmarkEnd w:id="77"/>
            <w:r w:rsidRPr="007F0D1B">
              <w:rPr>
                <w:lang w:val="en-GB" w:bidi="en-US"/>
              </w:rPr>
              <w:t xml:space="preserve"> </w:t>
            </w:r>
          </w:p>
          <w:p w14:paraId="6A6721F9" w14:textId="3C013661" w:rsidR="00D731B7" w:rsidRPr="007F0D1B" w:rsidRDefault="00D731B7" w:rsidP="001F1CD6">
            <w:pPr>
              <w:rPr>
                <w:lang w:val="en-GB"/>
              </w:rPr>
            </w:pPr>
            <w:r w:rsidRPr="007F0D1B">
              <w:rPr>
                <w:lang w:val="en-GB" w:bidi="en-US"/>
              </w:rPr>
              <w:t xml:space="preserve">The insurance </w:t>
            </w:r>
            <w:r w:rsidR="00C456DB">
              <w:rPr>
                <w:lang w:val="en-GB" w:bidi="en-US"/>
              </w:rPr>
              <w:t>covers</w:t>
            </w:r>
            <w:r w:rsidR="00C456DB" w:rsidRPr="007F0D1B">
              <w:rPr>
                <w:lang w:val="en-GB" w:bidi="en-US"/>
              </w:rPr>
              <w:t xml:space="preserve"> </w:t>
            </w:r>
            <w:r w:rsidRPr="007F0D1B">
              <w:rPr>
                <w:lang w:val="en-GB" w:bidi="en-US"/>
              </w:rPr>
              <w:t>registered motor vehicles of the vessel owner or crew on board the insured vessel to the extent that they are listed in the insurance policy.</w:t>
            </w:r>
          </w:p>
        </w:tc>
      </w:tr>
      <w:tr w:rsidR="00D731B7" w:rsidRPr="007F0D1B" w14:paraId="4C46260C" w14:textId="77777777" w:rsidTr="006F750C">
        <w:tc>
          <w:tcPr>
            <w:tcW w:w="5000" w:type="pct"/>
          </w:tcPr>
          <w:p w14:paraId="4CFC450F" w14:textId="01D26CA4" w:rsidR="00D731B7" w:rsidRPr="007F0D1B" w:rsidRDefault="00D731B7" w:rsidP="001B39D9">
            <w:pPr>
              <w:pStyle w:val="berschrift1"/>
              <w:rPr>
                <w:lang w:val="en-GB"/>
              </w:rPr>
            </w:pPr>
            <w:bookmarkStart w:id="78" w:name="_Toc183767051"/>
            <w:r w:rsidRPr="007F0D1B">
              <w:rPr>
                <w:lang w:val="en-GB" w:bidi="en-US"/>
              </w:rPr>
              <w:t>Scope of cover</w:t>
            </w:r>
            <w:bookmarkEnd w:id="78"/>
          </w:p>
          <w:p w14:paraId="3EA0A95F" w14:textId="07304FA4" w:rsidR="00D731B7" w:rsidRPr="007F0D1B" w:rsidRDefault="00D731B7" w:rsidP="007F0D1B">
            <w:pPr>
              <w:pStyle w:val="berschrift2"/>
              <w:rPr>
                <w:lang w:val="en-GB"/>
              </w:rPr>
            </w:pPr>
            <w:r w:rsidRPr="007F0D1B">
              <w:rPr>
                <w:lang w:val="en-GB" w:bidi="en-US"/>
              </w:rPr>
              <w:t>Insured risks and indemnifiable loss/damage</w:t>
            </w:r>
          </w:p>
          <w:p w14:paraId="04F23827" w14:textId="19F09C16" w:rsidR="00D731B7" w:rsidRPr="007F0D1B" w:rsidRDefault="00D731B7" w:rsidP="00F22423">
            <w:pPr>
              <w:pStyle w:val="berschrift3"/>
              <w:rPr>
                <w:lang w:val="en-GB"/>
              </w:rPr>
            </w:pPr>
            <w:r w:rsidRPr="007F0D1B">
              <w:rPr>
                <w:lang w:val="en-GB" w:bidi="en-US"/>
              </w:rPr>
              <w:t>The insurance covers loss, damage and costs caused by a shipping accident, fire, lightning, explosion, act of god, storm, burglary, robbery or vandalism.</w:t>
            </w:r>
          </w:p>
          <w:p w14:paraId="5B60F2A1" w14:textId="548478BD" w:rsidR="00D731B7" w:rsidRPr="007F0D1B" w:rsidRDefault="00D731B7" w:rsidP="004B3BC7">
            <w:pPr>
              <w:pStyle w:val="berschrift3"/>
              <w:rPr>
                <w:lang w:val="en-GB"/>
              </w:rPr>
            </w:pPr>
            <w:r w:rsidRPr="007F0D1B">
              <w:rPr>
                <w:lang w:val="en-GB" w:bidi="en-US"/>
              </w:rPr>
              <w:t>The insurance further covers any loss of or damage to the motor vehicle itself while being loaded or unloaded, set down or lifted onto or from the vessel by means of a crane.</w:t>
            </w:r>
          </w:p>
          <w:p w14:paraId="3148E8C0" w14:textId="34DFFAAB" w:rsidR="00D731B7" w:rsidRPr="007F0D1B" w:rsidRDefault="00D731B7" w:rsidP="004B3BC7">
            <w:pPr>
              <w:pStyle w:val="berschrift3"/>
              <w:rPr>
                <w:lang w:val="en-GB"/>
              </w:rPr>
            </w:pPr>
            <w:r w:rsidRPr="007F0D1B">
              <w:rPr>
                <w:lang w:val="en-GB" w:bidi="en-US"/>
              </w:rPr>
              <w:t>This includes loss of or damage to the vehicle caused by falling from the lifting accessories suitable for vehicle transport or by hitting or colliding with objects on board or on shore.</w:t>
            </w:r>
          </w:p>
          <w:p w14:paraId="5515D48E" w14:textId="2F9820D9" w:rsidR="00D731B7" w:rsidRPr="007F0D1B" w:rsidRDefault="00D731B7" w:rsidP="004B3BC7">
            <w:pPr>
              <w:pStyle w:val="berschrift3"/>
              <w:rPr>
                <w:lang w:val="en-GB"/>
              </w:rPr>
            </w:pPr>
            <w:r w:rsidRPr="007F0D1B">
              <w:rPr>
                <w:lang w:val="en-GB" w:bidi="en-US"/>
              </w:rPr>
              <w:t>This includes loss or damage arising where, during the usual loading or unloading of the vessel, objects drop onto the vehicle from a hoisted cargo or if the motor vehicle is damaged by the crane or crane boom.</w:t>
            </w:r>
          </w:p>
          <w:p w14:paraId="4FFAB862" w14:textId="7D70F157" w:rsidR="00D731B7" w:rsidRPr="00FF00A5" w:rsidRDefault="00D731B7" w:rsidP="007F0D1B">
            <w:pPr>
              <w:pStyle w:val="berschrift2"/>
              <w:rPr>
                <w:lang w:val="en-GB"/>
              </w:rPr>
            </w:pPr>
            <w:r w:rsidRPr="00FF00A5">
              <w:rPr>
                <w:lang w:val="en-GB" w:bidi="en-US"/>
              </w:rPr>
              <w:t>Non-indemnifiable loss/damage</w:t>
            </w:r>
          </w:p>
          <w:p w14:paraId="41883E60" w14:textId="7D66A78E" w:rsidR="00D731B7" w:rsidRPr="007F0D1B" w:rsidRDefault="00D731B7" w:rsidP="004E2528">
            <w:pPr>
              <w:pStyle w:val="berschrift3"/>
              <w:numPr>
                <w:ilvl w:val="0"/>
                <w:numId w:val="0"/>
              </w:numPr>
              <w:ind w:left="851"/>
              <w:rPr>
                <w:lang w:val="en-GB"/>
              </w:rPr>
            </w:pPr>
            <w:r w:rsidRPr="007F0D1B">
              <w:rPr>
                <w:lang w:val="en-GB" w:bidi="en-US"/>
              </w:rPr>
              <w:t xml:space="preserve">Damage to paint work, scratches, scrapes and glass damage as well as contortion or denting the motor vehicle is not indemnifiable unless it was caused by one of the events specified in Clause I3.1.1. </w:t>
            </w:r>
          </w:p>
        </w:tc>
      </w:tr>
      <w:tr w:rsidR="00D731B7" w:rsidRPr="007F0D1B" w14:paraId="48828020" w14:textId="77777777" w:rsidTr="006F750C">
        <w:tc>
          <w:tcPr>
            <w:tcW w:w="5000" w:type="pct"/>
          </w:tcPr>
          <w:p w14:paraId="3A2E7240" w14:textId="00CB5465" w:rsidR="00D731B7" w:rsidRPr="007F0D1B" w:rsidRDefault="00D731B7" w:rsidP="007F0D1B">
            <w:pPr>
              <w:pStyle w:val="berschrift1"/>
              <w:rPr>
                <w:lang w:val="en-GB"/>
              </w:rPr>
            </w:pPr>
            <w:bookmarkStart w:id="79" w:name="_Toc183767052"/>
            <w:r w:rsidRPr="007F0D1B">
              <w:rPr>
                <w:lang w:val="en-GB" w:bidi="en-US"/>
              </w:rPr>
              <w:t>Sum insured, present value</w:t>
            </w:r>
            <w:bookmarkEnd w:id="79"/>
          </w:p>
          <w:p w14:paraId="22E1DD90" w14:textId="77777777" w:rsidR="00D731B7" w:rsidRPr="007F0D1B" w:rsidRDefault="00D731B7" w:rsidP="007F0D1B">
            <w:pPr>
              <w:pStyle w:val="berschrift2"/>
              <w:rPr>
                <w:lang w:val="en-GB"/>
              </w:rPr>
            </w:pPr>
            <w:r w:rsidRPr="007F0D1B">
              <w:rPr>
                <w:lang w:val="en-GB" w:bidi="en-US"/>
              </w:rPr>
              <w:t xml:space="preserve">The sum insured agreed in the insurance policy for motor vehicles carried on the vessel applies. </w:t>
            </w:r>
          </w:p>
          <w:p w14:paraId="4DFDAEC2" w14:textId="2FC59646" w:rsidR="00D731B7" w:rsidRPr="007F0D1B" w:rsidRDefault="00D731B7" w:rsidP="007F0D1B">
            <w:pPr>
              <w:pStyle w:val="berschrift2"/>
              <w:rPr>
                <w:lang w:val="en-GB"/>
              </w:rPr>
            </w:pPr>
            <w:r w:rsidRPr="007F0D1B">
              <w:rPr>
                <w:lang w:val="en-GB" w:bidi="en-US"/>
              </w:rPr>
              <w:t xml:space="preserve">The sum insured </w:t>
            </w:r>
            <w:r w:rsidR="00165104">
              <w:rPr>
                <w:lang w:val="en-GB" w:bidi="en-US"/>
              </w:rPr>
              <w:t xml:space="preserve">shall </w:t>
            </w:r>
            <w:r w:rsidRPr="007F0D1B">
              <w:rPr>
                <w:lang w:val="en-GB" w:bidi="en-US"/>
              </w:rPr>
              <w:t xml:space="preserve">correspond to the insured motor vehicles’ respective present value. </w:t>
            </w:r>
          </w:p>
          <w:p w14:paraId="2F990474" w14:textId="7FD9DB12" w:rsidR="00D731B7" w:rsidRPr="007F0D1B" w:rsidRDefault="00D731B7" w:rsidP="002A0244">
            <w:pPr>
              <w:pStyle w:val="berschrift2"/>
              <w:rPr>
                <w:lang w:val="en-GB"/>
              </w:rPr>
            </w:pPr>
            <w:r w:rsidRPr="007F0D1B">
              <w:rPr>
                <w:lang w:val="en-GB" w:bidi="en-US"/>
              </w:rPr>
              <w:t xml:space="preserve">The present value is defined as the value as new of the insured item, less an amount that is calculated considering its age and operating condition, in particular wear and tear and maintenance, the use and utilisation, as well as the average technical </w:t>
            </w:r>
            <w:r w:rsidR="00CA6963" w:rsidRPr="00CA6963">
              <w:rPr>
                <w:lang w:val="en-GB" w:bidi="en-US"/>
              </w:rPr>
              <w:t>useful life and lifespan</w:t>
            </w:r>
            <w:r w:rsidRPr="007F0D1B">
              <w:rPr>
                <w:lang w:val="en-GB" w:bidi="en-US"/>
              </w:rPr>
              <w:t xml:space="preserve">. </w:t>
            </w:r>
          </w:p>
          <w:p w14:paraId="6AFA30A6" w14:textId="3FFDAD63" w:rsidR="00D731B7" w:rsidRPr="007F0D1B" w:rsidRDefault="00D731B7" w:rsidP="00B82BEE">
            <w:pPr>
              <w:pStyle w:val="berschrift2"/>
              <w:rPr>
                <w:lang w:val="en-GB"/>
              </w:rPr>
            </w:pPr>
            <w:r w:rsidRPr="007F0D1B">
              <w:rPr>
                <w:lang w:val="en-GB" w:bidi="en-US"/>
              </w:rPr>
              <w:t>The Insurer will indemnify against loss of or damage to the insured motor vehicle, against salvage and clean-up costs and damage compensation to third parties, separately for each case, up to the amount of the sums insured as specified in Clauses I5, I6, I7. The sums insured cannot be balanced with each other.</w:t>
            </w:r>
          </w:p>
        </w:tc>
      </w:tr>
      <w:tr w:rsidR="00D731B7" w:rsidRPr="007F0D1B" w14:paraId="2FCB11C7" w14:textId="77777777" w:rsidTr="006F750C">
        <w:tc>
          <w:tcPr>
            <w:tcW w:w="5000" w:type="pct"/>
          </w:tcPr>
          <w:p w14:paraId="517A1547" w14:textId="1B942A39" w:rsidR="00D731B7" w:rsidRPr="007F0D1B" w:rsidRDefault="00D731B7" w:rsidP="007F0D1B">
            <w:pPr>
              <w:pStyle w:val="berschrift1"/>
              <w:rPr>
                <w:lang w:val="en-GB"/>
              </w:rPr>
            </w:pPr>
            <w:bookmarkStart w:id="80" w:name="_Toc183767053"/>
            <w:r w:rsidRPr="007F0D1B">
              <w:rPr>
                <w:lang w:val="en-GB" w:bidi="en-US"/>
              </w:rPr>
              <w:t>Indemnification</w:t>
            </w:r>
            <w:bookmarkEnd w:id="80"/>
          </w:p>
          <w:p w14:paraId="37C479ED" w14:textId="6A059F6D" w:rsidR="00D731B7" w:rsidRPr="007F0D1B" w:rsidRDefault="00D731B7" w:rsidP="00880BF1">
            <w:pPr>
              <w:pStyle w:val="berschrift2"/>
              <w:rPr>
                <w:lang w:val="en-GB"/>
              </w:rPr>
            </w:pPr>
            <w:r w:rsidRPr="007F0D1B">
              <w:rPr>
                <w:lang w:val="en-GB" w:bidi="en-US"/>
              </w:rPr>
              <w:t xml:space="preserve">The Insurer will indemnify up to the respective present value of the individual motor </w:t>
            </w:r>
            <w:r w:rsidRPr="007F0D1B">
              <w:rPr>
                <w:lang w:val="en-GB" w:bidi="en-US"/>
              </w:rPr>
              <w:lastRenderedPageBreak/>
              <w:t xml:space="preserve">vehicle insured, capped at the sum insured. </w:t>
            </w:r>
          </w:p>
        </w:tc>
      </w:tr>
      <w:tr w:rsidR="00D731B7" w:rsidRPr="007F0D1B" w14:paraId="505E0618" w14:textId="77777777" w:rsidTr="006F750C">
        <w:tc>
          <w:tcPr>
            <w:tcW w:w="5000" w:type="pct"/>
          </w:tcPr>
          <w:p w14:paraId="1C75D7F0" w14:textId="5BEC945B" w:rsidR="00D731B7" w:rsidRPr="007F0D1B" w:rsidRDefault="00D731B7" w:rsidP="007F0D1B">
            <w:pPr>
              <w:pStyle w:val="berschrift1"/>
              <w:rPr>
                <w:lang w:val="en-GB"/>
              </w:rPr>
            </w:pPr>
            <w:bookmarkStart w:id="81" w:name="_Toc183767054"/>
            <w:r w:rsidRPr="007F0D1B">
              <w:rPr>
                <w:lang w:val="en-GB" w:bidi="en-US"/>
              </w:rPr>
              <w:lastRenderedPageBreak/>
              <w:t>Salvage and clean-up costs</w:t>
            </w:r>
            <w:bookmarkEnd w:id="81"/>
          </w:p>
          <w:p w14:paraId="6FE9C117" w14:textId="4D4140D3" w:rsidR="00D731B7" w:rsidRPr="007F0D1B" w:rsidRDefault="00D731B7" w:rsidP="007F0D1B">
            <w:pPr>
              <w:rPr>
                <w:b/>
                <w:lang w:val="en-GB"/>
              </w:rPr>
            </w:pPr>
            <w:r w:rsidRPr="007F0D1B">
              <w:rPr>
                <w:lang w:val="en-GB" w:bidi="en-US"/>
              </w:rPr>
              <w:t>Salvage and clean-up costs are additionally included in the cover beyond the present value of the motor vehicle up to the sum insured agreed in the insurance policy for motor vehicles carried on the vessel as per Clause I4.</w:t>
            </w:r>
          </w:p>
        </w:tc>
      </w:tr>
      <w:tr w:rsidR="00D731B7" w:rsidRPr="007F0D1B" w14:paraId="2767C052" w14:textId="77777777" w:rsidTr="006F750C">
        <w:tc>
          <w:tcPr>
            <w:tcW w:w="5000" w:type="pct"/>
          </w:tcPr>
          <w:p w14:paraId="421CAB7F" w14:textId="7D4F57C7" w:rsidR="00D731B7" w:rsidRPr="007F0D1B" w:rsidRDefault="00D731B7" w:rsidP="007F0D1B">
            <w:pPr>
              <w:pStyle w:val="berschrift1"/>
              <w:rPr>
                <w:lang w:val="en-GB"/>
              </w:rPr>
            </w:pPr>
            <w:bookmarkStart w:id="82" w:name="_Toc183767055"/>
            <w:r w:rsidRPr="007F0D1B">
              <w:rPr>
                <w:lang w:val="en-GB" w:bidi="en-US"/>
              </w:rPr>
              <w:t>Compensation claims by third parties</w:t>
            </w:r>
            <w:bookmarkEnd w:id="82"/>
          </w:p>
          <w:p w14:paraId="244FF467" w14:textId="77777777" w:rsidR="00D731B7" w:rsidRPr="007F0D1B" w:rsidRDefault="00D731B7" w:rsidP="00C04DC9">
            <w:pPr>
              <w:pStyle w:val="berschrift2"/>
              <w:rPr>
                <w:lang w:val="en-GB"/>
              </w:rPr>
            </w:pPr>
            <w:r w:rsidRPr="007F0D1B">
              <w:rPr>
                <w:lang w:val="en-GB" w:bidi="en-US"/>
              </w:rPr>
              <w:t xml:space="preserve">The Insurer will cover the Insured up to the sum agreed in the insurance policy for the motor vehicle carried on the vessel as per Clause I4 if the Insured is obliged to compensate a third party for property loss or damage under statutory provisions where the loss or damage arose while loading or unloading the motor vehicle carried on the vessel. </w:t>
            </w:r>
          </w:p>
          <w:p w14:paraId="3951128D" w14:textId="78DEA19E" w:rsidR="00D731B7" w:rsidRPr="007F0D1B" w:rsidRDefault="00D731B7" w:rsidP="00C04DC9">
            <w:pPr>
              <w:pStyle w:val="berschrift2"/>
              <w:rPr>
                <w:lang w:val="en-GB"/>
              </w:rPr>
            </w:pPr>
            <w:r w:rsidRPr="007F0D1B">
              <w:rPr>
                <w:lang w:val="en-GB" w:bidi="en-US"/>
              </w:rPr>
              <w:t xml:space="preserve">The insurance does not cover liability claims as per Clauses C3.6.1, C3.6.2 and C3.6.3. </w:t>
            </w:r>
          </w:p>
          <w:p w14:paraId="60EC0CBD" w14:textId="5BC12F66" w:rsidR="00D731B7" w:rsidRPr="007F0D1B" w:rsidRDefault="00D731B7" w:rsidP="00C04DC9">
            <w:pPr>
              <w:pStyle w:val="berschrift2"/>
              <w:rPr>
                <w:lang w:val="en-GB"/>
              </w:rPr>
            </w:pPr>
            <w:r w:rsidRPr="007F0D1B">
              <w:rPr>
                <w:lang w:val="en-GB" w:bidi="en-US"/>
              </w:rPr>
              <w:t>The exclusions pursuant to Clause A4.3 and Clause B3.2 remain unaffected.</w:t>
            </w:r>
          </w:p>
        </w:tc>
      </w:tr>
      <w:tr w:rsidR="00D731B7" w:rsidRPr="007F0D1B" w14:paraId="04342CF3" w14:textId="77777777" w:rsidTr="006F750C">
        <w:tc>
          <w:tcPr>
            <w:tcW w:w="5000" w:type="pct"/>
          </w:tcPr>
          <w:p w14:paraId="6EA2A49B" w14:textId="405A9C35" w:rsidR="00D731B7" w:rsidRPr="007F0D1B" w:rsidRDefault="00D731B7" w:rsidP="007F0D1B">
            <w:pPr>
              <w:pStyle w:val="berschrift1"/>
              <w:rPr>
                <w:lang w:val="en-GB"/>
              </w:rPr>
            </w:pPr>
            <w:bookmarkStart w:id="83" w:name="_Toc183767056"/>
            <w:r w:rsidRPr="007F0D1B">
              <w:rPr>
                <w:lang w:val="en-GB" w:bidi="en-US"/>
              </w:rPr>
              <w:t>Legal consequences of a breach of obligation</w:t>
            </w:r>
            <w:bookmarkEnd w:id="83"/>
          </w:p>
          <w:p w14:paraId="042FBEE0" w14:textId="550C1C9D" w:rsidR="00D731B7" w:rsidRPr="007F0D1B" w:rsidRDefault="00D731B7" w:rsidP="00E86C72">
            <w:pPr>
              <w:pStyle w:val="berschrift2"/>
              <w:rPr>
                <w:lang w:val="en-GB"/>
              </w:rPr>
            </w:pPr>
            <w:r w:rsidRPr="007F0D1B">
              <w:rPr>
                <w:lang w:val="en-GB" w:bidi="en-US"/>
              </w:rPr>
              <w:t xml:space="preserve">Where the Insured </w:t>
            </w:r>
            <w:r w:rsidR="005401BD">
              <w:rPr>
                <w:lang w:val="en-GB" w:bidi="en-US"/>
              </w:rPr>
              <w:t>intentionally</w:t>
            </w:r>
            <w:r w:rsidR="005401BD" w:rsidRPr="007F0D1B">
              <w:rPr>
                <w:lang w:val="en-GB" w:bidi="en-US"/>
              </w:rPr>
              <w:t xml:space="preserve"> </w:t>
            </w:r>
            <w:r w:rsidRPr="007F0D1B">
              <w:rPr>
                <w:lang w:val="en-GB" w:bidi="en-US"/>
              </w:rPr>
              <w:t>breaches an obligation, the Insurer will be discharged from liability. In case of grossly negligent breach of obligation, the Insurer is entitled to reduce its indemnification in proportion to the Insured’s degree of fault.</w:t>
            </w:r>
          </w:p>
          <w:p w14:paraId="79232DE7" w14:textId="74F55257" w:rsidR="00D731B7" w:rsidRPr="007F0D1B" w:rsidRDefault="00D731B7" w:rsidP="007E50DB">
            <w:pPr>
              <w:pStyle w:val="berschrift2"/>
              <w:rPr>
                <w:lang w:val="en-GB"/>
              </w:rPr>
            </w:pPr>
            <w:r w:rsidRPr="007F0D1B">
              <w:rPr>
                <w:lang w:val="en-GB" w:bidi="en-US"/>
              </w:rPr>
              <w:t xml:space="preserve">If the Insured breaches an obligation to provide information or clarification arising after the insured event occurs, the Insurer is only released fully or partially from the obligation to indemnify if it informed the Insured of this legal consequence in a separate notification </w:t>
            </w:r>
            <w:r w:rsidR="00CA6668">
              <w:rPr>
                <w:lang w:val="en-GB" w:bidi="en-US"/>
              </w:rPr>
              <w:t>in text form</w:t>
            </w:r>
            <w:r w:rsidR="007E496C">
              <w:rPr>
                <w:lang w:val="en-GB" w:bidi="en-US"/>
              </w:rPr>
              <w:t xml:space="preserve"> </w:t>
            </w:r>
            <w:r w:rsidR="00043E24">
              <w:rPr>
                <w:lang w:val="en-GB" w:bidi="en-US"/>
              </w:rPr>
              <w:t>(within the meaning of section 126b German Civil Code (BGB))</w:t>
            </w:r>
            <w:r w:rsidR="00CA6668">
              <w:rPr>
                <w:lang w:val="en-GB" w:bidi="en-US"/>
              </w:rPr>
              <w:t xml:space="preserve"> </w:t>
            </w:r>
            <w:r w:rsidRPr="007F0D1B">
              <w:rPr>
                <w:lang w:val="en-GB" w:bidi="en-US"/>
              </w:rPr>
              <w:t>(e.g. email, facsimile, letter).</w:t>
            </w:r>
          </w:p>
          <w:p w14:paraId="416C2AA1" w14:textId="09B17D5E" w:rsidR="00D731B7" w:rsidRPr="007F0D1B" w:rsidRDefault="00D731B7" w:rsidP="007E50DB">
            <w:pPr>
              <w:pStyle w:val="berschrift2"/>
              <w:rPr>
                <w:lang w:val="en-GB"/>
              </w:rPr>
            </w:pPr>
            <w:r w:rsidRPr="007F0D1B">
              <w:rPr>
                <w:lang w:val="en-GB" w:bidi="en-US"/>
              </w:rPr>
              <w:t>The Insurer remains obliged to indemnify if the Insured can prove that it did not act with gross negligence in breaching the obligation. This also applies if the Insured can prove that the breach of the obligation was neither the cause of the occurrence or ascertainment of the insured event nor of the assessment or scope of the Insurer’s obligations to indemnify. This does not apply if the Insured fraudulently breached the obligation.</w:t>
            </w:r>
          </w:p>
        </w:tc>
      </w:tr>
      <w:tr w:rsidR="00D731B7" w:rsidRPr="007F0D1B" w14:paraId="0BE2E7AB" w14:textId="77777777" w:rsidTr="006F750C">
        <w:tc>
          <w:tcPr>
            <w:tcW w:w="5000" w:type="pct"/>
          </w:tcPr>
          <w:p w14:paraId="6DD34E85" w14:textId="3D7700C4" w:rsidR="00D731B7" w:rsidRPr="007F0D1B" w:rsidRDefault="00D731B7" w:rsidP="007F0D1B">
            <w:pPr>
              <w:pStyle w:val="berschrift1"/>
              <w:rPr>
                <w:lang w:val="en-GB"/>
              </w:rPr>
            </w:pPr>
            <w:bookmarkStart w:id="84" w:name="_Toc183767057"/>
            <w:r w:rsidRPr="007F0D1B">
              <w:rPr>
                <w:lang w:val="en-GB" w:bidi="en-US"/>
              </w:rPr>
              <w:t>Causing the insured event</w:t>
            </w:r>
            <w:bookmarkEnd w:id="84"/>
          </w:p>
          <w:p w14:paraId="72F4D83F" w14:textId="030FB456" w:rsidR="00D731B7" w:rsidRPr="007F0D1B" w:rsidRDefault="00D731B7" w:rsidP="001E169D">
            <w:pPr>
              <w:pStyle w:val="berschrift2"/>
              <w:rPr>
                <w:lang w:val="en-GB"/>
              </w:rPr>
            </w:pPr>
            <w:r w:rsidRPr="007F0D1B">
              <w:rPr>
                <w:lang w:val="en-GB" w:bidi="en-US"/>
              </w:rPr>
              <w:t xml:space="preserve">Where the Insured or crew members whose motor vehicles are insured under Clause I2 </w:t>
            </w:r>
            <w:r w:rsidR="00B20811">
              <w:rPr>
                <w:lang w:val="en-GB" w:bidi="en-US"/>
              </w:rPr>
              <w:t>intentionally</w:t>
            </w:r>
            <w:r w:rsidR="00B20811" w:rsidRPr="007F0D1B">
              <w:rPr>
                <w:lang w:val="en-GB" w:bidi="en-US"/>
              </w:rPr>
              <w:t xml:space="preserve"> </w:t>
            </w:r>
            <w:r w:rsidRPr="007F0D1B">
              <w:rPr>
                <w:lang w:val="en-GB" w:bidi="en-US"/>
              </w:rPr>
              <w:t>cause the insured event, the Insurer will be discharged from liability.</w:t>
            </w:r>
          </w:p>
          <w:p w14:paraId="3618D143" w14:textId="26DB6DD2" w:rsidR="00D731B7" w:rsidRPr="007F0D1B" w:rsidRDefault="00D731B7" w:rsidP="001E169D">
            <w:pPr>
              <w:pStyle w:val="berschrift2"/>
              <w:rPr>
                <w:lang w:val="en-GB"/>
              </w:rPr>
            </w:pPr>
            <w:r w:rsidRPr="007F0D1B">
              <w:rPr>
                <w:lang w:val="en-GB" w:bidi="en-US"/>
              </w:rPr>
              <w:t>Where the Insured or one of the crew whose motor vehicles are insured under Clause I2 cause the insured event by a grossly negligent act, the Insurer is entitled to reduce its indemnification in proportion to the degree of fault.</w:t>
            </w:r>
          </w:p>
          <w:p w14:paraId="709C14B8" w14:textId="5ED7F003" w:rsidR="00D731B7" w:rsidRPr="007F0D1B" w:rsidRDefault="00D731B7" w:rsidP="001E169D">
            <w:pPr>
              <w:pStyle w:val="berschrift2"/>
              <w:rPr>
                <w:lang w:val="en-GB"/>
              </w:rPr>
            </w:pPr>
            <w:r w:rsidRPr="007F0D1B">
              <w:rPr>
                <w:lang w:val="en-GB" w:bidi="en-US"/>
              </w:rPr>
              <w:t>Where the Insured or crew members whose motor vehicles are insured under Clause I2 make fraudulent misrepresentations while the loss/damage is investigated, the Insurer will be discharged from liability.</w:t>
            </w:r>
          </w:p>
        </w:tc>
      </w:tr>
      <w:tr w:rsidR="00D731B7" w:rsidRPr="007F0D1B" w14:paraId="313674FE" w14:textId="77777777" w:rsidTr="006F750C">
        <w:tc>
          <w:tcPr>
            <w:tcW w:w="5000" w:type="pct"/>
          </w:tcPr>
          <w:p w14:paraId="5249C5BB" w14:textId="7C7951FE" w:rsidR="00D731B7" w:rsidRPr="007F0D1B" w:rsidRDefault="00D731B7" w:rsidP="007F0D1B">
            <w:pPr>
              <w:pStyle w:val="berschrift1"/>
              <w:rPr>
                <w:lang w:val="en-GB"/>
              </w:rPr>
            </w:pPr>
            <w:bookmarkStart w:id="85" w:name="_Toc183767058"/>
            <w:r w:rsidRPr="007F0D1B">
              <w:rPr>
                <w:lang w:val="en-GB" w:bidi="en-US"/>
              </w:rPr>
              <w:t>Deductible</w:t>
            </w:r>
            <w:bookmarkEnd w:id="85"/>
          </w:p>
          <w:p w14:paraId="73337CC2" w14:textId="08116790" w:rsidR="00D731B7" w:rsidRPr="007F0D1B" w:rsidRDefault="00D731B7" w:rsidP="007F0D1B">
            <w:pPr>
              <w:rPr>
                <w:lang w:val="en-GB"/>
              </w:rPr>
            </w:pPr>
            <w:r w:rsidRPr="007F0D1B">
              <w:rPr>
                <w:lang w:val="en-GB" w:bidi="en-US"/>
              </w:rPr>
              <w:t xml:space="preserve">The Insured </w:t>
            </w:r>
            <w:r w:rsidR="001B25F7">
              <w:rPr>
                <w:lang w:val="en-GB" w:bidi="en-US"/>
              </w:rPr>
              <w:t>must</w:t>
            </w:r>
            <w:r w:rsidR="00AB3894">
              <w:rPr>
                <w:lang w:val="en-GB" w:bidi="en-US"/>
              </w:rPr>
              <w:t xml:space="preserve"> bear</w:t>
            </w:r>
            <w:r w:rsidRPr="007F0D1B">
              <w:rPr>
                <w:lang w:val="en-GB" w:bidi="en-US"/>
              </w:rPr>
              <w:t xml:space="preserve"> a deductible for loss of or damage to the motor vehicles carried on the vessel as agreed separately in the insurance policy. </w:t>
            </w:r>
          </w:p>
        </w:tc>
      </w:tr>
    </w:tbl>
    <w:p w14:paraId="62B4A601" w14:textId="02D27F9E" w:rsidR="0057454C" w:rsidRPr="007F0D1B" w:rsidRDefault="00A23F7E" w:rsidP="00FC3658">
      <w:pPr>
        <w:spacing w:after="0"/>
        <w:ind w:left="0"/>
        <w:jc w:val="left"/>
        <w:rPr>
          <w:rFonts w:cs="Arial"/>
          <w:lang w:val="en-GB"/>
        </w:rPr>
      </w:pPr>
      <w:r w:rsidRPr="007F0D1B">
        <w:rPr>
          <w:rFonts w:cs="Arial"/>
          <w:lang w:val="en-GB" w:bidi="en-US"/>
        </w:rPr>
        <w:br w:type="page"/>
      </w:r>
    </w:p>
    <w:p w14:paraId="760EE42B" w14:textId="01B517C9" w:rsidR="00EA6758" w:rsidRPr="007F0D1B" w:rsidRDefault="002867A7" w:rsidP="007C271A">
      <w:pPr>
        <w:pStyle w:val="Titel"/>
        <w:rPr>
          <w:lang w:val="en-GB"/>
        </w:rPr>
      </w:pPr>
      <w:bookmarkStart w:id="86" w:name="_Toc183767059"/>
      <w:r>
        <w:rPr>
          <w:lang w:val="en-GB" w:bidi="en-US"/>
        </w:rPr>
        <w:lastRenderedPageBreak/>
        <w:t>Insurance</w:t>
      </w:r>
      <w:r w:rsidRPr="007F0D1B">
        <w:rPr>
          <w:lang w:val="en-GB" w:bidi="en-US"/>
        </w:rPr>
        <w:t xml:space="preserve"> </w:t>
      </w:r>
      <w:r>
        <w:rPr>
          <w:lang w:val="en-GB" w:bidi="en-US"/>
        </w:rPr>
        <w:t xml:space="preserve">of </w:t>
      </w:r>
      <w:r w:rsidR="00EA6758" w:rsidRPr="007F0D1B">
        <w:rPr>
          <w:lang w:val="en-GB" w:bidi="en-US"/>
        </w:rPr>
        <w:t xml:space="preserve">household items and personal belongings </w:t>
      </w:r>
      <w:r w:rsidR="00D24A2F">
        <w:rPr>
          <w:lang w:val="en-GB" w:bidi="en-US"/>
        </w:rPr>
        <w:t xml:space="preserve">(personal effects) </w:t>
      </w:r>
      <w:r w:rsidR="00EA6758" w:rsidRPr="007F0D1B">
        <w:rPr>
          <w:lang w:val="en-GB" w:bidi="en-US"/>
        </w:rPr>
        <w:t>(where agreed)</w:t>
      </w:r>
      <w:bookmarkEnd w:id="86"/>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7F0D1B" w14:paraId="61A550DE" w14:textId="77777777" w:rsidTr="005644D0">
        <w:tc>
          <w:tcPr>
            <w:tcW w:w="5000" w:type="pct"/>
          </w:tcPr>
          <w:p w14:paraId="052A1DB4" w14:textId="715AED76" w:rsidR="00D731B7" w:rsidRPr="007F0D1B" w:rsidRDefault="00D731B7" w:rsidP="00976DF5">
            <w:pPr>
              <w:pStyle w:val="berschrift1"/>
              <w:rPr>
                <w:lang w:val="en-GB"/>
              </w:rPr>
            </w:pPr>
            <w:bookmarkStart w:id="87" w:name="_Toc183767060"/>
            <w:bookmarkStart w:id="88" w:name="_Hlk69382506"/>
            <w:r w:rsidRPr="007F0D1B">
              <w:rPr>
                <w:lang w:val="en-GB" w:bidi="en-US"/>
              </w:rPr>
              <w:t>Basis of the insurance</w:t>
            </w:r>
            <w:bookmarkEnd w:id="87"/>
          </w:p>
          <w:p w14:paraId="62EC14A2" w14:textId="7585CF22" w:rsidR="00D731B7" w:rsidRPr="007F0D1B" w:rsidRDefault="00D731B7" w:rsidP="00201251">
            <w:pPr>
              <w:pStyle w:val="berschrift2"/>
              <w:numPr>
                <w:ilvl w:val="0"/>
                <w:numId w:val="0"/>
              </w:numPr>
              <w:ind w:left="851"/>
              <w:rPr>
                <w:lang w:val="en-GB"/>
              </w:rPr>
            </w:pPr>
            <w:r w:rsidRPr="007F0D1B">
              <w:rPr>
                <w:lang w:val="en-GB" w:bidi="en-US"/>
              </w:rPr>
              <w:t xml:space="preserve">The provisions in Section A of the </w:t>
            </w:r>
            <w:r w:rsidR="00BA5174" w:rsidRPr="00BA5174">
              <w:rPr>
                <w:lang w:val="en-GB" w:bidi="en-US"/>
              </w:rPr>
              <w:t>General German Conditions of Insurance for Inland Vessels 2024 (ADB 2024)</w:t>
            </w:r>
            <w:r w:rsidRPr="007F0D1B">
              <w:rPr>
                <w:lang w:val="en-GB" w:bidi="en-US"/>
              </w:rPr>
              <w:t xml:space="preserve"> apply, unless otherwise stipulated in the provisions of Section J below.</w:t>
            </w:r>
          </w:p>
        </w:tc>
      </w:tr>
      <w:tr w:rsidR="00D731B7" w:rsidRPr="007F0D1B" w14:paraId="7DDE51DB" w14:textId="77777777" w:rsidTr="005644D0">
        <w:tc>
          <w:tcPr>
            <w:tcW w:w="5000" w:type="pct"/>
          </w:tcPr>
          <w:p w14:paraId="4DEC0E37" w14:textId="198D7D8D" w:rsidR="00D731B7" w:rsidRPr="007F0D1B" w:rsidRDefault="00D731B7" w:rsidP="00FC3658">
            <w:pPr>
              <w:pStyle w:val="berschrift1"/>
              <w:rPr>
                <w:lang w:val="en-GB"/>
              </w:rPr>
            </w:pPr>
            <w:bookmarkStart w:id="89" w:name="_Toc183767061"/>
            <w:r w:rsidRPr="007F0D1B">
              <w:rPr>
                <w:lang w:val="en-GB" w:bidi="en-US"/>
              </w:rPr>
              <w:t>Subject-matter insured</w:t>
            </w:r>
            <w:bookmarkEnd w:id="89"/>
            <w:r w:rsidRPr="007F0D1B">
              <w:rPr>
                <w:lang w:val="en-GB" w:bidi="en-US"/>
              </w:rPr>
              <w:t xml:space="preserve"> </w:t>
            </w:r>
          </w:p>
          <w:p w14:paraId="32CAC8BA" w14:textId="77C2BB68" w:rsidR="00D731B7" w:rsidRPr="007F0D1B" w:rsidRDefault="00D731B7" w:rsidP="00CA7680">
            <w:pPr>
              <w:pStyle w:val="berschrift2"/>
              <w:rPr>
                <w:lang w:val="en-GB"/>
              </w:rPr>
            </w:pPr>
            <w:r w:rsidRPr="007F0D1B">
              <w:rPr>
                <w:lang w:val="en-GB" w:bidi="en-US"/>
              </w:rPr>
              <w:t>The insurance covers household items, provided that they are not permanently installed and thus a part of the vessel, as well as personal belongings, including electronic devices for private use.</w:t>
            </w:r>
          </w:p>
          <w:p w14:paraId="50FF948B" w14:textId="59B4CD54" w:rsidR="00D731B7" w:rsidRPr="007F0D1B" w:rsidRDefault="00D731B7" w:rsidP="00FC3658">
            <w:pPr>
              <w:pStyle w:val="berschrift2"/>
              <w:rPr>
                <w:lang w:val="en-GB"/>
              </w:rPr>
            </w:pPr>
            <w:r w:rsidRPr="007F0D1B">
              <w:rPr>
                <w:lang w:val="en-GB" w:bidi="en-US"/>
              </w:rPr>
              <w:t>The insurance does not cover money, securities, bankbooks, certificates, precious metals, unmounted gemstones, pearls and objects of a primarily artistic or collector’s value.</w:t>
            </w:r>
          </w:p>
          <w:p w14:paraId="28834922" w14:textId="252D054D" w:rsidR="00D731B7" w:rsidRPr="007F0D1B" w:rsidRDefault="00D731B7" w:rsidP="00FC3658">
            <w:pPr>
              <w:pStyle w:val="berschrift2"/>
              <w:rPr>
                <w:lang w:val="en-GB"/>
              </w:rPr>
            </w:pPr>
            <w:r w:rsidRPr="007F0D1B">
              <w:rPr>
                <w:lang w:val="en-GB" w:bidi="en-US"/>
              </w:rPr>
              <w:t xml:space="preserve">Jewellery and objects made from precious metals are only insured up to the sum agreed in the insurance policy. </w:t>
            </w:r>
          </w:p>
          <w:p w14:paraId="73EA4040" w14:textId="67EB1DC4" w:rsidR="00D731B7" w:rsidRPr="007F0D1B" w:rsidRDefault="00D731B7" w:rsidP="00FC3658">
            <w:pPr>
              <w:pStyle w:val="berschrift2"/>
              <w:rPr>
                <w:lang w:val="en-GB"/>
              </w:rPr>
            </w:pPr>
            <w:r w:rsidRPr="007F0D1B">
              <w:rPr>
                <w:lang w:val="en-GB" w:bidi="en-US"/>
              </w:rPr>
              <w:t>The insurance does not cover motor vehicles of any type whatsoever, except for e-bikes and e-scooters.</w:t>
            </w:r>
          </w:p>
        </w:tc>
      </w:tr>
      <w:tr w:rsidR="00D731B7" w:rsidRPr="007F0D1B" w14:paraId="6F8BD2A8" w14:textId="77777777" w:rsidTr="005644D0">
        <w:tc>
          <w:tcPr>
            <w:tcW w:w="5000" w:type="pct"/>
          </w:tcPr>
          <w:p w14:paraId="250A3816" w14:textId="4BE200D4" w:rsidR="00D731B7" w:rsidRPr="007F0D1B" w:rsidRDefault="00F31FBC" w:rsidP="000A3CA4">
            <w:pPr>
              <w:pStyle w:val="berschrift1"/>
              <w:rPr>
                <w:lang w:val="en-GB"/>
              </w:rPr>
            </w:pPr>
            <w:bookmarkStart w:id="90" w:name="_Toc183767062"/>
            <w:r>
              <w:rPr>
                <w:lang w:val="en-GB" w:bidi="en-US"/>
              </w:rPr>
              <w:t>Place of insurance</w:t>
            </w:r>
            <w:bookmarkEnd w:id="90"/>
          </w:p>
          <w:p w14:paraId="32D1A8B5" w14:textId="02B10289" w:rsidR="00D731B7" w:rsidRPr="007F0D1B" w:rsidRDefault="00D731B7" w:rsidP="00FC3658">
            <w:pPr>
              <w:pStyle w:val="berschrift2"/>
              <w:rPr>
                <w:lang w:val="en-GB"/>
              </w:rPr>
            </w:pPr>
            <w:r w:rsidRPr="007F0D1B">
              <w:rPr>
                <w:lang w:val="en-GB" w:bidi="en-US"/>
              </w:rPr>
              <w:t>Insurance cover is only provided as long as the insured objects are on board the vessel named in the insurance policy.</w:t>
            </w:r>
          </w:p>
        </w:tc>
      </w:tr>
      <w:tr w:rsidR="00D731B7" w:rsidRPr="007F0D1B" w14:paraId="755A60B4" w14:textId="77777777" w:rsidTr="005644D0">
        <w:tc>
          <w:tcPr>
            <w:tcW w:w="5000" w:type="pct"/>
          </w:tcPr>
          <w:p w14:paraId="2CC509DD" w14:textId="41605CC1" w:rsidR="00D731B7" w:rsidRPr="007F0D1B" w:rsidRDefault="00D731B7" w:rsidP="00FC3658">
            <w:pPr>
              <w:pStyle w:val="berschrift1"/>
              <w:rPr>
                <w:lang w:val="en-GB"/>
              </w:rPr>
            </w:pPr>
            <w:bookmarkStart w:id="91" w:name="_Toc183767063"/>
            <w:r w:rsidRPr="007F0D1B">
              <w:rPr>
                <w:lang w:val="en-GB" w:bidi="en-US"/>
              </w:rPr>
              <w:t>Scope of cover</w:t>
            </w:r>
            <w:bookmarkEnd w:id="91"/>
            <w:r w:rsidRPr="007F0D1B">
              <w:rPr>
                <w:lang w:val="en-GB" w:bidi="en-US"/>
              </w:rPr>
              <w:t xml:space="preserve"> </w:t>
            </w:r>
          </w:p>
          <w:p w14:paraId="0D56E600" w14:textId="584EDC09" w:rsidR="00D731B7" w:rsidRPr="007F0D1B" w:rsidRDefault="00D731B7" w:rsidP="00FC3658">
            <w:pPr>
              <w:pStyle w:val="berschrift2"/>
              <w:rPr>
                <w:lang w:val="en-GB"/>
              </w:rPr>
            </w:pPr>
            <w:r w:rsidRPr="007F0D1B">
              <w:rPr>
                <w:lang w:val="en-GB" w:bidi="en-US"/>
              </w:rPr>
              <w:t xml:space="preserve">The Insurer will indemnify against loss of or damage to the insured items under Clause J2 caused by </w:t>
            </w:r>
          </w:p>
          <w:p w14:paraId="1F3C5472" w14:textId="3F65FC19" w:rsidR="00D731B7" w:rsidRPr="007F0D1B" w:rsidRDefault="00D731B7" w:rsidP="00EA364F">
            <w:pPr>
              <w:pStyle w:val="Listenabsatz"/>
              <w:rPr>
                <w:lang w:val="en-GB"/>
              </w:rPr>
            </w:pPr>
            <w:r w:rsidRPr="007F0D1B">
              <w:rPr>
                <w:lang w:val="en-GB" w:bidi="en-US"/>
              </w:rPr>
              <w:t>shipping accidents</w:t>
            </w:r>
            <w:r w:rsidR="00F067BC">
              <w:rPr>
                <w:lang w:val="en-GB" w:bidi="en-US"/>
              </w:rPr>
              <w:t>,</w:t>
            </w:r>
            <w:r w:rsidRPr="007F0D1B">
              <w:rPr>
                <w:lang w:val="en-GB" w:bidi="en-US"/>
              </w:rPr>
              <w:t xml:space="preserve"> </w:t>
            </w:r>
          </w:p>
          <w:p w14:paraId="318EF2FA" w14:textId="0AF1BEF2" w:rsidR="00D731B7" w:rsidRPr="007F0D1B" w:rsidRDefault="00D731B7" w:rsidP="00EA364F">
            <w:pPr>
              <w:pStyle w:val="Listenabsatz"/>
              <w:rPr>
                <w:lang w:val="en-GB"/>
              </w:rPr>
            </w:pPr>
            <w:r w:rsidRPr="007F0D1B">
              <w:rPr>
                <w:lang w:val="en-GB" w:bidi="en-US"/>
              </w:rPr>
              <w:t>fire, lightning, explosion</w:t>
            </w:r>
            <w:r w:rsidR="00F067BC">
              <w:rPr>
                <w:lang w:val="en-GB" w:bidi="en-US"/>
              </w:rPr>
              <w:t>,</w:t>
            </w:r>
            <w:r w:rsidRPr="007F0D1B">
              <w:rPr>
                <w:lang w:val="en-GB" w:bidi="en-US"/>
              </w:rPr>
              <w:t xml:space="preserve"> </w:t>
            </w:r>
          </w:p>
          <w:p w14:paraId="03762A63" w14:textId="4BF69E45" w:rsidR="00D731B7" w:rsidRPr="007F0D1B" w:rsidRDefault="00D731B7" w:rsidP="00EA364F">
            <w:pPr>
              <w:pStyle w:val="Listenabsatz"/>
              <w:rPr>
                <w:lang w:val="en-GB"/>
              </w:rPr>
            </w:pPr>
            <w:r w:rsidRPr="007F0D1B">
              <w:rPr>
                <w:lang w:val="en-GB" w:bidi="en-US"/>
              </w:rPr>
              <w:t>act of god</w:t>
            </w:r>
            <w:r w:rsidR="00F067BC">
              <w:rPr>
                <w:lang w:val="en-GB" w:bidi="en-US"/>
              </w:rPr>
              <w:t>,</w:t>
            </w:r>
            <w:r w:rsidRPr="007F0D1B">
              <w:rPr>
                <w:lang w:val="en-GB" w:bidi="en-US"/>
              </w:rPr>
              <w:t xml:space="preserve"> </w:t>
            </w:r>
          </w:p>
          <w:p w14:paraId="1C4EFD56" w14:textId="7E4E3A6E" w:rsidR="00D731B7" w:rsidRPr="007F0D1B" w:rsidRDefault="00D731B7" w:rsidP="00EA364F">
            <w:pPr>
              <w:pStyle w:val="Listenabsatz"/>
              <w:rPr>
                <w:lang w:val="en-GB"/>
              </w:rPr>
            </w:pPr>
            <w:r w:rsidRPr="007F0D1B">
              <w:rPr>
                <w:lang w:val="en-GB" w:bidi="en-US"/>
              </w:rPr>
              <w:t>storms</w:t>
            </w:r>
            <w:r w:rsidR="00F067BC">
              <w:rPr>
                <w:lang w:val="en-GB" w:bidi="en-US"/>
              </w:rPr>
              <w:t>,</w:t>
            </w:r>
          </w:p>
          <w:p w14:paraId="437AA7DC" w14:textId="20480F99" w:rsidR="00D731B7" w:rsidRPr="007F0D1B" w:rsidRDefault="00D731B7" w:rsidP="00EA364F">
            <w:pPr>
              <w:pStyle w:val="Listenabsatz"/>
              <w:rPr>
                <w:lang w:val="en-GB"/>
              </w:rPr>
            </w:pPr>
            <w:r w:rsidRPr="007F0D1B">
              <w:rPr>
                <w:lang w:val="en-GB" w:bidi="en-US"/>
              </w:rPr>
              <w:t>burglary, robbery, vandalism,</w:t>
            </w:r>
          </w:p>
          <w:p w14:paraId="56471049" w14:textId="01D97442" w:rsidR="00D731B7" w:rsidRPr="007F0D1B" w:rsidRDefault="00D731B7" w:rsidP="00EA364F">
            <w:pPr>
              <w:pStyle w:val="Listenabsatz"/>
              <w:rPr>
                <w:lang w:val="en-GB"/>
              </w:rPr>
            </w:pPr>
            <w:r w:rsidRPr="007F0D1B">
              <w:rPr>
                <w:lang w:val="en-GB" w:bidi="en-US"/>
              </w:rPr>
              <w:t xml:space="preserve">pipe water. </w:t>
            </w:r>
          </w:p>
        </w:tc>
      </w:tr>
      <w:tr w:rsidR="00D731B7" w:rsidRPr="007F0D1B" w14:paraId="1590FEF4" w14:textId="77777777" w:rsidTr="005644D0">
        <w:tc>
          <w:tcPr>
            <w:tcW w:w="5000" w:type="pct"/>
          </w:tcPr>
          <w:p w14:paraId="6C5C53BD" w14:textId="1E555B10" w:rsidR="00D731B7" w:rsidRPr="007F0D1B" w:rsidRDefault="00D731B7" w:rsidP="00FC3658">
            <w:pPr>
              <w:pStyle w:val="berschrift1"/>
              <w:rPr>
                <w:lang w:val="en-GB"/>
              </w:rPr>
            </w:pPr>
            <w:bookmarkStart w:id="92" w:name="_Toc183767064"/>
            <w:r w:rsidRPr="007F0D1B">
              <w:rPr>
                <w:lang w:val="en-GB" w:bidi="en-US"/>
              </w:rPr>
              <w:t>Investigation and ascertainment of the loss/damage</w:t>
            </w:r>
            <w:bookmarkEnd w:id="92"/>
          </w:p>
          <w:p w14:paraId="47A8FAA5" w14:textId="7BD0B007" w:rsidR="00D731B7" w:rsidRPr="007F0D1B" w:rsidRDefault="00D731B7" w:rsidP="001B48F3">
            <w:pPr>
              <w:rPr>
                <w:lang w:val="en-GB"/>
              </w:rPr>
            </w:pPr>
            <w:r w:rsidRPr="007F0D1B">
              <w:rPr>
                <w:lang w:val="en-GB" w:bidi="en-US"/>
              </w:rPr>
              <w:t>In deviation from Clause A20, the Insurer will not indemnify against costs incurred in investigating the loss/damage for which the Insurer is liable and for the cost of ascertaining and assessing the loss/damage.</w:t>
            </w:r>
          </w:p>
        </w:tc>
      </w:tr>
      <w:tr w:rsidR="00D731B7" w:rsidRPr="007F0D1B" w14:paraId="4702C302" w14:textId="77777777" w:rsidTr="005644D0">
        <w:tc>
          <w:tcPr>
            <w:tcW w:w="5000" w:type="pct"/>
          </w:tcPr>
          <w:p w14:paraId="1EAF3D64" w14:textId="50872978" w:rsidR="00D731B7" w:rsidRPr="007F0D1B" w:rsidRDefault="00D731B7" w:rsidP="00FC3658">
            <w:pPr>
              <w:pStyle w:val="berschrift1"/>
              <w:rPr>
                <w:lang w:val="en-GB"/>
              </w:rPr>
            </w:pPr>
            <w:bookmarkStart w:id="93" w:name="_Toc183767065"/>
            <w:r w:rsidRPr="007F0D1B">
              <w:rPr>
                <w:lang w:val="en-GB" w:bidi="en-US"/>
              </w:rPr>
              <w:t>Sum insured, insured value</w:t>
            </w:r>
            <w:bookmarkEnd w:id="93"/>
          </w:p>
          <w:p w14:paraId="0F16DAA1" w14:textId="0C516A74" w:rsidR="00D731B7" w:rsidRPr="007F0D1B" w:rsidRDefault="00D731B7" w:rsidP="00FC3658">
            <w:pPr>
              <w:pStyle w:val="berschrift2"/>
              <w:rPr>
                <w:lang w:val="en-GB"/>
              </w:rPr>
            </w:pPr>
            <w:r w:rsidRPr="007F0D1B">
              <w:rPr>
                <w:lang w:val="en-GB" w:bidi="en-US"/>
              </w:rPr>
              <w:t>The sum insured agreed in the insurance policy for household items and personal belongings applies.</w:t>
            </w:r>
          </w:p>
          <w:p w14:paraId="770683CC" w14:textId="470F0F8A" w:rsidR="00D731B7" w:rsidRPr="007F0D1B" w:rsidRDefault="00D731B7" w:rsidP="00FC3658">
            <w:pPr>
              <w:pStyle w:val="berschrift2"/>
              <w:rPr>
                <w:lang w:val="en-GB"/>
              </w:rPr>
            </w:pPr>
            <w:r w:rsidRPr="007F0D1B">
              <w:rPr>
                <w:lang w:val="en-GB" w:bidi="en-US"/>
              </w:rPr>
              <w:t xml:space="preserve">The sum insured </w:t>
            </w:r>
            <w:r w:rsidR="006655D6">
              <w:rPr>
                <w:lang w:val="en-GB" w:bidi="en-US"/>
              </w:rPr>
              <w:t>shall</w:t>
            </w:r>
            <w:r w:rsidR="006655D6" w:rsidRPr="007F0D1B">
              <w:rPr>
                <w:lang w:val="en-GB" w:bidi="en-US"/>
              </w:rPr>
              <w:t xml:space="preserve"> </w:t>
            </w:r>
            <w:r w:rsidRPr="007F0D1B">
              <w:rPr>
                <w:lang w:val="en-GB" w:bidi="en-US"/>
              </w:rPr>
              <w:t xml:space="preserve">correspond to the insured value. </w:t>
            </w:r>
          </w:p>
          <w:p w14:paraId="66022CD7" w14:textId="61C7B5BA" w:rsidR="00D731B7" w:rsidRPr="007F0D1B" w:rsidRDefault="00D731B7" w:rsidP="00FC3658">
            <w:pPr>
              <w:pStyle w:val="berschrift2"/>
              <w:rPr>
                <w:lang w:val="en-GB"/>
              </w:rPr>
            </w:pPr>
            <w:r w:rsidRPr="007F0D1B">
              <w:rPr>
                <w:lang w:val="en-GB" w:bidi="en-US"/>
              </w:rPr>
              <w:t xml:space="preserve">The insured value corresponds to the replacement </w:t>
            </w:r>
            <w:r w:rsidR="00F10633">
              <w:rPr>
                <w:lang w:val="en-GB" w:bidi="en-US"/>
              </w:rPr>
              <w:t>price</w:t>
            </w:r>
            <w:r w:rsidRPr="007F0D1B">
              <w:rPr>
                <w:lang w:val="en-GB" w:bidi="en-US"/>
              </w:rPr>
              <w:t xml:space="preserve">, thereby taking into account the </w:t>
            </w:r>
            <w:r w:rsidRPr="007F0D1B">
              <w:rPr>
                <w:lang w:val="en-GB" w:bidi="en-US"/>
              </w:rPr>
              <w:lastRenderedPageBreak/>
              <w:t>reduction in value resulting from the difference between old and new.</w:t>
            </w:r>
          </w:p>
          <w:p w14:paraId="3A4E1EFA" w14:textId="05FAA46B" w:rsidR="00D731B7" w:rsidRPr="007F0D1B" w:rsidRDefault="00D731B7" w:rsidP="00736CB1">
            <w:pPr>
              <w:pStyle w:val="berschrift2"/>
              <w:rPr>
                <w:lang w:val="en-GB"/>
              </w:rPr>
            </w:pPr>
            <w:r w:rsidRPr="007F0D1B">
              <w:rPr>
                <w:lang w:val="en-GB" w:bidi="en-US"/>
              </w:rPr>
              <w:t>The parties may agree that the loss of or damage to insured items under Clause J2 is indemnified on a first-loss basis.</w:t>
            </w:r>
          </w:p>
        </w:tc>
      </w:tr>
      <w:tr w:rsidR="00D731B7" w:rsidRPr="007F0D1B" w14:paraId="08ED998B" w14:textId="77777777" w:rsidTr="005644D0">
        <w:tc>
          <w:tcPr>
            <w:tcW w:w="5000" w:type="pct"/>
          </w:tcPr>
          <w:p w14:paraId="4DDC049A" w14:textId="758E08B9" w:rsidR="00D731B7" w:rsidRPr="007F0D1B" w:rsidRDefault="00D731B7" w:rsidP="00FC3658">
            <w:pPr>
              <w:pStyle w:val="berschrift1"/>
              <w:rPr>
                <w:lang w:val="en-GB"/>
              </w:rPr>
            </w:pPr>
            <w:bookmarkStart w:id="94" w:name="_Toc183767066"/>
            <w:r w:rsidRPr="007F0D1B">
              <w:rPr>
                <w:lang w:val="en-GB" w:bidi="en-US"/>
              </w:rPr>
              <w:lastRenderedPageBreak/>
              <w:t>Indemnification, underinsurance</w:t>
            </w:r>
            <w:bookmarkEnd w:id="94"/>
          </w:p>
          <w:p w14:paraId="0F5C15E5" w14:textId="41A7A67B" w:rsidR="00D731B7" w:rsidRPr="007F0D1B" w:rsidRDefault="00D731B7" w:rsidP="001C569A">
            <w:pPr>
              <w:pStyle w:val="berschrift2"/>
              <w:rPr>
                <w:lang w:val="en-GB"/>
              </w:rPr>
            </w:pPr>
            <w:r w:rsidRPr="007F0D1B">
              <w:rPr>
                <w:lang w:val="en-GB" w:bidi="en-US"/>
              </w:rPr>
              <w:t>If subject-matter insured is destroyed or lost, the insured value (Clause J6.3) at the time the insured event occurs is indemnified.</w:t>
            </w:r>
          </w:p>
          <w:p w14:paraId="5AC0A212" w14:textId="45802550" w:rsidR="00D731B7" w:rsidRPr="007F0D1B" w:rsidRDefault="00D731B7" w:rsidP="001C569A">
            <w:pPr>
              <w:pStyle w:val="berschrift2"/>
              <w:rPr>
                <w:lang w:val="en-GB"/>
              </w:rPr>
            </w:pPr>
            <w:r w:rsidRPr="007F0D1B">
              <w:rPr>
                <w:lang w:val="en-GB" w:bidi="en-US"/>
              </w:rPr>
              <w:t xml:space="preserve">If a subject-matter insured is damaged, the repair or replacement costs at the time the insured event occurs are indemnified, capped at the insured value. Where the repair or replacement leads to an increase in the entire item’s value, the additional value is deducted from the repair costs. </w:t>
            </w:r>
          </w:p>
          <w:p w14:paraId="3BE36E1F" w14:textId="590385FC" w:rsidR="00D731B7" w:rsidRPr="007F0D1B" w:rsidRDefault="00D731B7" w:rsidP="008A3F18">
            <w:pPr>
              <w:pStyle w:val="berschrift2"/>
              <w:rPr>
                <w:lang w:val="en-GB"/>
              </w:rPr>
            </w:pPr>
            <w:r w:rsidRPr="007F0D1B">
              <w:rPr>
                <w:lang w:val="en-GB" w:bidi="en-US"/>
              </w:rPr>
              <w:t xml:space="preserve">The loss/damage assessed in accordance with Clause J7.1 or Clause J7.2 is only fully replaced if the sum insured corresponds at least to the insured value (Clause J6.3). If the sum insured is lower than the insured value at the time the insured event occurs (underinsurance), only </w:t>
            </w:r>
            <w:r w:rsidR="00DA5B59">
              <w:rPr>
                <w:lang w:val="en-GB" w:bidi="en-US"/>
              </w:rPr>
              <w:t xml:space="preserve">that </w:t>
            </w:r>
            <w:r w:rsidRPr="007F0D1B">
              <w:rPr>
                <w:lang w:val="en-GB" w:bidi="en-US"/>
              </w:rPr>
              <w:t xml:space="preserve">part of the </w:t>
            </w:r>
            <w:r w:rsidR="00AB0F45">
              <w:rPr>
                <w:lang w:val="en-GB" w:bidi="en-US"/>
              </w:rPr>
              <w:t xml:space="preserve">entire </w:t>
            </w:r>
            <w:r w:rsidRPr="007F0D1B">
              <w:rPr>
                <w:lang w:val="en-GB" w:bidi="en-US"/>
              </w:rPr>
              <w:t xml:space="preserve">loss or damage will be </w:t>
            </w:r>
            <w:r w:rsidR="00004A40">
              <w:rPr>
                <w:lang w:val="en-GB" w:bidi="en-US"/>
              </w:rPr>
              <w:t>indemnified</w:t>
            </w:r>
            <w:r w:rsidR="00F95744">
              <w:rPr>
                <w:lang w:val="en-GB" w:bidi="en-US"/>
              </w:rPr>
              <w:t xml:space="preserve"> that corresponds to</w:t>
            </w:r>
            <w:r w:rsidR="00EC65B8">
              <w:rPr>
                <w:lang w:val="en-GB" w:bidi="en-US"/>
              </w:rPr>
              <w:t xml:space="preserve"> the</w:t>
            </w:r>
            <w:r w:rsidR="00F95744">
              <w:rPr>
                <w:lang w:val="en-GB" w:bidi="en-US"/>
              </w:rPr>
              <w:t xml:space="preserve"> </w:t>
            </w:r>
            <w:r w:rsidRPr="007F0D1B">
              <w:rPr>
                <w:lang w:val="en-GB" w:bidi="en-US"/>
              </w:rPr>
              <w:t>ratio of the sum insured to the insured value.</w:t>
            </w:r>
          </w:p>
        </w:tc>
      </w:tr>
      <w:tr w:rsidR="00D731B7" w:rsidRPr="007F0D1B" w14:paraId="798385D6" w14:textId="77777777" w:rsidTr="005644D0">
        <w:tc>
          <w:tcPr>
            <w:tcW w:w="5000" w:type="pct"/>
          </w:tcPr>
          <w:p w14:paraId="364763C1" w14:textId="5BC23AA0" w:rsidR="00D731B7" w:rsidRPr="007F0D1B" w:rsidRDefault="00D731B7" w:rsidP="00F033E5">
            <w:pPr>
              <w:pStyle w:val="berschrift1"/>
              <w:rPr>
                <w:lang w:val="en-GB"/>
              </w:rPr>
            </w:pPr>
            <w:bookmarkStart w:id="95" w:name="_Toc183767067"/>
            <w:r w:rsidRPr="007F0D1B">
              <w:rPr>
                <w:lang w:val="en-GB" w:bidi="en-US"/>
              </w:rPr>
              <w:t>Deductible</w:t>
            </w:r>
            <w:bookmarkEnd w:id="95"/>
          </w:p>
          <w:p w14:paraId="133F5ACE" w14:textId="3678BC28" w:rsidR="00D731B7" w:rsidRPr="007F0D1B" w:rsidRDefault="00D731B7" w:rsidP="00CD0883">
            <w:pPr>
              <w:pStyle w:val="berschrift2"/>
              <w:numPr>
                <w:ilvl w:val="0"/>
                <w:numId w:val="0"/>
              </w:numPr>
              <w:ind w:left="851"/>
              <w:rPr>
                <w:lang w:val="en-GB"/>
              </w:rPr>
            </w:pPr>
            <w:r w:rsidRPr="007F0D1B">
              <w:rPr>
                <w:lang w:val="en-GB" w:bidi="en-US"/>
              </w:rPr>
              <w:t xml:space="preserve">The Insured must </w:t>
            </w:r>
            <w:r w:rsidR="00E52B7E">
              <w:rPr>
                <w:lang w:val="en-GB" w:bidi="en-US"/>
              </w:rPr>
              <w:t xml:space="preserve">bear </w:t>
            </w:r>
            <w:r w:rsidRPr="007F0D1B">
              <w:rPr>
                <w:lang w:val="en-GB" w:bidi="en-US"/>
              </w:rPr>
              <w:t xml:space="preserve">a deductible for loss of or damage to household items and personal belongings as agreed separately in the insurance policy. </w:t>
            </w:r>
          </w:p>
        </w:tc>
      </w:tr>
      <w:tr w:rsidR="00D731B7" w:rsidRPr="007F0D1B" w14:paraId="61888A5C" w14:textId="77777777" w:rsidTr="005644D0">
        <w:tc>
          <w:tcPr>
            <w:tcW w:w="5000" w:type="pct"/>
          </w:tcPr>
          <w:p w14:paraId="7B039575" w14:textId="7EFCD5DD" w:rsidR="00D731B7" w:rsidRPr="007F0D1B" w:rsidRDefault="00D731B7" w:rsidP="00FC3658">
            <w:pPr>
              <w:pStyle w:val="berschrift1"/>
              <w:rPr>
                <w:lang w:val="en-GB"/>
              </w:rPr>
            </w:pPr>
            <w:bookmarkStart w:id="96" w:name="_Toc183767068"/>
            <w:r w:rsidRPr="007F0D1B">
              <w:rPr>
                <w:lang w:val="en-GB" w:bidi="en-US"/>
              </w:rPr>
              <w:t>Obligations when an insured event occurs</w:t>
            </w:r>
            <w:bookmarkEnd w:id="96"/>
          </w:p>
        </w:tc>
      </w:tr>
      <w:tr w:rsidR="00D731B7" w:rsidRPr="007F0D1B" w14:paraId="35FEDE11" w14:textId="77777777" w:rsidTr="005644D0">
        <w:tc>
          <w:tcPr>
            <w:tcW w:w="5000" w:type="pct"/>
          </w:tcPr>
          <w:p w14:paraId="19901F73" w14:textId="77777777" w:rsidR="00D731B7" w:rsidRPr="007F0D1B" w:rsidRDefault="00D731B7" w:rsidP="00FC3658">
            <w:pPr>
              <w:pStyle w:val="berschrift2"/>
              <w:rPr>
                <w:lang w:val="en-GB"/>
              </w:rPr>
            </w:pPr>
            <w:r w:rsidRPr="007F0D1B">
              <w:rPr>
                <w:lang w:val="en-GB" w:bidi="en-US"/>
              </w:rPr>
              <w:t>Obligations</w:t>
            </w:r>
          </w:p>
          <w:p w14:paraId="7C77DAA8" w14:textId="4E07DD9F" w:rsidR="00D731B7" w:rsidRPr="007F0D1B" w:rsidRDefault="00D731B7" w:rsidP="00FC3658">
            <w:pPr>
              <w:rPr>
                <w:lang w:val="en-GB"/>
              </w:rPr>
            </w:pPr>
            <w:r w:rsidRPr="007F0D1B">
              <w:rPr>
                <w:lang w:val="en-GB" w:bidi="en-US"/>
              </w:rPr>
              <w:t xml:space="preserve">The Insured or crew members whose belongings are insured have the following obligations when an insured event occurs and a claim is made: </w:t>
            </w:r>
          </w:p>
          <w:p w14:paraId="5C1904BE" w14:textId="02FFC3FA" w:rsidR="00D731B7" w:rsidRPr="007F0D1B" w:rsidRDefault="00D731B7" w:rsidP="00D5218C">
            <w:pPr>
              <w:pStyle w:val="berschrift3"/>
              <w:rPr>
                <w:lang w:val="en-GB"/>
              </w:rPr>
            </w:pPr>
            <w:r w:rsidRPr="007F0D1B">
              <w:rPr>
                <w:lang w:val="en-GB" w:bidi="en-US"/>
              </w:rPr>
              <w:t xml:space="preserve">to inform the Insurer of each damage/loss event without </w:t>
            </w:r>
            <w:r w:rsidR="006E7719">
              <w:rPr>
                <w:lang w:val="en-GB" w:bidi="en-US"/>
              </w:rPr>
              <w:t xml:space="preserve">undue </w:t>
            </w:r>
            <w:r w:rsidRPr="007F0D1B">
              <w:rPr>
                <w:lang w:val="en-GB" w:bidi="en-US"/>
              </w:rPr>
              <w:t>delay</w:t>
            </w:r>
          </w:p>
          <w:p w14:paraId="36D1EA28" w14:textId="08DB624C" w:rsidR="00D731B7" w:rsidRPr="007F0D1B" w:rsidRDefault="00D731B7" w:rsidP="00B65EB2">
            <w:pPr>
              <w:pStyle w:val="berschrift3"/>
              <w:rPr>
                <w:lang w:val="en-GB"/>
              </w:rPr>
            </w:pPr>
            <w:r w:rsidRPr="007F0D1B">
              <w:rPr>
                <w:lang w:val="en-GB" w:bidi="en-US"/>
              </w:rPr>
              <w:t>to avert and mitigate the loss/damage and, if circumstances allow, to obtain the Insurer’s instructions.</w:t>
            </w:r>
          </w:p>
          <w:p w14:paraId="2E10C40B" w14:textId="77777777" w:rsidR="00D731B7" w:rsidRPr="007F0D1B" w:rsidRDefault="00D731B7" w:rsidP="00B65EB2">
            <w:pPr>
              <w:pStyle w:val="berschrift3"/>
              <w:numPr>
                <w:ilvl w:val="0"/>
                <w:numId w:val="0"/>
              </w:numPr>
              <w:ind w:left="851"/>
              <w:rPr>
                <w:lang w:val="en-GB"/>
              </w:rPr>
            </w:pPr>
            <w:r w:rsidRPr="007F0D1B">
              <w:rPr>
                <w:lang w:val="en-GB" w:bidi="en-US"/>
              </w:rPr>
              <w:t>Without prejudice to the obligation to indemnify, the Insurer is entitled to initiate measures to avert and mitigate the loss/damage itself. The cost and loss/damage resulting therefrom is born by the Insurer.</w:t>
            </w:r>
          </w:p>
          <w:p w14:paraId="59453AF0" w14:textId="1AC92228" w:rsidR="00D731B7" w:rsidRPr="007F0D1B" w:rsidRDefault="00D731B7" w:rsidP="008D7870">
            <w:pPr>
              <w:pStyle w:val="berschrift3"/>
              <w:rPr>
                <w:lang w:val="en-GB"/>
              </w:rPr>
            </w:pPr>
            <w:r w:rsidRPr="007F0D1B">
              <w:rPr>
                <w:lang w:val="en-GB" w:bidi="en-US"/>
              </w:rPr>
              <w:t>to provide the Insurer with any information that is required to ascertain the loss/damage or to assess the scope of the liability thereunder. The Insured is obliged to procure and safeguard all evidence that might be of relevance to the subsequent clarification of events leading up to the loss or the question of fault, or which might be necessary for asserting recourse claims and applying for sea protest at the request of the Insurer.</w:t>
            </w:r>
          </w:p>
        </w:tc>
      </w:tr>
      <w:tr w:rsidR="00D731B7" w:rsidRPr="007F0D1B" w14:paraId="5EAD465D" w14:textId="77777777" w:rsidTr="005644D0">
        <w:tc>
          <w:tcPr>
            <w:tcW w:w="5000" w:type="pct"/>
          </w:tcPr>
          <w:p w14:paraId="33F58016" w14:textId="29FCE9A0" w:rsidR="00D731B7" w:rsidRPr="007F0D1B" w:rsidRDefault="00D731B7" w:rsidP="00FC3658">
            <w:pPr>
              <w:pStyle w:val="berschrift2"/>
              <w:rPr>
                <w:lang w:val="en-GB"/>
              </w:rPr>
            </w:pPr>
            <w:r w:rsidRPr="007F0D1B">
              <w:rPr>
                <w:lang w:val="en-GB" w:bidi="en-US"/>
              </w:rPr>
              <w:t>Legal consequences of a breach of obligation</w:t>
            </w:r>
          </w:p>
        </w:tc>
      </w:tr>
      <w:tr w:rsidR="00D731B7" w:rsidRPr="007F0D1B" w14:paraId="30BE45B9" w14:textId="77777777" w:rsidTr="005644D0">
        <w:tc>
          <w:tcPr>
            <w:tcW w:w="5000" w:type="pct"/>
          </w:tcPr>
          <w:p w14:paraId="3A8D5310" w14:textId="131FB1DA" w:rsidR="00D731B7" w:rsidRPr="007F0D1B" w:rsidRDefault="00D731B7" w:rsidP="00113C9F">
            <w:pPr>
              <w:pStyle w:val="berschrift3"/>
              <w:rPr>
                <w:lang w:val="en-GB"/>
              </w:rPr>
            </w:pPr>
            <w:r w:rsidRPr="007F0D1B">
              <w:rPr>
                <w:lang w:val="en-GB" w:bidi="en-US"/>
              </w:rPr>
              <w:t xml:space="preserve">Where the Insured or a crew member whose belongings are insured under Clause J2 </w:t>
            </w:r>
            <w:r w:rsidR="00496121">
              <w:rPr>
                <w:lang w:val="en-GB" w:bidi="en-US"/>
              </w:rPr>
              <w:t>intentionally</w:t>
            </w:r>
            <w:r w:rsidR="00496121" w:rsidRPr="007F0D1B">
              <w:rPr>
                <w:lang w:val="en-GB" w:bidi="en-US"/>
              </w:rPr>
              <w:t xml:space="preserve"> </w:t>
            </w:r>
            <w:r w:rsidRPr="007F0D1B">
              <w:rPr>
                <w:lang w:val="en-GB" w:bidi="en-US"/>
              </w:rPr>
              <w:t>breaches an obligation, the Insurer will be discharged from liability. In case of grossly negligent breach of obligation, the Insurer is entitled to reduce its indemnification in proportion to the Insured’s degree of fault.</w:t>
            </w:r>
          </w:p>
          <w:p w14:paraId="5C54892D" w14:textId="00F22D05" w:rsidR="00D731B7" w:rsidRPr="007F0D1B" w:rsidRDefault="00D731B7" w:rsidP="00113C9F">
            <w:pPr>
              <w:pStyle w:val="berschrift3"/>
              <w:rPr>
                <w:lang w:val="en-GB"/>
              </w:rPr>
            </w:pPr>
            <w:r w:rsidRPr="007F0D1B">
              <w:rPr>
                <w:lang w:val="en-GB" w:bidi="en-US"/>
              </w:rPr>
              <w:t xml:space="preserve">If the Insured breaches an obligation to provide information or clarification arising after </w:t>
            </w:r>
            <w:r w:rsidRPr="007F0D1B">
              <w:rPr>
                <w:lang w:val="en-GB" w:bidi="en-US"/>
              </w:rPr>
              <w:lastRenderedPageBreak/>
              <w:t xml:space="preserve">the insured event occurs, the Insurer is only released fully or partially from the obligation to indemnify if it informed the Insured of this legal consequence in a separate notification </w:t>
            </w:r>
            <w:r w:rsidR="003A2502">
              <w:rPr>
                <w:lang w:val="en-GB" w:bidi="en-US"/>
              </w:rPr>
              <w:t>in text form</w:t>
            </w:r>
            <w:r w:rsidR="008D08D7">
              <w:rPr>
                <w:lang w:val="en-GB" w:bidi="en-US"/>
              </w:rPr>
              <w:t xml:space="preserve"> (within the meaning of section 126b German Civil Code (BGB)</w:t>
            </w:r>
            <w:r w:rsidR="003A2502">
              <w:rPr>
                <w:lang w:val="en-GB" w:bidi="en-US"/>
              </w:rPr>
              <w:t xml:space="preserve"> </w:t>
            </w:r>
            <w:r w:rsidRPr="007F0D1B">
              <w:rPr>
                <w:lang w:val="en-GB" w:bidi="en-US"/>
              </w:rPr>
              <w:t>(e.g. email, facsimile, letter).</w:t>
            </w:r>
          </w:p>
          <w:p w14:paraId="165B907C" w14:textId="258A375C" w:rsidR="00D731B7" w:rsidRPr="007F0D1B" w:rsidRDefault="00D731B7" w:rsidP="00113C9F">
            <w:pPr>
              <w:pStyle w:val="berschrift3"/>
              <w:rPr>
                <w:lang w:val="en-GB"/>
              </w:rPr>
            </w:pPr>
            <w:r w:rsidRPr="007F0D1B">
              <w:rPr>
                <w:lang w:val="en-GB" w:bidi="en-US"/>
              </w:rPr>
              <w:t xml:space="preserve">The Insurer remains obliged to indemnify if the Insured can prove that it did not act with gross negligence in breaching the obligation. This also applies if the Insured can prove that the breach of the obligation was neither the cause of the occurrence or ascertainment of the insured event nor of the assessment or scope of the Insurer’s obligations to indemnify. This does not apply if the Insured fraudulently breached the obligation. </w:t>
            </w:r>
          </w:p>
        </w:tc>
      </w:tr>
      <w:tr w:rsidR="00D731B7" w:rsidRPr="007F0D1B" w14:paraId="58B38DC4" w14:textId="77777777" w:rsidTr="005644D0">
        <w:tc>
          <w:tcPr>
            <w:tcW w:w="5000" w:type="pct"/>
          </w:tcPr>
          <w:p w14:paraId="53A7309F" w14:textId="0C4B1A47" w:rsidR="00D731B7" w:rsidRPr="007F0D1B" w:rsidRDefault="00D731B7" w:rsidP="00FC3658">
            <w:pPr>
              <w:pStyle w:val="berschrift1"/>
              <w:rPr>
                <w:lang w:val="en-GB"/>
              </w:rPr>
            </w:pPr>
            <w:bookmarkStart w:id="97" w:name="_Toc183767069"/>
            <w:r w:rsidRPr="007F0D1B">
              <w:rPr>
                <w:lang w:val="en-GB" w:bidi="en-US"/>
              </w:rPr>
              <w:lastRenderedPageBreak/>
              <w:t>Causing the insured event</w:t>
            </w:r>
            <w:bookmarkEnd w:id="97"/>
          </w:p>
        </w:tc>
      </w:tr>
      <w:tr w:rsidR="00D731B7" w:rsidRPr="007F0D1B" w14:paraId="0E7A5761" w14:textId="77777777" w:rsidTr="005644D0">
        <w:tc>
          <w:tcPr>
            <w:tcW w:w="5000" w:type="pct"/>
          </w:tcPr>
          <w:p w14:paraId="3AFC3560" w14:textId="42072AD4" w:rsidR="00D731B7" w:rsidRPr="007F0D1B" w:rsidRDefault="00D731B7" w:rsidP="0015226D">
            <w:pPr>
              <w:pStyle w:val="berschrift2"/>
              <w:rPr>
                <w:lang w:val="en-GB"/>
              </w:rPr>
            </w:pPr>
            <w:r w:rsidRPr="007F0D1B">
              <w:rPr>
                <w:lang w:val="en-GB" w:bidi="en-US"/>
              </w:rPr>
              <w:t>Where the Insured or crew members whose belongings are insured under Clause J2 deliberately cause the insured event, the Insurer will be discharged from liability.</w:t>
            </w:r>
          </w:p>
        </w:tc>
      </w:tr>
      <w:tr w:rsidR="00D731B7" w:rsidRPr="007F0D1B" w14:paraId="68F89E02" w14:textId="77777777" w:rsidTr="005644D0">
        <w:tc>
          <w:tcPr>
            <w:tcW w:w="5000" w:type="pct"/>
          </w:tcPr>
          <w:p w14:paraId="1791E0EA" w14:textId="7A871C70" w:rsidR="00D731B7" w:rsidRPr="007F0D1B" w:rsidRDefault="00D731B7" w:rsidP="006D0C20">
            <w:pPr>
              <w:pStyle w:val="berschrift2"/>
              <w:rPr>
                <w:lang w:val="en-GB"/>
              </w:rPr>
            </w:pPr>
            <w:r w:rsidRPr="007F0D1B">
              <w:rPr>
                <w:lang w:val="en-GB" w:bidi="en-US"/>
              </w:rPr>
              <w:t>Where the Insured or one of the crew whose belongings are insured under Clause J2 cause the loss/damage by a grossly negligent act, the Insurer is entitled to reduce its indemnification in proportion to the degree of fault.</w:t>
            </w:r>
          </w:p>
        </w:tc>
      </w:tr>
      <w:tr w:rsidR="00D731B7" w:rsidRPr="007F0D1B" w14:paraId="2114D109" w14:textId="77777777" w:rsidTr="005644D0">
        <w:tc>
          <w:tcPr>
            <w:tcW w:w="5000" w:type="pct"/>
          </w:tcPr>
          <w:p w14:paraId="3D365F09" w14:textId="6206AA1A" w:rsidR="00D731B7" w:rsidRPr="007F0D1B" w:rsidRDefault="00D731B7" w:rsidP="006D0C20">
            <w:pPr>
              <w:pStyle w:val="berschrift2"/>
              <w:rPr>
                <w:lang w:val="en-GB"/>
              </w:rPr>
            </w:pPr>
            <w:r w:rsidRPr="007F0D1B">
              <w:rPr>
                <w:lang w:val="en-GB" w:bidi="en-US"/>
              </w:rPr>
              <w:t>Where the Insured or crew members whose belongings are insured under Clause J2 make fraudulent misrepresentations while the loss/damage is investigated, the Insurer will be discharged from liability.</w:t>
            </w:r>
          </w:p>
        </w:tc>
      </w:tr>
      <w:bookmarkEnd w:id="88"/>
    </w:tbl>
    <w:p w14:paraId="5780DF9F" w14:textId="778D7F95" w:rsidR="00FB57CF" w:rsidRPr="007F0D1B" w:rsidRDefault="00615A40" w:rsidP="00FC3658">
      <w:pPr>
        <w:spacing w:after="0"/>
        <w:ind w:left="0"/>
        <w:jc w:val="left"/>
        <w:rPr>
          <w:rFonts w:cs="Arial"/>
          <w:lang w:val="en-GB"/>
        </w:rPr>
      </w:pPr>
      <w:r w:rsidRPr="007F0D1B">
        <w:rPr>
          <w:rFonts w:cs="Arial"/>
          <w:lang w:val="en-GB" w:bidi="en-US"/>
        </w:rPr>
        <w:br w:type="page"/>
      </w:r>
    </w:p>
    <w:p w14:paraId="20C486C2" w14:textId="3D37F6B8" w:rsidR="00033096" w:rsidRPr="007F0D1B" w:rsidRDefault="00033096" w:rsidP="007C271A">
      <w:pPr>
        <w:pStyle w:val="Titel"/>
        <w:rPr>
          <w:lang w:val="en-GB"/>
        </w:rPr>
      </w:pPr>
      <w:bookmarkStart w:id="98" w:name="_Toc183767070"/>
      <w:r w:rsidRPr="007F0D1B">
        <w:rPr>
          <w:lang w:val="en-GB" w:bidi="en-US"/>
        </w:rPr>
        <w:lastRenderedPageBreak/>
        <w:t>Mine</w:t>
      </w:r>
      <w:r w:rsidR="00D473D3">
        <w:rPr>
          <w:lang w:val="en-GB" w:bidi="en-US"/>
        </w:rPr>
        <w:t>s</w:t>
      </w:r>
      <w:r w:rsidRPr="007F0D1B">
        <w:rPr>
          <w:lang w:val="en-GB" w:bidi="en-US"/>
        </w:rPr>
        <w:t xml:space="preserve"> clause (where agreed)</w:t>
      </w:r>
      <w:bookmarkEnd w:id="98"/>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7F0D1B" w14:paraId="1DED2A69" w14:textId="77777777" w:rsidTr="005644D0">
        <w:tc>
          <w:tcPr>
            <w:tcW w:w="5000" w:type="pct"/>
          </w:tcPr>
          <w:p w14:paraId="7417777D" w14:textId="76EDBE7E" w:rsidR="00D731B7" w:rsidRPr="007F0D1B" w:rsidRDefault="00D731B7" w:rsidP="007F0D1B">
            <w:pPr>
              <w:pStyle w:val="berschrift1"/>
              <w:rPr>
                <w:lang w:val="en-GB"/>
              </w:rPr>
            </w:pPr>
            <w:bookmarkStart w:id="99" w:name="_Toc183767071"/>
            <w:r w:rsidRPr="007F0D1B">
              <w:rPr>
                <w:lang w:val="en-GB" w:bidi="en-US"/>
              </w:rPr>
              <w:t>Basis of the insurance</w:t>
            </w:r>
            <w:bookmarkEnd w:id="99"/>
          </w:p>
          <w:p w14:paraId="6ECB8A29" w14:textId="08C87688" w:rsidR="00D731B7" w:rsidRPr="007F0D1B" w:rsidRDefault="00D731B7" w:rsidP="00B16CAF">
            <w:pPr>
              <w:rPr>
                <w:lang w:val="en-GB"/>
              </w:rPr>
            </w:pPr>
            <w:r w:rsidRPr="007F0D1B">
              <w:rPr>
                <w:lang w:val="en-GB" w:bidi="en-US"/>
              </w:rPr>
              <w:t xml:space="preserve">The provisions in Section A and Section B of the </w:t>
            </w:r>
            <w:r w:rsidR="00BA5174" w:rsidRPr="00BA5174">
              <w:rPr>
                <w:lang w:val="en-GB" w:bidi="en-US"/>
              </w:rPr>
              <w:t>General German Conditions of Insurance for Inland Vessels 2024 (ADB 2024)</w:t>
            </w:r>
            <w:r w:rsidR="00BA5174">
              <w:rPr>
                <w:lang w:val="en-GB" w:bidi="en-US"/>
              </w:rPr>
              <w:t xml:space="preserve"> </w:t>
            </w:r>
            <w:r w:rsidRPr="007F0D1B">
              <w:rPr>
                <w:lang w:val="en-GB" w:bidi="en-US"/>
              </w:rPr>
              <w:t>apply, unless otherwise stipulated in the provisions of Section K below.</w:t>
            </w:r>
          </w:p>
        </w:tc>
      </w:tr>
      <w:tr w:rsidR="00D731B7" w:rsidRPr="007F0D1B" w14:paraId="091F117D" w14:textId="77777777" w:rsidTr="005644D0">
        <w:tc>
          <w:tcPr>
            <w:tcW w:w="5000" w:type="pct"/>
          </w:tcPr>
          <w:p w14:paraId="2E80BE36" w14:textId="6753B135" w:rsidR="00D731B7" w:rsidRPr="007F0D1B" w:rsidRDefault="00D731B7" w:rsidP="007F0D1B">
            <w:pPr>
              <w:pStyle w:val="berschrift1"/>
              <w:rPr>
                <w:lang w:val="en-GB"/>
              </w:rPr>
            </w:pPr>
            <w:bookmarkStart w:id="100" w:name="_Toc183767072"/>
            <w:r w:rsidRPr="007F0D1B">
              <w:rPr>
                <w:lang w:val="en-GB" w:bidi="en-US"/>
              </w:rPr>
              <w:t>Definitions</w:t>
            </w:r>
            <w:bookmarkEnd w:id="100"/>
          </w:p>
          <w:p w14:paraId="1C0DDCB6" w14:textId="07158BB4" w:rsidR="00D731B7" w:rsidRPr="007F0D1B" w:rsidRDefault="00D731B7" w:rsidP="007F0D1B">
            <w:pPr>
              <w:rPr>
                <w:b/>
                <w:lang w:val="en-GB"/>
              </w:rPr>
            </w:pPr>
            <w:r w:rsidRPr="007F0D1B">
              <w:rPr>
                <w:lang w:val="en-GB" w:bidi="en-US"/>
              </w:rPr>
              <w:t>The following definitions apply to the insurance in this Section:</w:t>
            </w:r>
          </w:p>
          <w:p w14:paraId="5AD8E358" w14:textId="77777777" w:rsidR="00D731B7" w:rsidRPr="007F0D1B" w:rsidRDefault="00D731B7" w:rsidP="007F0D1B">
            <w:pPr>
              <w:pStyle w:val="Listenabsatz"/>
              <w:rPr>
                <w:lang w:val="en-GB"/>
              </w:rPr>
            </w:pPr>
            <w:r w:rsidRPr="007F0D1B">
              <w:rPr>
                <w:lang w:val="en-GB" w:bidi="en-US"/>
              </w:rPr>
              <w:t>War events: war, civil war and warlike events;</w:t>
            </w:r>
          </w:p>
          <w:p w14:paraId="4D968DC5" w14:textId="290E5C49" w:rsidR="00D731B7" w:rsidRPr="007F0D1B" w:rsidRDefault="00D731B7" w:rsidP="007F0D1B">
            <w:pPr>
              <w:pStyle w:val="Listenabsatz"/>
              <w:rPr>
                <w:lang w:val="en-GB"/>
              </w:rPr>
            </w:pPr>
            <w:r w:rsidRPr="007F0D1B">
              <w:rPr>
                <w:lang w:val="en-GB" w:bidi="en-US"/>
              </w:rPr>
              <w:t>Weapons of war: mines, torpedoes, ammunition</w:t>
            </w:r>
            <w:r w:rsidR="003B57C4">
              <w:rPr>
                <w:lang w:val="en-GB" w:bidi="en-US"/>
              </w:rPr>
              <w:t>,</w:t>
            </w:r>
            <w:r w:rsidRPr="007F0D1B">
              <w:rPr>
                <w:lang w:val="en-GB" w:bidi="en-US"/>
              </w:rPr>
              <w:t xml:space="preserve"> and other explosive war materials, as well as barriers and obstacles used or erected during a war, civil war</w:t>
            </w:r>
            <w:r w:rsidR="00DD2499">
              <w:rPr>
                <w:lang w:val="en-GB" w:bidi="en-US"/>
              </w:rPr>
              <w:t>,</w:t>
            </w:r>
            <w:r w:rsidRPr="007F0D1B">
              <w:rPr>
                <w:lang w:val="en-GB" w:bidi="en-US"/>
              </w:rPr>
              <w:t xml:space="preserve"> or warlike events.</w:t>
            </w:r>
          </w:p>
        </w:tc>
      </w:tr>
      <w:tr w:rsidR="00D731B7" w:rsidRPr="007F0D1B" w14:paraId="061EB9A3" w14:textId="77777777" w:rsidTr="005644D0">
        <w:trPr>
          <w:trHeight w:val="3155"/>
        </w:trPr>
        <w:tc>
          <w:tcPr>
            <w:tcW w:w="5000" w:type="pct"/>
          </w:tcPr>
          <w:p w14:paraId="3E4A0C7C" w14:textId="49D2E3E3" w:rsidR="00D731B7" w:rsidRPr="007F0D1B" w:rsidRDefault="00D731B7" w:rsidP="00791CFD">
            <w:pPr>
              <w:pStyle w:val="berschrift1"/>
              <w:rPr>
                <w:strike/>
                <w:lang w:val="en-GB"/>
              </w:rPr>
            </w:pPr>
            <w:bookmarkStart w:id="101" w:name="_Toc183767073"/>
            <w:r w:rsidRPr="007F0D1B">
              <w:rPr>
                <w:lang w:val="en-GB" w:bidi="en-US"/>
              </w:rPr>
              <w:t>Scope of cover</w:t>
            </w:r>
            <w:bookmarkEnd w:id="101"/>
            <w:r w:rsidRPr="007F0D1B">
              <w:rPr>
                <w:lang w:val="en-GB" w:bidi="en-US"/>
              </w:rPr>
              <w:t xml:space="preserve"> </w:t>
            </w:r>
          </w:p>
          <w:p w14:paraId="73FE2C70" w14:textId="7490C47A" w:rsidR="00D731B7" w:rsidRPr="007F0D1B" w:rsidRDefault="00D731B7" w:rsidP="00791CFD">
            <w:pPr>
              <w:pStyle w:val="berschrift2"/>
              <w:rPr>
                <w:strike/>
                <w:lang w:val="en-GB"/>
              </w:rPr>
            </w:pPr>
            <w:r w:rsidRPr="007F0D1B">
              <w:rPr>
                <w:lang w:val="en-GB" w:bidi="en-US"/>
              </w:rPr>
              <w:t>In addition to the risks insured under Clause B3.1.1, the Insurer will indemnify against loss and damage caused by derelict weapons of war left behind after a war event.</w:t>
            </w:r>
          </w:p>
          <w:p w14:paraId="1C9CB93E" w14:textId="04BD7A01" w:rsidR="00D731B7" w:rsidRPr="007F0D1B" w:rsidRDefault="00D731B7" w:rsidP="00791CFD">
            <w:pPr>
              <w:pStyle w:val="berschrift2"/>
              <w:rPr>
                <w:lang w:val="en-GB"/>
              </w:rPr>
            </w:pPr>
            <w:r w:rsidRPr="007F0D1B">
              <w:rPr>
                <w:lang w:val="en-GB" w:bidi="en-US"/>
              </w:rPr>
              <w:t>The Insurer will not indemnify against loss/damage arising from the use of weapons of war during a war event that has not yet ended.</w:t>
            </w:r>
          </w:p>
          <w:p w14:paraId="26DE074D" w14:textId="028CCB94" w:rsidR="00D731B7" w:rsidRPr="007F0D1B" w:rsidRDefault="00D731B7" w:rsidP="00E34275">
            <w:pPr>
              <w:pStyle w:val="berschrift2"/>
              <w:rPr>
                <w:lang w:val="en-GB"/>
              </w:rPr>
            </w:pPr>
            <w:r w:rsidRPr="007F0D1B">
              <w:rPr>
                <w:lang w:val="en-GB" w:bidi="en-US"/>
              </w:rPr>
              <w:t>Clause A4.3.3 is not applicable to the extent that it excludes indemnification for loss/damage caused by the presence of derelict weapons of war.</w:t>
            </w:r>
          </w:p>
          <w:p w14:paraId="14BEA72F" w14:textId="744BC49E" w:rsidR="00D731B7" w:rsidRPr="007F0D1B" w:rsidRDefault="00D731B7" w:rsidP="00F677C9">
            <w:pPr>
              <w:pStyle w:val="berschrift2"/>
              <w:rPr>
                <w:lang w:val="en-GB"/>
              </w:rPr>
            </w:pPr>
            <w:r w:rsidRPr="007F0D1B">
              <w:rPr>
                <w:lang w:val="en-GB" w:bidi="en-US"/>
              </w:rPr>
              <w:t>Where it has been agreed that Sections I and J apply, the cover under Section K also extends to the motor vehicles insured under Clause I2 and the household items and personal belongings insured under Clause J2.</w:t>
            </w:r>
          </w:p>
        </w:tc>
      </w:tr>
      <w:tr w:rsidR="00D731B7" w:rsidRPr="007F0D1B" w14:paraId="40FB6B07" w14:textId="77777777" w:rsidTr="005644D0">
        <w:tc>
          <w:tcPr>
            <w:tcW w:w="5000" w:type="pct"/>
          </w:tcPr>
          <w:p w14:paraId="63C44FFF" w14:textId="56966DC6" w:rsidR="00D731B7" w:rsidRPr="007F0D1B" w:rsidRDefault="00D731B7" w:rsidP="007F0D1B">
            <w:pPr>
              <w:pStyle w:val="berschrift1"/>
              <w:rPr>
                <w:lang w:val="en-GB"/>
              </w:rPr>
            </w:pPr>
            <w:bookmarkStart w:id="102" w:name="_Toc183767074"/>
            <w:r w:rsidRPr="007F0D1B">
              <w:rPr>
                <w:lang w:val="en-GB" w:bidi="en-US"/>
              </w:rPr>
              <w:t>Termination</w:t>
            </w:r>
            <w:bookmarkEnd w:id="102"/>
            <w:r w:rsidRPr="007F0D1B">
              <w:rPr>
                <w:lang w:val="en-GB" w:bidi="en-US"/>
              </w:rPr>
              <w:t xml:space="preserve"> </w:t>
            </w:r>
          </w:p>
          <w:p w14:paraId="7D3DC2CC" w14:textId="3594C063" w:rsidR="00D731B7" w:rsidRPr="007F0D1B" w:rsidRDefault="00D731B7" w:rsidP="007F0D1B">
            <w:pPr>
              <w:pStyle w:val="berschrift2"/>
              <w:rPr>
                <w:b/>
                <w:lang w:val="en-GB"/>
              </w:rPr>
            </w:pPr>
            <w:r w:rsidRPr="007F0D1B">
              <w:rPr>
                <w:lang w:val="en-GB" w:bidi="en-US"/>
              </w:rPr>
              <w:t xml:space="preserve">If the risks named in Clause K3 arise in a certain region, the Insurer may exclude this specific risk from this particular region (“restricted area”) by giving 14 days’ notice to the Insured. Following this, the Insured may terminate the entire contract with one week’s notice </w:t>
            </w:r>
            <w:r w:rsidR="00AA4788">
              <w:rPr>
                <w:lang w:val="en-GB" w:bidi="en-US"/>
              </w:rPr>
              <w:t>in text form</w:t>
            </w:r>
            <w:r w:rsidR="00C804E1">
              <w:rPr>
                <w:lang w:val="en-GB" w:bidi="en-US"/>
              </w:rPr>
              <w:t xml:space="preserve"> (within the meaning of section 126b </w:t>
            </w:r>
            <w:r w:rsidR="00C02E12">
              <w:rPr>
                <w:lang w:val="en-GB" w:bidi="en-US"/>
              </w:rPr>
              <w:t>German Civil Code (</w:t>
            </w:r>
            <w:r w:rsidR="00C804E1">
              <w:rPr>
                <w:lang w:val="en-GB" w:bidi="en-US"/>
              </w:rPr>
              <w:t>BGB</w:t>
            </w:r>
            <w:r w:rsidR="00C02E12">
              <w:rPr>
                <w:lang w:val="en-GB" w:bidi="en-US"/>
              </w:rPr>
              <w:t>))</w:t>
            </w:r>
            <w:r w:rsidR="00AA4788">
              <w:rPr>
                <w:lang w:val="en-GB" w:bidi="en-US"/>
              </w:rPr>
              <w:t xml:space="preserve"> </w:t>
            </w:r>
            <w:r w:rsidRPr="007F0D1B">
              <w:rPr>
                <w:lang w:val="en-GB" w:bidi="en-US"/>
              </w:rPr>
              <w:t>to the Insurer.</w:t>
            </w:r>
          </w:p>
          <w:p w14:paraId="45671228" w14:textId="77777777" w:rsidR="00D731B7" w:rsidRPr="007F0D1B" w:rsidRDefault="00D731B7" w:rsidP="007F0D1B">
            <w:pPr>
              <w:pStyle w:val="berschrift2"/>
              <w:rPr>
                <w:lang w:val="en-GB"/>
              </w:rPr>
            </w:pPr>
            <w:r w:rsidRPr="007F0D1B">
              <w:rPr>
                <w:lang w:val="en-GB" w:bidi="en-US"/>
              </w:rPr>
              <w:t>The decision by the Leading Insurer to terminate is binding on all other parties involved. Notice of termination given by the Insurer to the broker is deemed to have been given to the Insured.</w:t>
            </w:r>
          </w:p>
        </w:tc>
      </w:tr>
      <w:tr w:rsidR="00D731B7" w:rsidRPr="007F0D1B" w14:paraId="1B2D0B17" w14:textId="77777777" w:rsidTr="005644D0">
        <w:tc>
          <w:tcPr>
            <w:tcW w:w="5000" w:type="pct"/>
          </w:tcPr>
          <w:p w14:paraId="0845D2DF" w14:textId="5F10EBB2" w:rsidR="00D731B7" w:rsidRPr="007F0D1B" w:rsidRDefault="00D731B7" w:rsidP="007F0D1B">
            <w:pPr>
              <w:pStyle w:val="berschrift1"/>
              <w:rPr>
                <w:lang w:val="en-GB"/>
              </w:rPr>
            </w:pPr>
            <w:bookmarkStart w:id="103" w:name="_Toc183767075"/>
            <w:r w:rsidRPr="007F0D1B">
              <w:rPr>
                <w:lang w:val="en-GB" w:bidi="en-US"/>
              </w:rPr>
              <w:t>Rule of evidence</w:t>
            </w:r>
            <w:bookmarkEnd w:id="103"/>
          </w:p>
          <w:p w14:paraId="79B77AFE" w14:textId="77777777" w:rsidR="00D731B7" w:rsidRPr="007F0D1B" w:rsidRDefault="00D731B7" w:rsidP="007F0D1B">
            <w:pPr>
              <w:rPr>
                <w:b/>
                <w:lang w:val="en-GB"/>
              </w:rPr>
            </w:pPr>
            <w:r w:rsidRPr="007F0D1B">
              <w:rPr>
                <w:lang w:val="en-GB" w:bidi="en-US"/>
              </w:rPr>
              <w:t>The principle of preponderance of probability applies to this Clause with respect to the cause of the loss.</w:t>
            </w:r>
          </w:p>
        </w:tc>
      </w:tr>
      <w:tr w:rsidR="00D731B7" w:rsidRPr="007F0D1B" w14:paraId="312B936C" w14:textId="77777777" w:rsidTr="005644D0">
        <w:tc>
          <w:tcPr>
            <w:tcW w:w="5000" w:type="pct"/>
          </w:tcPr>
          <w:p w14:paraId="67406D92" w14:textId="3DAD7099" w:rsidR="00D731B7" w:rsidRPr="007F0D1B" w:rsidRDefault="00D731B7" w:rsidP="007F0D1B">
            <w:pPr>
              <w:pStyle w:val="berschrift1"/>
              <w:rPr>
                <w:lang w:val="en-GB"/>
              </w:rPr>
            </w:pPr>
            <w:bookmarkStart w:id="104" w:name="_Toc183767076"/>
            <w:r w:rsidRPr="007F0D1B">
              <w:rPr>
                <w:lang w:val="en-GB" w:bidi="en-US"/>
              </w:rPr>
              <w:t>Special operations</w:t>
            </w:r>
            <w:bookmarkEnd w:id="104"/>
          </w:p>
          <w:p w14:paraId="2DB86B42" w14:textId="693EC269" w:rsidR="00D731B7" w:rsidRPr="007F0D1B" w:rsidRDefault="00D731B7" w:rsidP="007F0D1B">
            <w:pPr>
              <w:rPr>
                <w:b/>
                <w:lang w:val="en-GB"/>
              </w:rPr>
            </w:pPr>
            <w:r w:rsidRPr="007F0D1B">
              <w:rPr>
                <w:lang w:val="en-GB" w:bidi="en-US"/>
              </w:rPr>
              <w:t>The premiums and terms and conditions for vehicles and equipment deployed in special operations in waters that have not been cleared of the weapons of war described in Clause K2 above will be agreed on a case-by-case basis.</w:t>
            </w:r>
          </w:p>
        </w:tc>
      </w:tr>
    </w:tbl>
    <w:p w14:paraId="5A6F8F71" w14:textId="142CA4E8" w:rsidR="00DF0766" w:rsidRDefault="00DF0766" w:rsidP="00DF0766">
      <w:pPr>
        <w:rPr>
          <w:lang w:val="en-GB"/>
        </w:rPr>
      </w:pPr>
    </w:p>
    <w:p w14:paraId="0244603D" w14:textId="0264BC0E" w:rsidR="00DF0766" w:rsidRDefault="00DF0766" w:rsidP="00B7124B">
      <w:pPr>
        <w:spacing w:after="0"/>
        <w:ind w:left="0"/>
        <w:jc w:val="left"/>
        <w:rPr>
          <w:lang w:val="en-GB"/>
        </w:rPr>
      </w:pPr>
      <w:r>
        <w:rPr>
          <w:lang w:val="en-GB"/>
        </w:rPr>
        <w:br w:type="page"/>
      </w:r>
    </w:p>
    <w:p w14:paraId="4301CE45" w14:textId="15E3ACF9" w:rsidR="00033096" w:rsidRPr="007F0D1B" w:rsidRDefault="00033096" w:rsidP="007C271A">
      <w:pPr>
        <w:pStyle w:val="Titel"/>
        <w:rPr>
          <w:lang w:val="en-GB"/>
        </w:rPr>
      </w:pPr>
      <w:bookmarkStart w:id="105" w:name="_Toc183767077"/>
      <w:r w:rsidRPr="007F0D1B">
        <w:rPr>
          <w:lang w:val="en-GB" w:bidi="en-US"/>
        </w:rPr>
        <w:lastRenderedPageBreak/>
        <w:t>Loss of hire insurance (where agreed)</w:t>
      </w:r>
      <w:bookmarkEnd w:id="105"/>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7F0D1B" w14:paraId="5394107B" w14:textId="77777777" w:rsidTr="00B418D1">
        <w:tc>
          <w:tcPr>
            <w:tcW w:w="5000" w:type="pct"/>
          </w:tcPr>
          <w:p w14:paraId="3532FBEE" w14:textId="0E6ADBAD" w:rsidR="00D731B7" w:rsidRPr="007F0D1B" w:rsidRDefault="00D731B7" w:rsidP="00FC3658">
            <w:pPr>
              <w:pStyle w:val="berschrift1"/>
              <w:rPr>
                <w:lang w:val="en-GB"/>
              </w:rPr>
            </w:pPr>
            <w:bookmarkStart w:id="106" w:name="_Toc183767078"/>
            <w:r w:rsidRPr="007F0D1B">
              <w:rPr>
                <w:lang w:val="en-GB" w:bidi="en-US"/>
              </w:rPr>
              <w:t>Basis of the insurance</w:t>
            </w:r>
            <w:bookmarkEnd w:id="106"/>
            <w:r w:rsidRPr="007F0D1B">
              <w:rPr>
                <w:lang w:val="en-GB" w:bidi="en-US"/>
              </w:rPr>
              <w:t xml:space="preserve"> </w:t>
            </w:r>
          </w:p>
          <w:p w14:paraId="74A3D19C" w14:textId="58CE7C29" w:rsidR="00D731B7" w:rsidRPr="007F0D1B" w:rsidRDefault="00D731B7" w:rsidP="00D9588A">
            <w:pPr>
              <w:rPr>
                <w:color w:val="000000" w:themeColor="text1"/>
                <w:lang w:val="en-GB"/>
              </w:rPr>
            </w:pPr>
            <w:r w:rsidRPr="007F0D1B">
              <w:rPr>
                <w:lang w:val="en-GB" w:bidi="en-US"/>
              </w:rPr>
              <w:t xml:space="preserve">The provisions in Section A of the </w:t>
            </w:r>
            <w:r w:rsidR="00BA5174" w:rsidRPr="00BA5174">
              <w:rPr>
                <w:lang w:val="en-GB" w:bidi="en-US"/>
              </w:rPr>
              <w:t>General German Conditions of Insurance for Inland Vessels 2024 (ADB 2024)</w:t>
            </w:r>
            <w:r w:rsidRPr="007F0D1B">
              <w:rPr>
                <w:lang w:val="en-GB" w:bidi="en-US"/>
              </w:rPr>
              <w:t xml:space="preserve"> apply, unless otherwise stipulated in the provisions of Section L below.</w:t>
            </w:r>
          </w:p>
        </w:tc>
      </w:tr>
      <w:tr w:rsidR="00D731B7" w:rsidRPr="007F0D1B" w14:paraId="07D111B2" w14:textId="77777777" w:rsidTr="00B418D1">
        <w:tc>
          <w:tcPr>
            <w:tcW w:w="5000" w:type="pct"/>
          </w:tcPr>
          <w:p w14:paraId="7C215D1D" w14:textId="1DCFEE6B" w:rsidR="00D731B7" w:rsidRPr="007F0D1B" w:rsidRDefault="00D731B7" w:rsidP="00FC3658">
            <w:pPr>
              <w:pStyle w:val="berschrift1"/>
              <w:rPr>
                <w:color w:val="000000" w:themeColor="text1"/>
                <w:lang w:val="en-GB"/>
              </w:rPr>
            </w:pPr>
            <w:bookmarkStart w:id="107" w:name="_Toc183767079"/>
            <w:r w:rsidRPr="007F0D1B">
              <w:rPr>
                <w:color w:val="000000" w:themeColor="text1"/>
                <w:lang w:val="en-GB" w:bidi="en-US"/>
              </w:rPr>
              <w:t>Insured risks</w:t>
            </w:r>
            <w:bookmarkEnd w:id="107"/>
          </w:p>
          <w:p w14:paraId="0AD84690" w14:textId="7E991B3D" w:rsidR="00D731B7" w:rsidRPr="007F0D1B" w:rsidRDefault="00D731B7" w:rsidP="00FC3658">
            <w:pPr>
              <w:pStyle w:val="berschrift2"/>
              <w:rPr>
                <w:color w:val="000000" w:themeColor="text1"/>
                <w:lang w:val="en-GB"/>
              </w:rPr>
            </w:pPr>
            <w:r w:rsidRPr="007F0D1B">
              <w:rPr>
                <w:color w:val="000000" w:themeColor="text1"/>
                <w:lang w:val="en-GB" w:bidi="en-US"/>
              </w:rPr>
              <w:t>The Insurer will indemnify against loss of income from the insured vessel for the period during which the vessel is unable to earn the full freight or hire due to an indemnifiable loss or damage.</w:t>
            </w:r>
          </w:p>
          <w:p w14:paraId="2617B09F" w14:textId="1173C093" w:rsidR="00D731B7" w:rsidRPr="007F0D1B" w:rsidRDefault="00D731B7" w:rsidP="00FC3658">
            <w:pPr>
              <w:pStyle w:val="berschrift2"/>
              <w:rPr>
                <w:color w:val="000000" w:themeColor="text1"/>
                <w:lang w:val="en-GB"/>
              </w:rPr>
            </w:pPr>
            <w:r w:rsidRPr="007F0D1B">
              <w:rPr>
                <w:color w:val="000000" w:themeColor="text1"/>
                <w:lang w:val="en-GB" w:bidi="en-US"/>
              </w:rPr>
              <w:t>Sections A (General provisions) and B (Hull insurance) apply to determining whether an indemnifiable loss/damage has occurred. Where other Sections have been included in the insurance, the provisions in such Sections also apply to determining whether an indemnifiable loss/damage has occurred.</w:t>
            </w:r>
          </w:p>
          <w:p w14:paraId="06691751" w14:textId="2CE56869" w:rsidR="00D731B7" w:rsidRPr="007F0D1B" w:rsidRDefault="00D731B7" w:rsidP="00FC3658">
            <w:pPr>
              <w:pStyle w:val="berschrift2"/>
              <w:rPr>
                <w:color w:val="000000" w:themeColor="text1"/>
                <w:lang w:val="en-GB"/>
              </w:rPr>
            </w:pPr>
            <w:r w:rsidRPr="007F0D1B">
              <w:rPr>
                <w:color w:val="000000" w:themeColor="text1"/>
                <w:lang w:val="en-GB" w:bidi="en-US"/>
              </w:rPr>
              <w:t xml:space="preserve">The insurance also covers cases </w:t>
            </w:r>
          </w:p>
          <w:p w14:paraId="08B03307" w14:textId="4F1EA3E4" w:rsidR="00D731B7" w:rsidRPr="007F0D1B" w:rsidRDefault="00D731B7" w:rsidP="00FC3658">
            <w:pPr>
              <w:pStyle w:val="berschrift3"/>
              <w:rPr>
                <w:color w:val="000000" w:themeColor="text1"/>
                <w:lang w:val="en-GB"/>
              </w:rPr>
            </w:pPr>
            <w:r w:rsidRPr="007F0D1B">
              <w:rPr>
                <w:color w:val="000000" w:themeColor="text1"/>
                <w:lang w:val="en-GB" w:bidi="en-US"/>
              </w:rPr>
              <w:t xml:space="preserve">where the </w:t>
            </w:r>
            <w:r w:rsidR="008A1960">
              <w:rPr>
                <w:color w:val="000000" w:themeColor="text1"/>
                <w:lang w:val="en-GB" w:bidi="en-US"/>
              </w:rPr>
              <w:t>loss</w:t>
            </w:r>
            <w:r w:rsidR="00173225">
              <w:rPr>
                <w:color w:val="000000" w:themeColor="text1"/>
                <w:lang w:val="en-GB" w:bidi="en-US"/>
              </w:rPr>
              <w:t>/damage</w:t>
            </w:r>
            <w:r w:rsidRPr="007F0D1B">
              <w:rPr>
                <w:color w:val="000000" w:themeColor="text1"/>
                <w:lang w:val="en-GB" w:bidi="en-US"/>
              </w:rPr>
              <w:t xml:space="preserve"> under the other Sections included in the insurance is within the deductibles;</w:t>
            </w:r>
          </w:p>
          <w:p w14:paraId="5060BDB0" w14:textId="2520D901" w:rsidR="00D731B7" w:rsidRPr="007F0D1B" w:rsidRDefault="00D731B7" w:rsidP="00FC3658">
            <w:pPr>
              <w:pStyle w:val="berschrift3"/>
              <w:rPr>
                <w:color w:val="000000" w:themeColor="text1"/>
                <w:lang w:val="en-GB"/>
              </w:rPr>
            </w:pPr>
            <w:r w:rsidRPr="007F0D1B">
              <w:rPr>
                <w:color w:val="000000" w:themeColor="text1"/>
                <w:lang w:val="en-GB" w:bidi="en-US"/>
              </w:rPr>
              <w:t>where the loss of income is a consequence of an event which leads to sacrifices or expenses that can be compensated in accordance with the General Average Rules IVR.</w:t>
            </w:r>
          </w:p>
        </w:tc>
      </w:tr>
      <w:tr w:rsidR="00D731B7" w:rsidRPr="007F0D1B" w14:paraId="0805691C" w14:textId="77777777" w:rsidTr="00B418D1">
        <w:tc>
          <w:tcPr>
            <w:tcW w:w="5000" w:type="pct"/>
          </w:tcPr>
          <w:p w14:paraId="7DAF4019" w14:textId="5759F4D5" w:rsidR="00D731B7" w:rsidRPr="007F0D1B" w:rsidRDefault="00D731B7" w:rsidP="00FC3658">
            <w:pPr>
              <w:pStyle w:val="berschrift1"/>
              <w:rPr>
                <w:color w:val="000000" w:themeColor="text1"/>
                <w:lang w:val="en-GB"/>
              </w:rPr>
            </w:pPr>
            <w:bookmarkStart w:id="108" w:name="_Toc183767080"/>
            <w:r w:rsidRPr="007F0D1B">
              <w:rPr>
                <w:color w:val="000000" w:themeColor="text1"/>
                <w:lang w:val="en-GB" w:bidi="en-US"/>
              </w:rPr>
              <w:t>Exclusions</w:t>
            </w:r>
            <w:bookmarkEnd w:id="108"/>
          </w:p>
          <w:p w14:paraId="473AFEFC" w14:textId="5A6FD220" w:rsidR="00D731B7" w:rsidRPr="007F0D1B" w:rsidRDefault="00D731B7" w:rsidP="00D748F9">
            <w:pPr>
              <w:pStyle w:val="berschrift2"/>
              <w:numPr>
                <w:ilvl w:val="0"/>
                <w:numId w:val="0"/>
              </w:numPr>
              <w:ind w:left="851"/>
              <w:rPr>
                <w:color w:val="000000" w:themeColor="text1"/>
                <w:lang w:val="en-GB"/>
              </w:rPr>
            </w:pPr>
            <w:r w:rsidRPr="007F0D1B">
              <w:rPr>
                <w:color w:val="000000" w:themeColor="text1"/>
                <w:lang w:val="en-GB" w:bidi="en-US"/>
              </w:rPr>
              <w:t>Loss of income is not covered in case of abandonment (Clause B12), total loss (Clause B9) or if the vessel is beyond repair (Clause B10.1.1) or unworthy of repair (Clause B10.1.2).</w:t>
            </w:r>
          </w:p>
        </w:tc>
      </w:tr>
      <w:tr w:rsidR="00D731B7" w:rsidRPr="007F0D1B" w14:paraId="4921762B" w14:textId="77777777" w:rsidTr="00B418D1">
        <w:tc>
          <w:tcPr>
            <w:tcW w:w="5000" w:type="pct"/>
          </w:tcPr>
          <w:p w14:paraId="19C02015" w14:textId="1D3DC8CD" w:rsidR="00D731B7" w:rsidRPr="007F0D1B" w:rsidRDefault="00D731B7" w:rsidP="00412A25">
            <w:pPr>
              <w:pStyle w:val="berschrift1"/>
              <w:rPr>
                <w:color w:val="000000" w:themeColor="text1"/>
                <w:lang w:val="en-GB"/>
              </w:rPr>
            </w:pPr>
            <w:bookmarkStart w:id="109" w:name="_Toc183767081"/>
            <w:r w:rsidRPr="007F0D1B">
              <w:rPr>
                <w:color w:val="000000" w:themeColor="text1"/>
                <w:lang w:val="en-GB" w:bidi="en-US"/>
              </w:rPr>
              <w:t>Sum insured</w:t>
            </w:r>
            <w:bookmarkEnd w:id="109"/>
            <w:r w:rsidRPr="007F0D1B">
              <w:rPr>
                <w:color w:val="000000" w:themeColor="text1"/>
                <w:lang w:val="en-GB" w:bidi="en-US"/>
              </w:rPr>
              <w:t xml:space="preserve"> </w:t>
            </w:r>
          </w:p>
          <w:p w14:paraId="7A9B96C6" w14:textId="4AACD47D" w:rsidR="00D731B7" w:rsidRPr="007F0D1B" w:rsidRDefault="00D731B7" w:rsidP="00412A25">
            <w:pPr>
              <w:pStyle w:val="berschrift2"/>
              <w:rPr>
                <w:color w:val="000000" w:themeColor="text1"/>
                <w:lang w:val="en-GB"/>
              </w:rPr>
            </w:pPr>
            <w:r w:rsidRPr="007F0D1B">
              <w:rPr>
                <w:color w:val="000000" w:themeColor="text1"/>
                <w:lang w:val="en-GB" w:bidi="en-US"/>
              </w:rPr>
              <w:t xml:space="preserve">The sum insured agreed in the insurance policy for loss of hire applies. This </w:t>
            </w:r>
            <w:r w:rsidR="00E8449E">
              <w:rPr>
                <w:color w:val="000000" w:themeColor="text1"/>
                <w:lang w:val="en-GB" w:bidi="en-US"/>
              </w:rPr>
              <w:t xml:space="preserve">sum </w:t>
            </w:r>
            <w:r w:rsidRPr="007F0D1B">
              <w:rPr>
                <w:color w:val="000000" w:themeColor="text1"/>
                <w:lang w:val="en-GB" w:bidi="en-US"/>
              </w:rPr>
              <w:t>is deemed to be a fixed and undisputable agreed value.</w:t>
            </w:r>
          </w:p>
          <w:p w14:paraId="6DEE6BA8" w14:textId="7DE67840" w:rsidR="00D731B7" w:rsidRPr="007F0D1B" w:rsidRDefault="00D731B7" w:rsidP="00C74C9B">
            <w:pPr>
              <w:pStyle w:val="berschrift2"/>
              <w:rPr>
                <w:lang w:val="en-GB"/>
              </w:rPr>
            </w:pPr>
            <w:r w:rsidRPr="007F0D1B">
              <w:rPr>
                <w:lang w:val="en-GB" w:bidi="en-US"/>
              </w:rPr>
              <w:t xml:space="preserve">In deviation from Clause L4.1 sentence 2, the parties to the insurance contract may agree that the sum insured is not deemed to be a fixed and undisputable agreed value. </w:t>
            </w:r>
          </w:p>
        </w:tc>
      </w:tr>
      <w:tr w:rsidR="00D731B7" w:rsidRPr="007F0D1B" w14:paraId="5B547936" w14:textId="77777777" w:rsidTr="00B418D1">
        <w:tc>
          <w:tcPr>
            <w:tcW w:w="5000" w:type="pct"/>
          </w:tcPr>
          <w:p w14:paraId="4DFD941E" w14:textId="0FFAAAC5" w:rsidR="00D731B7" w:rsidRPr="007F0D1B" w:rsidRDefault="00D731B7" w:rsidP="00BA3639">
            <w:pPr>
              <w:pStyle w:val="berschrift1"/>
              <w:rPr>
                <w:lang w:val="en-GB"/>
              </w:rPr>
            </w:pPr>
            <w:bookmarkStart w:id="110" w:name="_Toc183767082"/>
            <w:r w:rsidRPr="007F0D1B">
              <w:rPr>
                <w:lang w:val="en-GB" w:bidi="en-US"/>
              </w:rPr>
              <w:t>Scope of cover</w:t>
            </w:r>
            <w:bookmarkEnd w:id="110"/>
          </w:p>
          <w:p w14:paraId="786B940F" w14:textId="32734303" w:rsidR="00D731B7" w:rsidRPr="007F0D1B" w:rsidRDefault="00D731B7" w:rsidP="00BA3639">
            <w:pPr>
              <w:pStyle w:val="berschrift2"/>
              <w:rPr>
                <w:lang w:val="en-GB"/>
              </w:rPr>
            </w:pPr>
            <w:r w:rsidRPr="007F0D1B">
              <w:rPr>
                <w:lang w:val="en-GB" w:bidi="en-US"/>
              </w:rPr>
              <w:t xml:space="preserve">The Insurer’s liability to indemnify is calculated on the basis of the number of days during which the vessel was unable to generate income and the income lost per day. The Insurer’s liability to indemnify sets in at the end of the deductible period in days as agreed in Clause L6. </w:t>
            </w:r>
          </w:p>
          <w:p w14:paraId="521C0D17" w14:textId="7E07789C" w:rsidR="00D731B7" w:rsidRPr="007F0D1B" w:rsidRDefault="00D731B7" w:rsidP="00FC3658">
            <w:pPr>
              <w:pStyle w:val="berschrift2"/>
              <w:rPr>
                <w:color w:val="000000" w:themeColor="text1"/>
                <w:lang w:val="en-GB"/>
              </w:rPr>
            </w:pPr>
            <w:r w:rsidRPr="007F0D1B">
              <w:rPr>
                <w:color w:val="000000" w:themeColor="text1"/>
                <w:lang w:val="en-GB" w:bidi="en-US"/>
              </w:rPr>
              <w:t>Loss of income is calculated in days, hours</w:t>
            </w:r>
            <w:r w:rsidR="000404B6">
              <w:rPr>
                <w:color w:val="000000" w:themeColor="text1"/>
                <w:lang w:val="en-GB" w:bidi="en-US"/>
              </w:rPr>
              <w:t>,</w:t>
            </w:r>
            <w:r w:rsidRPr="007F0D1B">
              <w:rPr>
                <w:color w:val="000000" w:themeColor="text1"/>
                <w:lang w:val="en-GB" w:bidi="en-US"/>
              </w:rPr>
              <w:t xml:space="preserve"> and minutes. Periods during which the loss of income was only partial will be converted into a corresponding number of full days of lost income.</w:t>
            </w:r>
          </w:p>
          <w:p w14:paraId="6D7A8A42" w14:textId="19B01E95" w:rsidR="00D731B7" w:rsidRPr="007F0D1B" w:rsidRDefault="00D731B7" w:rsidP="007E7DB6">
            <w:pPr>
              <w:pStyle w:val="berschrift2"/>
              <w:rPr>
                <w:color w:val="000000" w:themeColor="text1"/>
                <w:lang w:val="en-GB"/>
              </w:rPr>
            </w:pPr>
            <w:r w:rsidRPr="007F0D1B">
              <w:rPr>
                <w:color w:val="000000" w:themeColor="text1"/>
                <w:lang w:val="en-GB" w:bidi="en-US"/>
              </w:rPr>
              <w:t xml:space="preserve">The Insurer’s liability to indemnify against loss of income from any one </w:t>
            </w:r>
            <w:r w:rsidR="00691C49">
              <w:rPr>
                <w:color w:val="000000" w:themeColor="text1"/>
                <w:lang w:val="en-GB" w:bidi="en-US"/>
              </w:rPr>
              <w:t xml:space="preserve">case of </w:t>
            </w:r>
            <w:r w:rsidRPr="007F0D1B">
              <w:rPr>
                <w:color w:val="000000" w:themeColor="text1"/>
                <w:lang w:val="en-GB" w:bidi="en-US"/>
              </w:rPr>
              <w:t xml:space="preserve">loss event (maximum </w:t>
            </w:r>
            <w:r w:rsidR="00251DE8">
              <w:rPr>
                <w:color w:val="000000" w:themeColor="text1"/>
                <w:lang w:val="en-GB" w:bidi="en-US"/>
              </w:rPr>
              <w:t xml:space="preserve">sum </w:t>
            </w:r>
            <w:r w:rsidR="00966AF4">
              <w:rPr>
                <w:color w:val="000000" w:themeColor="text1"/>
                <w:lang w:val="en-GB" w:bidi="en-US"/>
              </w:rPr>
              <w:t>insured</w:t>
            </w:r>
            <w:r w:rsidR="005250B0">
              <w:rPr>
                <w:color w:val="000000" w:themeColor="text1"/>
                <w:lang w:val="en-GB" w:bidi="en-US"/>
              </w:rPr>
              <w:t xml:space="preserve"> </w:t>
            </w:r>
            <w:r w:rsidRPr="007F0D1B">
              <w:rPr>
                <w:color w:val="000000" w:themeColor="text1"/>
                <w:lang w:val="en-GB" w:bidi="en-US"/>
              </w:rPr>
              <w:t xml:space="preserve">per event) and from the aggregate of all </w:t>
            </w:r>
            <w:r w:rsidR="00691C49">
              <w:rPr>
                <w:color w:val="000000" w:themeColor="text1"/>
                <w:lang w:val="en-GB" w:bidi="en-US"/>
              </w:rPr>
              <w:t xml:space="preserve">cases of </w:t>
            </w:r>
            <w:r w:rsidRPr="007F0D1B">
              <w:rPr>
                <w:color w:val="000000" w:themeColor="text1"/>
                <w:lang w:val="en-GB" w:bidi="en-US"/>
              </w:rPr>
              <w:t xml:space="preserve">loss events within 12 months after commencement of the insurance contract (maximum </w:t>
            </w:r>
            <w:r w:rsidR="0052716D">
              <w:rPr>
                <w:color w:val="000000" w:themeColor="text1"/>
                <w:lang w:val="en-GB" w:bidi="en-US"/>
              </w:rPr>
              <w:t xml:space="preserve">sum </w:t>
            </w:r>
            <w:r w:rsidR="005250B0">
              <w:rPr>
                <w:color w:val="000000" w:themeColor="text1"/>
                <w:lang w:val="en-GB" w:bidi="en-US"/>
              </w:rPr>
              <w:t xml:space="preserve">insured </w:t>
            </w:r>
            <w:r w:rsidRPr="007F0D1B">
              <w:rPr>
                <w:color w:val="000000" w:themeColor="text1"/>
                <w:lang w:val="en-GB" w:bidi="en-US"/>
              </w:rPr>
              <w:t xml:space="preserve">per annum) is limited to the sum insured per day multiplied by the number of days specified in the policy, for each </w:t>
            </w:r>
            <w:r w:rsidR="00837197">
              <w:rPr>
                <w:color w:val="000000" w:themeColor="text1"/>
                <w:lang w:val="en-GB" w:bidi="en-US"/>
              </w:rPr>
              <w:t xml:space="preserve">case of </w:t>
            </w:r>
            <w:r w:rsidRPr="007F0D1B">
              <w:rPr>
                <w:color w:val="000000" w:themeColor="text1"/>
                <w:lang w:val="en-GB" w:bidi="en-US"/>
              </w:rPr>
              <w:t xml:space="preserve">loss event and for all </w:t>
            </w:r>
            <w:r w:rsidR="00837197">
              <w:rPr>
                <w:color w:val="000000" w:themeColor="text1"/>
                <w:lang w:val="en-GB" w:bidi="en-US"/>
              </w:rPr>
              <w:t xml:space="preserve">cases of </w:t>
            </w:r>
            <w:r w:rsidRPr="007F0D1B">
              <w:rPr>
                <w:color w:val="000000" w:themeColor="text1"/>
                <w:lang w:val="en-GB" w:bidi="en-US"/>
              </w:rPr>
              <w:t xml:space="preserve">loss events within </w:t>
            </w:r>
            <w:r w:rsidRPr="007F0D1B">
              <w:rPr>
                <w:color w:val="000000" w:themeColor="text1"/>
                <w:lang w:val="en-GB" w:bidi="en-US"/>
              </w:rPr>
              <w:lastRenderedPageBreak/>
              <w:t>12 months after the insurance commenced.</w:t>
            </w:r>
          </w:p>
          <w:p w14:paraId="3FC9B417" w14:textId="3931BC84" w:rsidR="00D731B7" w:rsidRPr="007F0D1B" w:rsidRDefault="00D731B7" w:rsidP="00FC3658">
            <w:pPr>
              <w:pStyle w:val="berschrift2"/>
              <w:rPr>
                <w:color w:val="000000" w:themeColor="text1"/>
                <w:lang w:val="en-GB"/>
              </w:rPr>
            </w:pPr>
            <w:r w:rsidRPr="007F0D1B">
              <w:rPr>
                <w:color w:val="000000" w:themeColor="text1"/>
                <w:lang w:val="en-GB" w:bidi="en-US"/>
              </w:rPr>
              <w:t xml:space="preserve">The parties may agree that if a loss of income occurs during the period of the insurance contract, the maximum </w:t>
            </w:r>
            <w:r w:rsidR="00966AF4">
              <w:rPr>
                <w:color w:val="000000" w:themeColor="text1"/>
                <w:lang w:val="en-GB" w:bidi="en-US"/>
              </w:rPr>
              <w:t xml:space="preserve">sum insured </w:t>
            </w:r>
            <w:r w:rsidRPr="007F0D1B">
              <w:rPr>
                <w:color w:val="000000" w:themeColor="text1"/>
                <w:lang w:val="en-GB" w:bidi="en-US"/>
              </w:rPr>
              <w:t xml:space="preserve">per annum will automatically be reinstated without prior notice by the Insurer. </w:t>
            </w:r>
          </w:p>
          <w:p w14:paraId="380EA94D" w14:textId="16677B09" w:rsidR="00D731B7" w:rsidRPr="007F0D1B" w:rsidRDefault="00D731B7" w:rsidP="00FC3658">
            <w:pPr>
              <w:pStyle w:val="berschrift3"/>
              <w:rPr>
                <w:lang w:val="en-GB"/>
              </w:rPr>
            </w:pPr>
            <w:r w:rsidRPr="007F0D1B">
              <w:rPr>
                <w:lang w:val="en-GB" w:bidi="en-US"/>
              </w:rPr>
              <w:t xml:space="preserve">The Insurer is entitled to demand the payment of a reinstatement premium for the reinstatement of the maximum </w:t>
            </w:r>
            <w:r w:rsidR="005250B0">
              <w:rPr>
                <w:lang w:val="en-GB" w:bidi="en-US"/>
              </w:rPr>
              <w:t xml:space="preserve">sum insured </w:t>
            </w:r>
            <w:r w:rsidRPr="007F0D1B">
              <w:rPr>
                <w:lang w:val="en-GB" w:bidi="en-US"/>
              </w:rPr>
              <w:t xml:space="preserve">per annum. Unless otherwise agreed, the reinstatement premium is a fraction of the annual premium corresponding to the proportion of the sum reinstated to the maximum </w:t>
            </w:r>
            <w:r w:rsidR="003D1A94">
              <w:rPr>
                <w:lang w:val="en-GB" w:bidi="en-US"/>
              </w:rPr>
              <w:t xml:space="preserve">sum insured </w:t>
            </w:r>
            <w:r w:rsidRPr="007F0D1B">
              <w:rPr>
                <w:lang w:val="en-GB" w:bidi="en-US"/>
              </w:rPr>
              <w:t>per annum.</w:t>
            </w:r>
          </w:p>
          <w:p w14:paraId="2581CBBC" w14:textId="27635F5B" w:rsidR="00D731B7" w:rsidRPr="007F0D1B" w:rsidRDefault="00D731B7" w:rsidP="00FC3658">
            <w:pPr>
              <w:pStyle w:val="berschrift3"/>
              <w:rPr>
                <w:lang w:val="en-GB"/>
              </w:rPr>
            </w:pPr>
            <w:r w:rsidRPr="007F0D1B">
              <w:rPr>
                <w:lang w:val="en-GB" w:bidi="en-US"/>
              </w:rPr>
              <w:t xml:space="preserve">The Insured is at any time entitled to object to the automatic reinstatement of the maximum </w:t>
            </w:r>
            <w:r w:rsidR="00BE0856">
              <w:rPr>
                <w:lang w:val="en-GB" w:bidi="en-US"/>
              </w:rPr>
              <w:t xml:space="preserve">sum insured </w:t>
            </w:r>
            <w:r w:rsidRPr="007F0D1B">
              <w:rPr>
                <w:lang w:val="en-GB" w:bidi="en-US"/>
              </w:rPr>
              <w:t xml:space="preserve">per annum. </w:t>
            </w:r>
          </w:p>
          <w:p w14:paraId="7F71C030" w14:textId="38B9A087" w:rsidR="00D731B7" w:rsidRPr="007F0D1B" w:rsidRDefault="00D731B7" w:rsidP="00FC3658">
            <w:pPr>
              <w:pStyle w:val="berschrift2"/>
              <w:numPr>
                <w:ilvl w:val="0"/>
                <w:numId w:val="0"/>
              </w:numPr>
              <w:ind w:left="851"/>
              <w:rPr>
                <w:color w:val="000000" w:themeColor="text1"/>
                <w:lang w:val="en-GB"/>
              </w:rPr>
            </w:pPr>
            <w:r w:rsidRPr="007F0D1B">
              <w:rPr>
                <w:color w:val="000000" w:themeColor="text1"/>
                <w:lang w:val="en-GB" w:bidi="en-US"/>
              </w:rPr>
              <w:t xml:space="preserve">If the Insured fails to exercise this right, it is obliged to pay the reinstatement premium on a pro-rata basis for the remaining term of the insurance contract beginning from the reinstatement of the maximum </w:t>
            </w:r>
            <w:r w:rsidR="00C90835">
              <w:rPr>
                <w:color w:val="000000" w:themeColor="text1"/>
                <w:lang w:val="en-GB" w:bidi="en-US"/>
              </w:rPr>
              <w:t xml:space="preserve">sum insured </w:t>
            </w:r>
            <w:r w:rsidRPr="007F0D1B">
              <w:rPr>
                <w:color w:val="000000" w:themeColor="text1"/>
                <w:lang w:val="en-GB" w:bidi="en-US"/>
              </w:rPr>
              <w:t>per annum.</w:t>
            </w:r>
          </w:p>
          <w:p w14:paraId="129F7476" w14:textId="6D21A854" w:rsidR="00D731B7" w:rsidRPr="007F0D1B" w:rsidRDefault="00D731B7" w:rsidP="00882761">
            <w:pPr>
              <w:pStyle w:val="berschrift2"/>
              <w:numPr>
                <w:ilvl w:val="0"/>
                <w:numId w:val="0"/>
              </w:numPr>
              <w:ind w:left="851"/>
              <w:rPr>
                <w:color w:val="000000" w:themeColor="text1"/>
                <w:lang w:val="en-GB"/>
              </w:rPr>
            </w:pPr>
            <w:r w:rsidRPr="007F0D1B">
              <w:rPr>
                <w:color w:val="000000" w:themeColor="text1"/>
                <w:lang w:val="en-GB" w:bidi="en-US"/>
              </w:rPr>
              <w:t xml:space="preserve">If the Insured objects to the automatic reinstatement of the maximum </w:t>
            </w:r>
            <w:r w:rsidR="00C953F6">
              <w:rPr>
                <w:color w:val="000000" w:themeColor="text1"/>
                <w:lang w:val="en-GB" w:bidi="en-US"/>
              </w:rPr>
              <w:t xml:space="preserve">sum insured </w:t>
            </w:r>
            <w:r w:rsidRPr="007F0D1B">
              <w:rPr>
                <w:color w:val="000000" w:themeColor="text1"/>
                <w:lang w:val="en-GB" w:bidi="en-US"/>
              </w:rPr>
              <w:t xml:space="preserve">per annum, it must pay the reinstatement premium on a pro-rata basis for the period from the reinstatement of the maximum </w:t>
            </w:r>
            <w:r w:rsidR="008D160B">
              <w:rPr>
                <w:color w:val="000000" w:themeColor="text1"/>
                <w:lang w:val="en-GB" w:bidi="en-US"/>
              </w:rPr>
              <w:t xml:space="preserve">sum insured </w:t>
            </w:r>
            <w:r w:rsidRPr="007F0D1B">
              <w:rPr>
                <w:color w:val="000000" w:themeColor="text1"/>
                <w:lang w:val="en-GB" w:bidi="en-US"/>
              </w:rPr>
              <w:t>per annum until the receipt of the statement of objection by the Insurer.</w:t>
            </w:r>
          </w:p>
          <w:p w14:paraId="247BBFC9" w14:textId="5D62D4F4" w:rsidR="00D731B7" w:rsidRPr="007F0D1B" w:rsidRDefault="00D731B7" w:rsidP="00882761">
            <w:pPr>
              <w:pStyle w:val="berschrift2"/>
              <w:rPr>
                <w:color w:val="000000" w:themeColor="text1"/>
                <w:lang w:val="en-GB"/>
              </w:rPr>
            </w:pPr>
            <w:r w:rsidRPr="007F0D1B">
              <w:rPr>
                <w:lang w:val="en-GB" w:bidi="en-US"/>
              </w:rPr>
              <w:t>Where the parties to the insurance contract agreed in accordance with Clause L4.2 that the sum insured is not deemed to be a fixed and undisputable agreed value, the Insurer’s liability to indemnify is calculated based on the amount the vessel would have earned under the contract of carriage or hire after deduction of all expenses.</w:t>
            </w:r>
          </w:p>
        </w:tc>
      </w:tr>
      <w:tr w:rsidR="00D731B7" w:rsidRPr="007F0D1B" w14:paraId="7F520C88" w14:textId="77777777" w:rsidTr="00B418D1">
        <w:tc>
          <w:tcPr>
            <w:tcW w:w="5000" w:type="pct"/>
          </w:tcPr>
          <w:p w14:paraId="0FA21006" w14:textId="64654895" w:rsidR="00D731B7" w:rsidRPr="007F0D1B" w:rsidRDefault="00D731B7" w:rsidP="00FC3658">
            <w:pPr>
              <w:pStyle w:val="berschrift1"/>
              <w:rPr>
                <w:color w:val="000000" w:themeColor="text1"/>
                <w:lang w:val="en-GB"/>
              </w:rPr>
            </w:pPr>
            <w:bookmarkStart w:id="111" w:name="_Toc183767083"/>
            <w:r w:rsidRPr="007F0D1B">
              <w:rPr>
                <w:color w:val="000000" w:themeColor="text1"/>
                <w:lang w:val="en-GB" w:bidi="en-US"/>
              </w:rPr>
              <w:lastRenderedPageBreak/>
              <w:t>Deductible</w:t>
            </w:r>
            <w:bookmarkEnd w:id="111"/>
          </w:p>
          <w:p w14:paraId="0744763E" w14:textId="2EF1A7A3" w:rsidR="00D731B7" w:rsidRPr="007F0D1B" w:rsidRDefault="00D731B7" w:rsidP="001C482A">
            <w:pPr>
              <w:pStyle w:val="berschrift2"/>
              <w:numPr>
                <w:ilvl w:val="0"/>
                <w:numId w:val="0"/>
              </w:numPr>
              <w:ind w:left="851"/>
              <w:rPr>
                <w:lang w:val="en-GB"/>
              </w:rPr>
            </w:pPr>
            <w:r w:rsidRPr="007F0D1B">
              <w:rPr>
                <w:lang w:val="en-GB" w:bidi="en-US"/>
              </w:rPr>
              <w:t xml:space="preserve">The Insured must bear a deductible in days for the loss of income from the insured vessel as agreed separately in the insurance policy. The Insurer does not provide any cover for loss of income during the deductible period. </w:t>
            </w:r>
          </w:p>
        </w:tc>
      </w:tr>
      <w:tr w:rsidR="00D731B7" w:rsidRPr="007F0D1B" w14:paraId="01CBCB4B" w14:textId="77777777" w:rsidTr="00B418D1">
        <w:tc>
          <w:tcPr>
            <w:tcW w:w="5000" w:type="pct"/>
          </w:tcPr>
          <w:p w14:paraId="7EC2A7D8" w14:textId="50E9BC27" w:rsidR="00D731B7" w:rsidRPr="007F0D1B" w:rsidRDefault="00D731B7" w:rsidP="00FC3658">
            <w:pPr>
              <w:pStyle w:val="berschrift1"/>
              <w:rPr>
                <w:color w:val="000000" w:themeColor="text1"/>
                <w:lang w:val="en-GB"/>
              </w:rPr>
            </w:pPr>
            <w:bookmarkStart w:id="112" w:name="_Toc183767084"/>
            <w:r w:rsidRPr="007F0D1B">
              <w:rPr>
                <w:color w:val="000000" w:themeColor="text1"/>
                <w:lang w:val="en-GB" w:bidi="en-US"/>
              </w:rPr>
              <w:t>Repairs after the end of the insurance contract</w:t>
            </w:r>
            <w:bookmarkEnd w:id="112"/>
          </w:p>
          <w:p w14:paraId="6154579F" w14:textId="1829CD6D" w:rsidR="00D731B7" w:rsidRPr="007F0D1B" w:rsidRDefault="00D731B7" w:rsidP="00FC3658">
            <w:pPr>
              <w:pStyle w:val="berschrift2"/>
              <w:numPr>
                <w:ilvl w:val="0"/>
                <w:numId w:val="0"/>
              </w:numPr>
              <w:ind w:left="851"/>
              <w:rPr>
                <w:color w:val="000000" w:themeColor="text1"/>
                <w:lang w:val="en-GB"/>
              </w:rPr>
            </w:pPr>
            <w:r w:rsidRPr="007F0D1B">
              <w:rPr>
                <w:color w:val="000000" w:themeColor="text1"/>
                <w:lang w:val="en-GB" w:bidi="en-US"/>
              </w:rPr>
              <w:t xml:space="preserve">The Insurer is only liable to indemnify for loss of income arising from repairs after the end of the respective insurance period if such repairs are commenced within a period of two years after the end </w:t>
            </w:r>
            <w:r w:rsidR="00B35C61">
              <w:rPr>
                <w:color w:val="000000" w:themeColor="text1"/>
                <w:lang w:val="en-GB" w:bidi="en-US"/>
              </w:rPr>
              <w:t>o</w:t>
            </w:r>
            <w:r w:rsidRPr="007F0D1B">
              <w:rPr>
                <w:color w:val="000000" w:themeColor="text1"/>
                <w:lang w:val="en-GB" w:bidi="en-US"/>
              </w:rPr>
              <w:t>f the respective insurance period.</w:t>
            </w:r>
          </w:p>
        </w:tc>
      </w:tr>
    </w:tbl>
    <w:p w14:paraId="535CC258" w14:textId="77777777" w:rsidR="009F3E39" w:rsidRPr="007F0D1B" w:rsidRDefault="009F3E39" w:rsidP="00FC3658">
      <w:pPr>
        <w:spacing w:after="0"/>
        <w:ind w:left="0"/>
        <w:jc w:val="left"/>
        <w:rPr>
          <w:rFonts w:cs="Arial"/>
          <w:lang w:val="en-GB"/>
        </w:rPr>
      </w:pPr>
      <w:r w:rsidRPr="007F0D1B">
        <w:rPr>
          <w:rFonts w:cs="Arial"/>
          <w:lang w:val="en-GB" w:bidi="en-US"/>
        </w:rPr>
        <w:br w:type="page"/>
      </w:r>
    </w:p>
    <w:p w14:paraId="33C81DDD" w14:textId="02EA1DE3" w:rsidR="00033096" w:rsidRPr="007F0D1B" w:rsidRDefault="00E8275F" w:rsidP="007C271A">
      <w:pPr>
        <w:pStyle w:val="Titel"/>
        <w:rPr>
          <w:lang w:val="en-GB"/>
        </w:rPr>
      </w:pPr>
      <w:bookmarkStart w:id="113" w:name="_Toc183767085"/>
      <w:r>
        <w:rPr>
          <w:lang w:val="en-GB" w:bidi="en-US"/>
        </w:rPr>
        <w:lastRenderedPageBreak/>
        <w:t>Insurance of</w:t>
      </w:r>
      <w:r w:rsidR="00033096" w:rsidRPr="007F0D1B">
        <w:rPr>
          <w:lang w:val="en-GB" w:bidi="en-US"/>
        </w:rPr>
        <w:t xml:space="preserve"> floating dredge systems (where agreed)</w:t>
      </w:r>
      <w:bookmarkEnd w:id="113"/>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1B7" w:rsidRPr="007F0D1B" w14:paraId="3D8B1325" w14:textId="77777777" w:rsidTr="00EC7329">
        <w:tc>
          <w:tcPr>
            <w:tcW w:w="5000" w:type="pct"/>
          </w:tcPr>
          <w:p w14:paraId="1A7E148A" w14:textId="62E8928E" w:rsidR="00D731B7" w:rsidRPr="007F0D1B" w:rsidRDefault="00D731B7" w:rsidP="00D85F85">
            <w:pPr>
              <w:pStyle w:val="berschrift1"/>
              <w:rPr>
                <w:lang w:val="en-GB"/>
              </w:rPr>
            </w:pPr>
            <w:bookmarkStart w:id="114" w:name="_Toc183767086"/>
            <w:r w:rsidRPr="007F0D1B">
              <w:rPr>
                <w:lang w:val="en-GB" w:bidi="en-US"/>
              </w:rPr>
              <w:t>Basis of the insurance</w:t>
            </w:r>
            <w:bookmarkEnd w:id="114"/>
          </w:p>
          <w:p w14:paraId="6C663217" w14:textId="6F6459D2" w:rsidR="00D731B7" w:rsidRPr="007F0D1B" w:rsidRDefault="00D731B7" w:rsidP="00D85F85">
            <w:pPr>
              <w:rPr>
                <w:lang w:val="en-GB"/>
              </w:rPr>
            </w:pPr>
            <w:r w:rsidRPr="007F0D1B">
              <w:rPr>
                <w:lang w:val="en-GB" w:bidi="en-US"/>
              </w:rPr>
              <w:t xml:space="preserve">The provisions in Section A and Section B of the </w:t>
            </w:r>
            <w:r w:rsidR="00BA5174" w:rsidRPr="00BA5174">
              <w:rPr>
                <w:lang w:val="en-GB" w:bidi="en-US"/>
              </w:rPr>
              <w:t>General German Conditions of Insurance for Inland Vessels 2024 (ADB 2024)</w:t>
            </w:r>
            <w:r w:rsidRPr="007F0D1B">
              <w:rPr>
                <w:lang w:val="en-GB" w:bidi="en-US"/>
              </w:rPr>
              <w:t xml:space="preserve"> apply, unless otherwise stipulated in the provisions of Section M below.</w:t>
            </w:r>
          </w:p>
        </w:tc>
      </w:tr>
      <w:tr w:rsidR="00D731B7" w:rsidRPr="007F0D1B" w14:paraId="63C911BA" w14:textId="77777777" w:rsidTr="00EC7329">
        <w:tc>
          <w:tcPr>
            <w:tcW w:w="5000" w:type="pct"/>
          </w:tcPr>
          <w:p w14:paraId="1C37085D" w14:textId="73FD8E9B" w:rsidR="00D731B7" w:rsidRPr="007F0D1B" w:rsidRDefault="00D731B7" w:rsidP="002254DC">
            <w:pPr>
              <w:pStyle w:val="berschrift1"/>
              <w:rPr>
                <w:lang w:val="en-GB"/>
              </w:rPr>
            </w:pPr>
            <w:bookmarkStart w:id="115" w:name="_Toc183767087"/>
            <w:r w:rsidRPr="007F0D1B">
              <w:rPr>
                <w:lang w:val="en-GB" w:bidi="en-US"/>
              </w:rPr>
              <w:t>Definitions</w:t>
            </w:r>
            <w:bookmarkEnd w:id="115"/>
          </w:p>
          <w:p w14:paraId="6B3C7646" w14:textId="075556BB" w:rsidR="00D731B7" w:rsidRPr="007F0D1B" w:rsidRDefault="00D731B7" w:rsidP="00474377">
            <w:pPr>
              <w:pStyle w:val="berschrift2"/>
              <w:rPr>
                <w:lang w:val="en-GB"/>
              </w:rPr>
            </w:pPr>
            <w:r w:rsidRPr="007F0D1B">
              <w:rPr>
                <w:lang w:val="en-GB" w:bidi="en-US"/>
              </w:rPr>
              <w:t>Pursuant to Clause B2.2, “vessel” within the meaning of ADB 2024 and the terms and conditions below refers to floating dredge systems including any permanently installed dredge and suction dredge equipment, conveying equipment, conveyor belts, etc. thereon.</w:t>
            </w:r>
          </w:p>
          <w:p w14:paraId="3CCB3F38" w14:textId="53B2C904" w:rsidR="00D731B7" w:rsidRPr="007F0D1B" w:rsidRDefault="00D731B7" w:rsidP="002254DC">
            <w:pPr>
              <w:pStyle w:val="berschrift2"/>
              <w:rPr>
                <w:color w:val="000000" w:themeColor="text1"/>
                <w:lang w:val="en-GB"/>
              </w:rPr>
            </w:pPr>
            <w:r w:rsidRPr="007F0D1B">
              <w:rPr>
                <w:color w:val="000000" w:themeColor="text1"/>
                <w:lang w:val="en-GB" w:bidi="en-US"/>
              </w:rPr>
              <w:t>“Crew” within the meaning of ADB 2024 and the terms and conditions below refers to the persons entrusted or employed to operate or control the dredge system, irrespective of whether they are gainfully employed by the Insured.</w:t>
            </w:r>
          </w:p>
        </w:tc>
      </w:tr>
      <w:tr w:rsidR="00D731B7" w:rsidRPr="007F0D1B" w14:paraId="72C79FDF" w14:textId="77777777" w:rsidTr="00EC7329">
        <w:tc>
          <w:tcPr>
            <w:tcW w:w="5000" w:type="pct"/>
          </w:tcPr>
          <w:p w14:paraId="51EE95D5" w14:textId="3C0D5DC4" w:rsidR="00D731B7" w:rsidRPr="007F0D1B" w:rsidRDefault="00D731B7" w:rsidP="00FC3658">
            <w:pPr>
              <w:pStyle w:val="berschrift1"/>
              <w:rPr>
                <w:color w:val="000000" w:themeColor="text1"/>
                <w:lang w:val="en-GB"/>
              </w:rPr>
            </w:pPr>
            <w:bookmarkStart w:id="116" w:name="_Toc183767088"/>
            <w:r w:rsidRPr="007F0D1B">
              <w:rPr>
                <w:color w:val="000000" w:themeColor="text1"/>
                <w:lang w:val="en-GB" w:bidi="en-US"/>
              </w:rPr>
              <w:t>Subject-matter insured</w:t>
            </w:r>
            <w:bookmarkEnd w:id="116"/>
          </w:p>
          <w:p w14:paraId="1925D54F" w14:textId="4082BC18" w:rsidR="00D731B7" w:rsidRPr="007F0D1B" w:rsidRDefault="00D731B7" w:rsidP="00FC3658">
            <w:pPr>
              <w:pStyle w:val="berschrift2"/>
              <w:rPr>
                <w:color w:val="000000" w:themeColor="text1"/>
                <w:lang w:val="en-GB"/>
              </w:rPr>
            </w:pPr>
            <w:r w:rsidRPr="007F0D1B">
              <w:rPr>
                <w:color w:val="000000" w:themeColor="text1"/>
                <w:lang w:val="en-GB" w:bidi="en-US"/>
              </w:rPr>
              <w:t xml:space="preserve">The insurance covers the floating dredge system including any permanently installed dredge and suction dredge equipment, conveying equipment, conveyor belts, etc. thereon. </w:t>
            </w:r>
          </w:p>
          <w:p w14:paraId="61368CB6" w14:textId="7ED8C85D" w:rsidR="00D731B7" w:rsidRPr="007F0D1B" w:rsidRDefault="00D731B7" w:rsidP="004E1814">
            <w:pPr>
              <w:pStyle w:val="berschrift2"/>
              <w:rPr>
                <w:color w:val="000000" w:themeColor="text1"/>
                <w:lang w:val="en-GB"/>
              </w:rPr>
            </w:pPr>
            <w:r w:rsidRPr="007F0D1B">
              <w:rPr>
                <w:color w:val="000000" w:themeColor="text1"/>
                <w:lang w:val="en-GB" w:bidi="en-US"/>
              </w:rPr>
              <w:t>Dredge equipment, conveying equipment, conveyor belts, etc. that are not permanently installed on the vessel are only insured if this was expressly agreed in the insurance policy.</w:t>
            </w:r>
          </w:p>
          <w:p w14:paraId="2EE5995A" w14:textId="2F64BB93" w:rsidR="00D731B7" w:rsidRPr="007F0D1B" w:rsidRDefault="00D731B7" w:rsidP="004E1814">
            <w:pPr>
              <w:pStyle w:val="berschrift2"/>
              <w:rPr>
                <w:color w:val="000000" w:themeColor="text1"/>
                <w:lang w:val="en-GB"/>
              </w:rPr>
            </w:pPr>
            <w:r w:rsidRPr="007F0D1B">
              <w:rPr>
                <w:color w:val="000000" w:themeColor="text1"/>
                <w:lang w:val="en-GB" w:bidi="en-US"/>
              </w:rPr>
              <w:t>Barges, working boats, pontoons, etc. that are part of the dredge operations can be included in the insurance to the extent that they are listed separately in the insurance policy.</w:t>
            </w:r>
          </w:p>
          <w:p w14:paraId="1E21A8FA" w14:textId="2C16FF81" w:rsidR="00D731B7" w:rsidRPr="007F0D1B" w:rsidRDefault="00D731B7" w:rsidP="00FC3658">
            <w:pPr>
              <w:pStyle w:val="berschrift2"/>
              <w:rPr>
                <w:color w:val="000000" w:themeColor="text1"/>
                <w:lang w:val="en-GB"/>
              </w:rPr>
            </w:pPr>
            <w:r w:rsidRPr="007F0D1B">
              <w:rPr>
                <w:color w:val="000000" w:themeColor="text1"/>
                <w:lang w:val="en-GB" w:bidi="en-US"/>
              </w:rPr>
              <w:t>The following applies in addition to Clause B2.2:</w:t>
            </w:r>
          </w:p>
          <w:p w14:paraId="0C5C43E8" w14:textId="40704D81" w:rsidR="00D731B7" w:rsidRPr="007F0D1B" w:rsidRDefault="00D731B7" w:rsidP="00FC3658">
            <w:pPr>
              <w:pStyle w:val="berschrift2"/>
              <w:numPr>
                <w:ilvl w:val="0"/>
                <w:numId w:val="0"/>
              </w:numPr>
              <w:ind w:left="851"/>
              <w:rPr>
                <w:color w:val="000000" w:themeColor="text1"/>
                <w:lang w:val="en-GB"/>
              </w:rPr>
            </w:pPr>
            <w:r w:rsidRPr="007F0D1B">
              <w:rPr>
                <w:color w:val="000000" w:themeColor="text1"/>
                <w:lang w:val="en-GB" w:bidi="en-US"/>
              </w:rPr>
              <w:t>At the point where the vessel and the shoreside systems meet, the conveyor belt that is permanently installed on the vessel in accordance with regulations is deemed to be part of the vessel. Conveyor systems that are mounted onshore at both ends are not deemed to be part of the vessel.</w:t>
            </w:r>
          </w:p>
          <w:p w14:paraId="4AA5E0E4" w14:textId="3FB54CD9" w:rsidR="00D731B7" w:rsidRPr="007F0D1B" w:rsidRDefault="00D731B7" w:rsidP="00FC3658">
            <w:pPr>
              <w:pStyle w:val="berschrift2"/>
              <w:rPr>
                <w:color w:val="000000" w:themeColor="text1"/>
                <w:lang w:val="en-GB"/>
              </w:rPr>
            </w:pPr>
            <w:r w:rsidRPr="007F0D1B">
              <w:rPr>
                <w:color w:val="000000" w:themeColor="text1"/>
                <w:lang w:val="en-GB" w:bidi="en-US"/>
              </w:rPr>
              <w:t>The following applies in addition to Clause B2.4:</w:t>
            </w:r>
          </w:p>
          <w:p w14:paraId="48F6E2C5" w14:textId="7EEA2D86" w:rsidR="00D731B7" w:rsidRPr="007F0D1B" w:rsidRDefault="00D731B7" w:rsidP="00FC3658">
            <w:pPr>
              <w:pStyle w:val="berschrift2"/>
              <w:numPr>
                <w:ilvl w:val="0"/>
                <w:numId w:val="0"/>
              </w:numPr>
              <w:ind w:left="851"/>
              <w:rPr>
                <w:color w:val="000000" w:themeColor="text1"/>
                <w:lang w:val="en-GB"/>
              </w:rPr>
            </w:pPr>
            <w:r w:rsidRPr="007F0D1B">
              <w:rPr>
                <w:color w:val="000000" w:themeColor="text1"/>
                <w:lang w:val="en-GB" w:bidi="en-US"/>
              </w:rPr>
              <w:t>Tools are only included in the insurance if cover thereof was separately agreed.</w:t>
            </w:r>
          </w:p>
        </w:tc>
      </w:tr>
      <w:tr w:rsidR="00D731B7" w:rsidRPr="007F0D1B" w14:paraId="70D006AF" w14:textId="77777777" w:rsidTr="00EC7329">
        <w:tc>
          <w:tcPr>
            <w:tcW w:w="5000" w:type="pct"/>
          </w:tcPr>
          <w:p w14:paraId="7D96C859" w14:textId="5C8D0315" w:rsidR="00D731B7" w:rsidRPr="007F0D1B" w:rsidRDefault="00D731B7" w:rsidP="00FC3658">
            <w:pPr>
              <w:pStyle w:val="berschrift1"/>
              <w:rPr>
                <w:color w:val="000000" w:themeColor="text1"/>
                <w:lang w:val="en-GB"/>
              </w:rPr>
            </w:pPr>
            <w:bookmarkStart w:id="117" w:name="_Toc183767089"/>
            <w:r w:rsidRPr="007F0D1B">
              <w:rPr>
                <w:color w:val="000000" w:themeColor="text1"/>
                <w:lang w:val="en-GB" w:bidi="en-US"/>
              </w:rPr>
              <w:t>Territorial scope and trading limits</w:t>
            </w:r>
            <w:bookmarkEnd w:id="117"/>
            <w:r w:rsidRPr="007F0D1B">
              <w:rPr>
                <w:color w:val="000000" w:themeColor="text1"/>
                <w:lang w:val="en-GB" w:bidi="en-US"/>
              </w:rPr>
              <w:t xml:space="preserve"> </w:t>
            </w:r>
          </w:p>
          <w:p w14:paraId="7F47BF7A" w14:textId="2A309A12" w:rsidR="00D731B7" w:rsidRPr="007F0D1B" w:rsidRDefault="00D731B7" w:rsidP="00FC3658">
            <w:pPr>
              <w:pStyle w:val="berschrift2"/>
              <w:rPr>
                <w:color w:val="000000" w:themeColor="text1"/>
                <w:lang w:val="en-GB"/>
              </w:rPr>
            </w:pPr>
            <w:r w:rsidRPr="007F0D1B">
              <w:rPr>
                <w:color w:val="000000" w:themeColor="text1"/>
                <w:lang w:val="en-GB" w:bidi="en-US"/>
              </w:rPr>
              <w:t>The following applies in addition to Clause A3:</w:t>
            </w:r>
          </w:p>
          <w:p w14:paraId="2A9542D6" w14:textId="24E1FA92" w:rsidR="00D731B7" w:rsidRPr="007F0D1B" w:rsidRDefault="00D731B7" w:rsidP="00003C1D">
            <w:pPr>
              <w:pStyle w:val="berschrift3"/>
              <w:rPr>
                <w:lang w:val="en-GB"/>
              </w:rPr>
            </w:pPr>
            <w:r w:rsidRPr="007F0D1B">
              <w:rPr>
                <w:lang w:val="en-GB" w:bidi="en-US"/>
              </w:rPr>
              <w:t>The territorial scope for the objects insured under Section M is agreed in the insurance policy.</w:t>
            </w:r>
          </w:p>
          <w:p w14:paraId="5C728084" w14:textId="73894D90" w:rsidR="00D731B7" w:rsidRPr="007F0D1B" w:rsidRDefault="00D731B7" w:rsidP="00003C1D">
            <w:pPr>
              <w:pStyle w:val="berschrift3"/>
              <w:rPr>
                <w:b/>
                <w:lang w:val="en-GB"/>
              </w:rPr>
            </w:pPr>
            <w:r w:rsidRPr="007F0D1B">
              <w:rPr>
                <w:lang w:val="en-GB" w:bidi="en-US"/>
              </w:rPr>
              <w:t>Voyages outside the trading limits of the territorial scope agreed in the insurance policy are insured only if this was agreed with the Insurer prior to commencing the voyage.</w:t>
            </w:r>
          </w:p>
        </w:tc>
      </w:tr>
      <w:tr w:rsidR="00D731B7" w:rsidRPr="007F0D1B" w14:paraId="19A57C1C" w14:textId="77777777" w:rsidTr="00EC7329">
        <w:tc>
          <w:tcPr>
            <w:tcW w:w="5000" w:type="pct"/>
          </w:tcPr>
          <w:p w14:paraId="7AA01797" w14:textId="58A0B855" w:rsidR="00D731B7" w:rsidRPr="007F0D1B" w:rsidRDefault="00D731B7" w:rsidP="00FC3658">
            <w:pPr>
              <w:pStyle w:val="berschrift1"/>
              <w:rPr>
                <w:color w:val="000000" w:themeColor="text1"/>
                <w:lang w:val="en-GB"/>
              </w:rPr>
            </w:pPr>
            <w:bookmarkStart w:id="118" w:name="_Toc183767090"/>
            <w:r w:rsidRPr="007F0D1B">
              <w:rPr>
                <w:color w:val="000000" w:themeColor="text1"/>
                <w:lang w:val="en-GB" w:bidi="en-US"/>
              </w:rPr>
              <w:t>Scope of cover</w:t>
            </w:r>
            <w:bookmarkEnd w:id="118"/>
          </w:p>
          <w:p w14:paraId="134D2FB5" w14:textId="2A0BD9D7" w:rsidR="00D731B7" w:rsidRPr="007F0D1B" w:rsidRDefault="00F23B49" w:rsidP="008733A3">
            <w:pPr>
              <w:pStyle w:val="berschrift2"/>
              <w:numPr>
                <w:ilvl w:val="0"/>
                <w:numId w:val="0"/>
              </w:numPr>
              <w:ind w:left="851"/>
              <w:rPr>
                <w:color w:val="000000" w:themeColor="text1"/>
                <w:lang w:val="en-GB"/>
              </w:rPr>
            </w:pPr>
            <w:r>
              <w:rPr>
                <w:color w:val="000000" w:themeColor="text1"/>
                <w:lang w:val="en-GB" w:bidi="en-US"/>
              </w:rPr>
              <w:t>In addition</w:t>
            </w:r>
            <w:r w:rsidRPr="007F0D1B">
              <w:rPr>
                <w:color w:val="000000" w:themeColor="text1"/>
                <w:lang w:val="en-GB" w:bidi="en-US"/>
              </w:rPr>
              <w:t xml:space="preserve"> </w:t>
            </w:r>
            <w:r w:rsidR="00D731B7" w:rsidRPr="007F0D1B">
              <w:rPr>
                <w:color w:val="000000" w:themeColor="text1"/>
                <w:lang w:val="en-GB" w:bidi="en-US"/>
              </w:rPr>
              <w:t xml:space="preserve">to Clause B3.1.1, an accident involving the vessel or equipment, damage to </w:t>
            </w:r>
            <w:r w:rsidR="00D731B7" w:rsidRPr="00B0468D">
              <w:rPr>
                <w:color w:val="000000" w:themeColor="text1"/>
                <w:lang w:val="en-GB" w:bidi="en-US"/>
              </w:rPr>
              <w:lastRenderedPageBreak/>
              <w:t>the bucket or the suction head</w:t>
            </w:r>
            <w:r w:rsidR="00991186">
              <w:rPr>
                <w:color w:val="000000" w:themeColor="text1"/>
                <w:lang w:val="en-GB" w:bidi="en-US"/>
              </w:rPr>
              <w:t>,</w:t>
            </w:r>
            <w:r w:rsidR="00D731B7" w:rsidRPr="00B0468D">
              <w:rPr>
                <w:color w:val="000000" w:themeColor="text1"/>
                <w:lang w:val="en-GB" w:bidi="en-US"/>
              </w:rPr>
              <w:t xml:space="preserve"> or the bucket o</w:t>
            </w:r>
            <w:r w:rsidR="00D76F32" w:rsidRPr="00B0468D">
              <w:rPr>
                <w:color w:val="000000" w:themeColor="text1"/>
                <w:lang w:val="en-GB" w:bidi="en-US"/>
              </w:rPr>
              <w:t>r</w:t>
            </w:r>
            <w:r w:rsidR="00D731B7" w:rsidRPr="00B0468D">
              <w:rPr>
                <w:color w:val="000000" w:themeColor="text1"/>
                <w:lang w:val="en-GB" w:bidi="en-US"/>
              </w:rPr>
              <w:t xml:space="preserve"> suction head</w:t>
            </w:r>
            <w:r w:rsidR="00511A67">
              <w:rPr>
                <w:color w:val="000000" w:themeColor="text1"/>
                <w:lang w:val="en-GB" w:bidi="en-US"/>
              </w:rPr>
              <w:t xml:space="preserve"> itself</w:t>
            </w:r>
            <w:r w:rsidR="00D731B7" w:rsidRPr="00B0468D">
              <w:rPr>
                <w:color w:val="000000" w:themeColor="text1"/>
                <w:lang w:val="en-GB" w:bidi="en-US"/>
              </w:rPr>
              <w:t xml:space="preserve"> </w:t>
            </w:r>
            <w:r w:rsidR="00BE2645">
              <w:rPr>
                <w:color w:val="000000" w:themeColor="text1"/>
                <w:lang w:val="en-GB" w:bidi="en-US"/>
              </w:rPr>
              <w:t xml:space="preserve">being </w:t>
            </w:r>
            <w:r w:rsidR="00E62563" w:rsidRPr="00B0468D">
              <w:rPr>
                <w:color w:val="000000" w:themeColor="text1"/>
                <w:lang w:val="en-GB" w:bidi="en-US"/>
              </w:rPr>
              <w:t xml:space="preserve">buried </w:t>
            </w:r>
            <w:r w:rsidR="00D731B7" w:rsidRPr="00B0468D">
              <w:rPr>
                <w:color w:val="000000" w:themeColor="text1"/>
                <w:lang w:val="en-GB" w:bidi="en-US"/>
              </w:rPr>
              <w:t>in the ground is also deemed to be a shipping accident, provided the loss/damage was not caused by operational wear and tear.</w:t>
            </w:r>
          </w:p>
        </w:tc>
      </w:tr>
      <w:tr w:rsidR="00D731B7" w:rsidRPr="007F0D1B" w14:paraId="449214D9" w14:textId="77777777" w:rsidTr="00EC7329">
        <w:tc>
          <w:tcPr>
            <w:tcW w:w="5000" w:type="pct"/>
          </w:tcPr>
          <w:p w14:paraId="482B432C" w14:textId="1CBAABBF" w:rsidR="00D731B7" w:rsidRPr="007F0D1B" w:rsidRDefault="00D731B7" w:rsidP="00FC3658">
            <w:pPr>
              <w:pStyle w:val="berschrift1"/>
              <w:rPr>
                <w:strike/>
                <w:color w:val="000000" w:themeColor="text1"/>
                <w:lang w:val="en-GB"/>
              </w:rPr>
            </w:pPr>
            <w:bookmarkStart w:id="119" w:name="_Toc183767091"/>
            <w:r w:rsidRPr="007F0D1B">
              <w:rPr>
                <w:color w:val="000000" w:themeColor="text1"/>
                <w:lang w:val="en-GB" w:bidi="en-US"/>
              </w:rPr>
              <w:lastRenderedPageBreak/>
              <w:t>General-average</w:t>
            </w:r>
            <w:bookmarkEnd w:id="119"/>
            <w:r w:rsidRPr="007F0D1B">
              <w:rPr>
                <w:color w:val="000000" w:themeColor="text1"/>
                <w:lang w:val="en-GB" w:bidi="en-US"/>
              </w:rPr>
              <w:t xml:space="preserve"> </w:t>
            </w:r>
          </w:p>
          <w:p w14:paraId="3EBCC4C7" w14:textId="4BEB4DEA" w:rsidR="00D731B7" w:rsidRPr="007F0D1B" w:rsidRDefault="00D731B7" w:rsidP="003D7BC3">
            <w:pPr>
              <w:pStyle w:val="berschrift2"/>
              <w:numPr>
                <w:ilvl w:val="0"/>
                <w:numId w:val="0"/>
              </w:numPr>
              <w:ind w:left="851"/>
              <w:rPr>
                <w:color w:val="000000" w:themeColor="text1"/>
                <w:lang w:val="en-GB"/>
              </w:rPr>
            </w:pPr>
            <w:r w:rsidRPr="007F0D1B">
              <w:rPr>
                <w:color w:val="000000" w:themeColor="text1"/>
                <w:lang w:val="en-GB" w:bidi="en-US"/>
              </w:rPr>
              <w:t xml:space="preserve">Clauses A4.2.1 and B4 (General-average) are </w:t>
            </w:r>
            <w:r w:rsidR="00E55B2C">
              <w:rPr>
                <w:color w:val="000000" w:themeColor="text1"/>
                <w:lang w:val="en-GB" w:bidi="en-US"/>
              </w:rPr>
              <w:t>deleted</w:t>
            </w:r>
            <w:r w:rsidRPr="007F0D1B">
              <w:rPr>
                <w:color w:val="000000" w:themeColor="text1"/>
                <w:lang w:val="en-GB" w:bidi="en-US"/>
              </w:rPr>
              <w:t xml:space="preserve">. </w:t>
            </w:r>
          </w:p>
        </w:tc>
      </w:tr>
      <w:tr w:rsidR="00D731B7" w:rsidRPr="007F0D1B" w14:paraId="3B38D2BD" w14:textId="77777777" w:rsidTr="00EC7329">
        <w:tc>
          <w:tcPr>
            <w:tcW w:w="5000" w:type="pct"/>
          </w:tcPr>
          <w:p w14:paraId="56806360" w14:textId="68C31048" w:rsidR="00D731B7" w:rsidRPr="007F0D1B" w:rsidRDefault="00D731B7" w:rsidP="00FC3658">
            <w:pPr>
              <w:pStyle w:val="berschrift1"/>
              <w:rPr>
                <w:color w:val="000000" w:themeColor="text1"/>
                <w:lang w:val="en-GB"/>
              </w:rPr>
            </w:pPr>
            <w:bookmarkStart w:id="120" w:name="_Toc183767092"/>
            <w:r w:rsidRPr="007F0D1B">
              <w:rPr>
                <w:color w:val="000000" w:themeColor="text1"/>
                <w:lang w:val="en-GB" w:bidi="en-US"/>
              </w:rPr>
              <w:t xml:space="preserve">Uninsured risks and </w:t>
            </w:r>
            <w:r w:rsidR="00C63139">
              <w:rPr>
                <w:color w:val="000000" w:themeColor="text1"/>
                <w:lang w:val="en-GB" w:bidi="en-US"/>
              </w:rPr>
              <w:t>excluded loss/damage</w:t>
            </w:r>
            <w:bookmarkEnd w:id="120"/>
          </w:p>
          <w:p w14:paraId="029A6D87" w14:textId="50D23E8C" w:rsidR="00D731B7" w:rsidRPr="007F0D1B" w:rsidRDefault="00D731B7" w:rsidP="00007B6A">
            <w:pPr>
              <w:pStyle w:val="berschrift2"/>
              <w:rPr>
                <w:lang w:val="en-GB"/>
              </w:rPr>
            </w:pPr>
            <w:r w:rsidRPr="007F0D1B">
              <w:rPr>
                <w:lang w:val="en-GB" w:bidi="en-US"/>
              </w:rPr>
              <w:t>The following applies in addition to Clause B3.2.1:</w:t>
            </w:r>
          </w:p>
          <w:p w14:paraId="79687D53" w14:textId="2E9321C7" w:rsidR="00D731B7" w:rsidRPr="007F0D1B" w:rsidRDefault="00796C8D" w:rsidP="00007B6A">
            <w:pPr>
              <w:pStyle w:val="berschrift3"/>
              <w:rPr>
                <w:lang w:val="en-GB"/>
              </w:rPr>
            </w:pPr>
            <w:r>
              <w:rPr>
                <w:lang w:val="en-GB" w:bidi="en-US"/>
              </w:rPr>
              <w:t xml:space="preserve">The </w:t>
            </w:r>
            <w:r w:rsidR="00017AAF">
              <w:rPr>
                <w:lang w:val="en-GB" w:bidi="en-US"/>
              </w:rPr>
              <w:t xml:space="preserve">insured </w:t>
            </w:r>
            <w:r w:rsidR="003C0900">
              <w:rPr>
                <w:lang w:val="en-GB" w:bidi="en-US"/>
              </w:rPr>
              <w:t>vessel</w:t>
            </w:r>
            <w:r w:rsidR="00017AAF">
              <w:rPr>
                <w:lang w:val="en-GB" w:bidi="en-US"/>
              </w:rPr>
              <w:t>’</w:t>
            </w:r>
            <w:r w:rsidR="003C0900">
              <w:rPr>
                <w:lang w:val="en-GB" w:bidi="en-US"/>
              </w:rPr>
              <w:t xml:space="preserve">s </w:t>
            </w:r>
            <w:r>
              <w:rPr>
                <w:lang w:val="en-GB" w:bidi="en-US"/>
              </w:rPr>
              <w:t>f</w:t>
            </w:r>
            <w:r w:rsidR="003F79C0">
              <w:rPr>
                <w:lang w:val="en-GB" w:bidi="en-US"/>
              </w:rPr>
              <w:t>itness</w:t>
            </w:r>
            <w:r w:rsidR="00EB06B0">
              <w:rPr>
                <w:lang w:val="en-GB" w:bidi="en-US"/>
              </w:rPr>
              <w:t xml:space="preserve"> for inland navigation</w:t>
            </w:r>
            <w:r w:rsidR="003F79C0">
              <w:rPr>
                <w:lang w:val="en-GB" w:bidi="en-US"/>
              </w:rPr>
              <w:t xml:space="preserve"> </w:t>
            </w:r>
            <w:r w:rsidR="00D731B7" w:rsidRPr="007F0D1B">
              <w:rPr>
                <w:lang w:val="en-GB" w:bidi="en-US"/>
              </w:rPr>
              <w:t>also includes</w:t>
            </w:r>
            <w:r w:rsidR="008A115D">
              <w:rPr>
                <w:lang w:val="en-GB" w:bidi="en-US"/>
              </w:rPr>
              <w:t xml:space="preserve"> </w:t>
            </w:r>
            <w:r w:rsidR="00A75898">
              <w:rPr>
                <w:lang w:val="en-GB" w:bidi="en-US"/>
              </w:rPr>
              <w:t xml:space="preserve">the </w:t>
            </w:r>
            <w:r w:rsidR="008A115D">
              <w:rPr>
                <w:lang w:val="en-GB" w:bidi="en-US"/>
              </w:rPr>
              <w:t>fitness</w:t>
            </w:r>
            <w:r w:rsidR="00D731B7" w:rsidRPr="007F0D1B">
              <w:rPr>
                <w:lang w:val="en-GB" w:bidi="en-US"/>
              </w:rPr>
              <w:t xml:space="preserve"> </w:t>
            </w:r>
            <w:r w:rsidR="008747E1">
              <w:rPr>
                <w:lang w:val="en-GB" w:bidi="en-US"/>
              </w:rPr>
              <w:t xml:space="preserve">for </w:t>
            </w:r>
            <w:r w:rsidR="00D731B7" w:rsidRPr="007F0D1B">
              <w:rPr>
                <w:lang w:val="en-GB" w:bidi="en-US"/>
              </w:rPr>
              <w:t xml:space="preserve">mooring </w:t>
            </w:r>
            <w:r w:rsidR="00A75898">
              <w:rPr>
                <w:lang w:val="en-GB" w:bidi="en-US"/>
              </w:rPr>
              <w:t xml:space="preserve">and </w:t>
            </w:r>
            <w:r w:rsidR="00D731B7" w:rsidRPr="007F0D1B">
              <w:rPr>
                <w:lang w:val="en-GB" w:bidi="en-US"/>
              </w:rPr>
              <w:t>buoyancy.</w:t>
            </w:r>
          </w:p>
          <w:p w14:paraId="78401AE5" w14:textId="05B05967" w:rsidR="00D731B7" w:rsidRPr="007F0D1B" w:rsidRDefault="00D731B7" w:rsidP="00167FE4">
            <w:pPr>
              <w:pStyle w:val="berschrift3"/>
              <w:rPr>
                <w:lang w:val="en-GB"/>
              </w:rPr>
            </w:pPr>
            <w:r w:rsidRPr="007F0D1B">
              <w:rPr>
                <w:lang w:val="en-GB" w:bidi="en-US"/>
              </w:rPr>
              <w:t xml:space="preserve">The insured vessel is also considered </w:t>
            </w:r>
            <w:r w:rsidR="001C77AE">
              <w:rPr>
                <w:lang w:val="en-GB" w:bidi="en-US"/>
              </w:rPr>
              <w:t xml:space="preserve">unfit for </w:t>
            </w:r>
            <w:r w:rsidR="00EB06B0">
              <w:rPr>
                <w:lang w:val="en-GB" w:bidi="en-US"/>
              </w:rPr>
              <w:t>inland navigation</w:t>
            </w:r>
            <w:r w:rsidR="001C77AE">
              <w:rPr>
                <w:lang w:val="en-GB" w:bidi="en-US"/>
              </w:rPr>
              <w:t xml:space="preserve"> </w:t>
            </w:r>
            <w:r w:rsidRPr="007F0D1B">
              <w:rPr>
                <w:lang w:val="en-GB" w:bidi="en-US"/>
              </w:rPr>
              <w:t>if it</w:t>
            </w:r>
          </w:p>
          <w:p w14:paraId="580AB735" w14:textId="4C56C829" w:rsidR="00D731B7" w:rsidRPr="007F0D1B" w:rsidRDefault="00D731B7" w:rsidP="00167FE4">
            <w:pPr>
              <w:pStyle w:val="Listenabsatz"/>
              <w:numPr>
                <w:ilvl w:val="0"/>
                <w:numId w:val="25"/>
              </w:numPr>
              <w:rPr>
                <w:lang w:val="en-GB"/>
              </w:rPr>
            </w:pPr>
            <w:r w:rsidRPr="007F0D1B">
              <w:rPr>
                <w:lang w:val="en-GB" w:bidi="en-US"/>
              </w:rPr>
              <w:t>has not been maintained in accordance with the manufacturer’s maintenance instructions</w:t>
            </w:r>
            <w:r w:rsidR="008B2347">
              <w:rPr>
                <w:lang w:val="en-GB" w:bidi="en-US"/>
              </w:rPr>
              <w:t>;</w:t>
            </w:r>
            <w:r w:rsidRPr="007F0D1B">
              <w:rPr>
                <w:lang w:val="en-GB" w:bidi="en-US"/>
              </w:rPr>
              <w:t xml:space="preserve"> or</w:t>
            </w:r>
          </w:p>
          <w:p w14:paraId="7131B765" w14:textId="51A0BE92" w:rsidR="00D731B7" w:rsidRPr="007F0D1B" w:rsidRDefault="00D731B7" w:rsidP="00167FE4">
            <w:pPr>
              <w:pStyle w:val="Listenabsatz"/>
              <w:numPr>
                <w:ilvl w:val="0"/>
                <w:numId w:val="25"/>
              </w:numPr>
              <w:rPr>
                <w:lang w:val="en-GB"/>
              </w:rPr>
            </w:pPr>
            <w:r w:rsidRPr="007F0D1B">
              <w:rPr>
                <w:lang w:val="en-GB" w:bidi="en-US"/>
              </w:rPr>
              <w:t>has not been properly and</w:t>
            </w:r>
            <w:r w:rsidR="00D02B07">
              <w:rPr>
                <w:lang w:val="en-GB" w:bidi="en-US"/>
              </w:rPr>
              <w:t xml:space="preserve"> professional</w:t>
            </w:r>
            <w:r w:rsidR="00F37102">
              <w:rPr>
                <w:lang w:val="en-GB" w:bidi="en-US"/>
              </w:rPr>
              <w:t>ly</w:t>
            </w:r>
            <w:r w:rsidRPr="007F0D1B">
              <w:rPr>
                <w:lang w:val="en-GB" w:bidi="en-US"/>
              </w:rPr>
              <w:t xml:space="preserve"> moored.</w:t>
            </w:r>
          </w:p>
        </w:tc>
      </w:tr>
      <w:tr w:rsidR="00D731B7" w:rsidRPr="007F0D1B" w14:paraId="5F7C770D" w14:textId="77777777" w:rsidTr="00EC7329">
        <w:tc>
          <w:tcPr>
            <w:tcW w:w="5000" w:type="pct"/>
          </w:tcPr>
          <w:p w14:paraId="346CD626" w14:textId="79CDF547" w:rsidR="00D731B7" w:rsidRPr="007F0D1B" w:rsidRDefault="00D731B7" w:rsidP="00FC3658">
            <w:pPr>
              <w:pStyle w:val="berschrift1"/>
              <w:rPr>
                <w:color w:val="000000" w:themeColor="text1"/>
                <w:lang w:val="en-GB"/>
              </w:rPr>
            </w:pPr>
            <w:bookmarkStart w:id="121" w:name="_Toc183767093"/>
            <w:r w:rsidRPr="007F0D1B">
              <w:rPr>
                <w:color w:val="000000" w:themeColor="text1"/>
                <w:lang w:val="en-GB" w:bidi="en-US"/>
              </w:rPr>
              <w:t>Further obligations of the Insured before an insured event occurs</w:t>
            </w:r>
            <w:bookmarkEnd w:id="121"/>
            <w:r w:rsidRPr="007F0D1B">
              <w:rPr>
                <w:color w:val="000000" w:themeColor="text1"/>
                <w:lang w:val="en-GB" w:bidi="en-US"/>
              </w:rPr>
              <w:t xml:space="preserve"> </w:t>
            </w:r>
          </w:p>
          <w:p w14:paraId="28272E07" w14:textId="6E683800" w:rsidR="00D731B7" w:rsidRPr="007F0D1B" w:rsidRDefault="00D731B7" w:rsidP="00FC3658">
            <w:pPr>
              <w:pStyle w:val="berschrift2"/>
              <w:rPr>
                <w:color w:val="000000" w:themeColor="text1"/>
                <w:lang w:val="en-GB"/>
              </w:rPr>
            </w:pPr>
            <w:r w:rsidRPr="007F0D1B">
              <w:rPr>
                <w:color w:val="000000" w:themeColor="text1"/>
                <w:lang w:val="en-GB" w:bidi="en-US"/>
              </w:rPr>
              <w:t xml:space="preserve">Obligations </w:t>
            </w:r>
          </w:p>
          <w:p w14:paraId="12E6243A" w14:textId="343D20FC" w:rsidR="00D731B7" w:rsidRPr="007F0D1B" w:rsidRDefault="00D731B7" w:rsidP="00FC3658">
            <w:pPr>
              <w:pStyle w:val="berschrift3"/>
              <w:rPr>
                <w:lang w:val="en-GB"/>
              </w:rPr>
            </w:pPr>
            <w:r w:rsidRPr="007F0D1B">
              <w:rPr>
                <w:lang w:val="en-GB" w:bidi="en-US"/>
              </w:rPr>
              <w:t>The Insured must take appropriate measures to ensure that the vessel can be moved to a safe location and/or moored in the event of an impending storm (Beaufort wind scale force 8 or higher).</w:t>
            </w:r>
          </w:p>
          <w:p w14:paraId="220886EF" w14:textId="6B51814E" w:rsidR="00D731B7" w:rsidRPr="007F0D1B" w:rsidRDefault="00D731B7" w:rsidP="00FC3658">
            <w:pPr>
              <w:pStyle w:val="berschrift3"/>
              <w:rPr>
                <w:lang w:val="en-GB"/>
              </w:rPr>
            </w:pPr>
            <w:r w:rsidRPr="007F0D1B">
              <w:rPr>
                <w:lang w:val="en-GB" w:bidi="en-US"/>
              </w:rPr>
              <w:t>In this context, the Insured must, in particular, prepare deployment plans that</w:t>
            </w:r>
          </w:p>
          <w:p w14:paraId="3C2D4BB4" w14:textId="1BB4BC98" w:rsidR="00D731B7" w:rsidRPr="007F0D1B" w:rsidRDefault="00D731B7" w:rsidP="00B93027">
            <w:pPr>
              <w:pStyle w:val="berschrift2"/>
              <w:numPr>
                <w:ilvl w:val="0"/>
                <w:numId w:val="26"/>
              </w:numPr>
              <w:rPr>
                <w:color w:val="000000" w:themeColor="text1"/>
                <w:lang w:val="en-GB"/>
              </w:rPr>
            </w:pPr>
            <w:r w:rsidRPr="007F0D1B">
              <w:rPr>
                <w:color w:val="000000" w:themeColor="text1"/>
                <w:lang w:val="en-GB" w:bidi="en-US"/>
              </w:rPr>
              <w:t>are suitable for ensuring the crew can move the vessel to a safe berth and/or moor it safely in the event of an impending storm. If the deployment plan for the insured system itself is prepared by an expert acknowledged by a chamber of industry and commerce, the deployment plan is, in case of doubt, considered suitable</w:t>
            </w:r>
            <w:r w:rsidR="002C1D9B">
              <w:rPr>
                <w:color w:val="000000" w:themeColor="text1"/>
                <w:lang w:val="en-GB" w:bidi="en-US"/>
              </w:rPr>
              <w:t>,</w:t>
            </w:r>
          </w:p>
          <w:p w14:paraId="30BDF9CE" w14:textId="2F5503E9" w:rsidR="00D731B7" w:rsidRPr="007F0D1B" w:rsidRDefault="00D731B7" w:rsidP="00B93027">
            <w:pPr>
              <w:pStyle w:val="berschrift2"/>
              <w:numPr>
                <w:ilvl w:val="0"/>
                <w:numId w:val="26"/>
              </w:numPr>
              <w:rPr>
                <w:color w:val="000000" w:themeColor="text1"/>
                <w:lang w:val="en-GB"/>
              </w:rPr>
            </w:pPr>
            <w:r w:rsidRPr="007F0D1B">
              <w:rPr>
                <w:color w:val="000000" w:themeColor="text1"/>
                <w:lang w:val="en-GB" w:bidi="en-US"/>
              </w:rPr>
              <w:t>contain clear operating instructions and responsibilities for obtaining regular weather forecasts and for the actions required to safely move and/or moor the vessel.</w:t>
            </w:r>
          </w:p>
          <w:p w14:paraId="4922A947" w14:textId="70B5348A" w:rsidR="00D731B7" w:rsidRPr="007F0D1B" w:rsidRDefault="00D731B7" w:rsidP="00383BC9">
            <w:pPr>
              <w:pStyle w:val="berschrift3"/>
              <w:rPr>
                <w:lang w:val="en-GB"/>
              </w:rPr>
            </w:pPr>
            <w:r w:rsidRPr="007F0D1B">
              <w:rPr>
                <w:lang w:val="en-GB" w:bidi="en-US"/>
              </w:rPr>
              <w:t>The Insured must make these deployment plans known to the crew and must work towards the adherence thereto. The Insured must further monitor the suitability of its deployment plans and adherence thereto by means of regular checks and must prove this in case of a loss event.</w:t>
            </w:r>
          </w:p>
          <w:p w14:paraId="0D47B491" w14:textId="157E6367" w:rsidR="00D731B7" w:rsidRPr="007F0D1B" w:rsidRDefault="00D731B7" w:rsidP="00FC3658">
            <w:pPr>
              <w:pStyle w:val="berschrift2"/>
              <w:rPr>
                <w:lang w:val="en-GB"/>
              </w:rPr>
            </w:pPr>
            <w:r w:rsidRPr="007F0D1B">
              <w:rPr>
                <w:lang w:val="en-GB" w:bidi="en-US"/>
              </w:rPr>
              <w:t>Legal consequences of a breach of obligation</w:t>
            </w:r>
          </w:p>
          <w:p w14:paraId="2EA2ED95" w14:textId="5D5FF262" w:rsidR="00D731B7" w:rsidRPr="007F0D1B" w:rsidRDefault="00D731B7" w:rsidP="00FC3658">
            <w:pPr>
              <w:pStyle w:val="berschrift3"/>
              <w:rPr>
                <w:lang w:val="en-GB"/>
              </w:rPr>
            </w:pPr>
            <w:r w:rsidRPr="007F0D1B">
              <w:rPr>
                <w:lang w:val="en-GB" w:bidi="en-US"/>
              </w:rPr>
              <w:t xml:space="preserve">The legal consequences of a breach of obligation set forth in Clause A11.3.1 apply. </w:t>
            </w:r>
          </w:p>
          <w:p w14:paraId="39DEC3B9" w14:textId="398BB6E4" w:rsidR="00D731B7" w:rsidRPr="007F0D1B" w:rsidRDefault="00B430DE" w:rsidP="000D37E7">
            <w:pPr>
              <w:pStyle w:val="berschrift3"/>
              <w:rPr>
                <w:lang w:val="en-GB"/>
              </w:rPr>
            </w:pPr>
            <w:r>
              <w:rPr>
                <w:lang w:val="en-GB" w:bidi="en-US"/>
              </w:rPr>
              <w:t>In addition</w:t>
            </w:r>
            <w:r w:rsidRPr="007F0D1B">
              <w:rPr>
                <w:lang w:val="en-GB" w:bidi="en-US"/>
              </w:rPr>
              <w:t xml:space="preserve"> </w:t>
            </w:r>
            <w:r w:rsidR="00D731B7" w:rsidRPr="007F0D1B">
              <w:rPr>
                <w:lang w:val="en-GB" w:bidi="en-US"/>
              </w:rPr>
              <w:t>to Clause A11.3.1, the Insurer may terminate the contract without a notice period within one month of gaining knowledge of the breach.</w:t>
            </w:r>
          </w:p>
        </w:tc>
      </w:tr>
    </w:tbl>
    <w:p w14:paraId="79B7ADEE" w14:textId="2D8234FF" w:rsidR="00630171" w:rsidRPr="007F0D1B" w:rsidRDefault="00630171" w:rsidP="00FC3658">
      <w:pPr>
        <w:spacing w:after="0"/>
        <w:ind w:left="0"/>
        <w:jc w:val="left"/>
        <w:rPr>
          <w:rFonts w:cs="Arial"/>
          <w:lang w:val="en-GB"/>
        </w:rPr>
      </w:pPr>
    </w:p>
    <w:sectPr w:rsidR="00630171" w:rsidRPr="007F0D1B" w:rsidSect="00876718">
      <w:pgSz w:w="11906" w:h="16838" w:code="9"/>
      <w:pgMar w:top="1418" w:right="1418"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8068" w14:textId="77777777" w:rsidR="00A627BF" w:rsidRDefault="00A627BF" w:rsidP="007817F8">
      <w:r>
        <w:separator/>
      </w:r>
    </w:p>
  </w:endnote>
  <w:endnote w:type="continuationSeparator" w:id="0">
    <w:p w14:paraId="76E5F7DB" w14:textId="77777777" w:rsidR="00A627BF" w:rsidRDefault="00A627BF" w:rsidP="007817F8">
      <w:r>
        <w:continuationSeparator/>
      </w:r>
    </w:p>
  </w:endnote>
  <w:endnote w:type="continuationNotice" w:id="1">
    <w:p w14:paraId="33460096" w14:textId="77777777" w:rsidR="00A627BF" w:rsidRDefault="00A62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97299"/>
      <w:docPartObj>
        <w:docPartGallery w:val="Page Numbers (Bottom of Page)"/>
        <w:docPartUnique/>
      </w:docPartObj>
    </w:sdtPr>
    <w:sdtContent>
      <w:sdt>
        <w:sdtPr>
          <w:id w:val="-1769616900"/>
          <w:docPartObj>
            <w:docPartGallery w:val="Page Numbers (Top of Page)"/>
            <w:docPartUnique/>
          </w:docPartObj>
        </w:sdtPr>
        <w:sdtContent>
          <w:p w14:paraId="6F048D42" w14:textId="76C2D012" w:rsidR="00082ED9" w:rsidRPr="00E40395" w:rsidRDefault="00082ED9" w:rsidP="006A387C">
            <w:pPr>
              <w:pStyle w:val="Fuzeile"/>
              <w:ind w:left="-142"/>
              <w:jc w:val="right"/>
            </w:pPr>
            <w:r w:rsidRPr="00E40395">
              <w:rPr>
                <w:lang w:bidi="en-US"/>
              </w:rPr>
              <w:t>ADB 2024 (last amended: March 2024)</w:t>
            </w:r>
            <w:r w:rsidRPr="00E40395">
              <w:rPr>
                <w:lang w:bidi="en-US"/>
              </w:rPr>
              <w:tab/>
            </w:r>
            <w:r w:rsidRPr="00E40395">
              <w:rPr>
                <w:lang w:bidi="en-US"/>
              </w:rPr>
              <w:tab/>
              <w:t xml:space="preserve">Page </w:t>
            </w:r>
            <w:r w:rsidRPr="00E40395">
              <w:rPr>
                <w:b/>
                <w:lang w:bidi="en-US"/>
              </w:rPr>
              <w:fldChar w:fldCharType="begin"/>
            </w:r>
            <w:r w:rsidRPr="00E40395">
              <w:rPr>
                <w:b/>
                <w:lang w:bidi="en-US"/>
              </w:rPr>
              <w:instrText>PAGE</w:instrText>
            </w:r>
            <w:r w:rsidRPr="00E40395">
              <w:rPr>
                <w:b/>
                <w:lang w:bidi="en-US"/>
              </w:rPr>
              <w:fldChar w:fldCharType="separate"/>
            </w:r>
            <w:r w:rsidR="004E7635">
              <w:rPr>
                <w:b/>
                <w:noProof/>
                <w:lang w:bidi="en-US"/>
              </w:rPr>
              <w:t>43</w:t>
            </w:r>
            <w:r w:rsidRPr="00E40395">
              <w:rPr>
                <w:b/>
                <w:lang w:bidi="en-US"/>
              </w:rPr>
              <w:fldChar w:fldCharType="end"/>
            </w:r>
            <w:r w:rsidRPr="00E40395">
              <w:rPr>
                <w:lang w:bidi="en-US"/>
              </w:rPr>
              <w:t xml:space="preserve"> of </w:t>
            </w:r>
            <w:r w:rsidRPr="00E40395">
              <w:rPr>
                <w:b/>
                <w:lang w:bidi="en-US"/>
              </w:rPr>
              <w:fldChar w:fldCharType="begin"/>
            </w:r>
            <w:r w:rsidRPr="00E40395">
              <w:rPr>
                <w:b/>
                <w:lang w:bidi="en-US"/>
              </w:rPr>
              <w:instrText>NUMPAGES</w:instrText>
            </w:r>
            <w:r w:rsidRPr="00E40395">
              <w:rPr>
                <w:b/>
                <w:lang w:bidi="en-US"/>
              </w:rPr>
              <w:fldChar w:fldCharType="separate"/>
            </w:r>
            <w:r w:rsidR="004E7635">
              <w:rPr>
                <w:b/>
                <w:noProof/>
                <w:lang w:bidi="en-US"/>
              </w:rPr>
              <w:t>43</w:t>
            </w:r>
            <w:r w:rsidRPr="00E40395">
              <w:rPr>
                <w:b/>
                <w:lang w:bidi="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B8FB" w14:textId="77777777" w:rsidR="00A627BF" w:rsidRDefault="00A627BF" w:rsidP="007817F8">
      <w:r>
        <w:separator/>
      </w:r>
    </w:p>
  </w:footnote>
  <w:footnote w:type="continuationSeparator" w:id="0">
    <w:p w14:paraId="03F44791" w14:textId="77777777" w:rsidR="00A627BF" w:rsidRDefault="00A627BF" w:rsidP="007817F8">
      <w:r>
        <w:continuationSeparator/>
      </w:r>
    </w:p>
  </w:footnote>
  <w:footnote w:type="continuationNotice" w:id="1">
    <w:p w14:paraId="7E2DE9B3" w14:textId="77777777" w:rsidR="00A627BF" w:rsidRDefault="00A62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B2A1" w14:textId="2443ED53" w:rsidR="00082ED9" w:rsidRDefault="00082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5388" w14:textId="5CF461CB" w:rsidR="00082ED9" w:rsidRDefault="00082ED9">
    <w:pPr>
      <w:pStyle w:val="Kopfzeile"/>
    </w:pPr>
    <w:r>
      <w:rPr>
        <w:rFonts w:cs="Arial"/>
        <w:b/>
        <w:noProof/>
        <w:lang w:val="de-DE"/>
      </w:rPr>
      <w:drawing>
        <wp:anchor distT="0" distB="0" distL="114300" distR="114300" simplePos="0" relativeHeight="251658241" behindDoc="0" locked="0" layoutInCell="0" allowOverlap="1" wp14:anchorId="6BBC1AE4" wp14:editId="572D2B8A">
          <wp:simplePos x="0" y="0"/>
          <wp:positionH relativeFrom="column">
            <wp:posOffset>-29845</wp:posOffset>
          </wp:positionH>
          <wp:positionV relativeFrom="page">
            <wp:posOffset>288974</wp:posOffset>
          </wp:positionV>
          <wp:extent cx="2343150" cy="409575"/>
          <wp:effectExtent l="0" t="0" r="0" b="0"/>
          <wp:wrapNone/>
          <wp:docPr id="1" name="Grafik 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CD99" w14:textId="77C0387C" w:rsidR="00082ED9" w:rsidRDefault="00082ED9">
    <w:pPr>
      <w:pStyle w:val="Kopfzeile"/>
    </w:pPr>
    <w:r>
      <w:rPr>
        <w:rFonts w:cs="Arial"/>
        <w:b/>
        <w:noProof/>
        <w:lang w:val="de-DE"/>
      </w:rPr>
      <w:drawing>
        <wp:anchor distT="0" distB="0" distL="114300" distR="114300" simplePos="0" relativeHeight="251658240" behindDoc="0" locked="0" layoutInCell="0" allowOverlap="1" wp14:anchorId="1C908F1A" wp14:editId="3D58A137">
          <wp:simplePos x="0" y="0"/>
          <wp:positionH relativeFrom="column">
            <wp:posOffset>-63500</wp:posOffset>
          </wp:positionH>
          <wp:positionV relativeFrom="paragraph">
            <wp:posOffset>-155014</wp:posOffset>
          </wp:positionV>
          <wp:extent cx="2343150" cy="409575"/>
          <wp:effectExtent l="0" t="0" r="0" b="0"/>
          <wp:wrapNone/>
          <wp:docPr id="4" name="Grafik 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A33"/>
    <w:multiLevelType w:val="hybridMultilevel"/>
    <w:tmpl w:val="FD32FEA4"/>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0D9D7608"/>
    <w:multiLevelType w:val="hybridMultilevel"/>
    <w:tmpl w:val="E4ECC9A6"/>
    <w:lvl w:ilvl="0" w:tplc="05666154">
      <w:start w:val="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0B07166"/>
    <w:multiLevelType w:val="hybridMultilevel"/>
    <w:tmpl w:val="D4A44364"/>
    <w:lvl w:ilvl="0" w:tplc="05666154">
      <w:start w:val="2"/>
      <w:numFmt w:val="bullet"/>
      <w:lvlText w:val="-"/>
      <w:lvlJc w:val="left"/>
      <w:pPr>
        <w:ind w:left="1211" w:hanging="360"/>
      </w:pPr>
      <w:rPr>
        <w:rFonts w:ascii="Arial" w:eastAsia="Times New Roman" w:hAnsi="Arial" w:cs="Arial" w:hint="default"/>
      </w:rPr>
    </w:lvl>
    <w:lvl w:ilvl="1" w:tplc="05666154">
      <w:start w:val="2"/>
      <w:numFmt w:val="bullet"/>
      <w:lvlText w:val="-"/>
      <w:lvlJc w:val="left"/>
      <w:pPr>
        <w:ind w:left="1931" w:hanging="360"/>
      </w:pPr>
      <w:rPr>
        <w:rFonts w:ascii="Arial" w:eastAsia="Times New Roman" w:hAnsi="Arial" w:cs="Arial"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151F07FB"/>
    <w:multiLevelType w:val="hybridMultilevel"/>
    <w:tmpl w:val="A46AFE0A"/>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15FF7E5E"/>
    <w:multiLevelType w:val="hybridMultilevel"/>
    <w:tmpl w:val="6910F32C"/>
    <w:lvl w:ilvl="0" w:tplc="75AE17B2">
      <w:start w:val="2"/>
      <w:numFmt w:val="lowerLetter"/>
      <w:lvlText w:val="(%1)"/>
      <w:lvlJc w:val="left"/>
      <w:pPr>
        <w:ind w:left="1275" w:hanging="360"/>
      </w:pPr>
      <w:rPr>
        <w:rFonts w:hint="default"/>
      </w:rPr>
    </w:lvl>
    <w:lvl w:ilvl="1" w:tplc="04070019" w:tentative="1">
      <w:start w:val="1"/>
      <w:numFmt w:val="lowerLetter"/>
      <w:lvlText w:val="%2."/>
      <w:lvlJc w:val="left"/>
      <w:pPr>
        <w:ind w:left="1995" w:hanging="360"/>
      </w:pPr>
    </w:lvl>
    <w:lvl w:ilvl="2" w:tplc="0407001B" w:tentative="1">
      <w:start w:val="1"/>
      <w:numFmt w:val="lowerRoman"/>
      <w:lvlText w:val="%3."/>
      <w:lvlJc w:val="right"/>
      <w:pPr>
        <w:ind w:left="2715" w:hanging="180"/>
      </w:pPr>
    </w:lvl>
    <w:lvl w:ilvl="3" w:tplc="0407000F" w:tentative="1">
      <w:start w:val="1"/>
      <w:numFmt w:val="decimal"/>
      <w:lvlText w:val="%4."/>
      <w:lvlJc w:val="left"/>
      <w:pPr>
        <w:ind w:left="3435" w:hanging="360"/>
      </w:pPr>
    </w:lvl>
    <w:lvl w:ilvl="4" w:tplc="04070019" w:tentative="1">
      <w:start w:val="1"/>
      <w:numFmt w:val="lowerLetter"/>
      <w:lvlText w:val="%5."/>
      <w:lvlJc w:val="left"/>
      <w:pPr>
        <w:ind w:left="4155" w:hanging="360"/>
      </w:pPr>
    </w:lvl>
    <w:lvl w:ilvl="5" w:tplc="0407001B" w:tentative="1">
      <w:start w:val="1"/>
      <w:numFmt w:val="lowerRoman"/>
      <w:lvlText w:val="%6."/>
      <w:lvlJc w:val="right"/>
      <w:pPr>
        <w:ind w:left="4875" w:hanging="180"/>
      </w:pPr>
    </w:lvl>
    <w:lvl w:ilvl="6" w:tplc="0407000F" w:tentative="1">
      <w:start w:val="1"/>
      <w:numFmt w:val="decimal"/>
      <w:lvlText w:val="%7."/>
      <w:lvlJc w:val="left"/>
      <w:pPr>
        <w:ind w:left="5595" w:hanging="360"/>
      </w:pPr>
    </w:lvl>
    <w:lvl w:ilvl="7" w:tplc="04070019" w:tentative="1">
      <w:start w:val="1"/>
      <w:numFmt w:val="lowerLetter"/>
      <w:lvlText w:val="%8."/>
      <w:lvlJc w:val="left"/>
      <w:pPr>
        <w:ind w:left="6315" w:hanging="360"/>
      </w:pPr>
    </w:lvl>
    <w:lvl w:ilvl="8" w:tplc="0407001B" w:tentative="1">
      <w:start w:val="1"/>
      <w:numFmt w:val="lowerRoman"/>
      <w:lvlText w:val="%9."/>
      <w:lvlJc w:val="right"/>
      <w:pPr>
        <w:ind w:left="7035" w:hanging="180"/>
      </w:pPr>
    </w:lvl>
  </w:abstractNum>
  <w:abstractNum w:abstractNumId="5" w15:restartNumberingAfterBreak="0">
    <w:nsid w:val="1BE12D6C"/>
    <w:multiLevelType w:val="hybridMultilevel"/>
    <w:tmpl w:val="93F808FE"/>
    <w:lvl w:ilvl="0" w:tplc="05666154">
      <w:start w:val="2"/>
      <w:numFmt w:val="bullet"/>
      <w:lvlText w:val="-"/>
      <w:lvlJc w:val="left"/>
      <w:pPr>
        <w:ind w:left="2184" w:hanging="360"/>
      </w:pPr>
      <w:rPr>
        <w:rFonts w:ascii="Arial" w:eastAsia="Times New Roman" w:hAnsi="Arial" w:cs="Arial" w:hint="default"/>
      </w:rPr>
    </w:lvl>
    <w:lvl w:ilvl="1" w:tplc="04070003" w:tentative="1">
      <w:start w:val="1"/>
      <w:numFmt w:val="bullet"/>
      <w:lvlText w:val="o"/>
      <w:lvlJc w:val="left"/>
      <w:pPr>
        <w:ind w:left="2904" w:hanging="360"/>
      </w:pPr>
      <w:rPr>
        <w:rFonts w:ascii="Courier New" w:hAnsi="Courier New" w:cs="Courier New" w:hint="default"/>
      </w:rPr>
    </w:lvl>
    <w:lvl w:ilvl="2" w:tplc="04070005" w:tentative="1">
      <w:start w:val="1"/>
      <w:numFmt w:val="bullet"/>
      <w:lvlText w:val=""/>
      <w:lvlJc w:val="left"/>
      <w:pPr>
        <w:ind w:left="3624" w:hanging="360"/>
      </w:pPr>
      <w:rPr>
        <w:rFonts w:ascii="Wingdings" w:hAnsi="Wingdings" w:hint="default"/>
      </w:rPr>
    </w:lvl>
    <w:lvl w:ilvl="3" w:tplc="04070001" w:tentative="1">
      <w:start w:val="1"/>
      <w:numFmt w:val="bullet"/>
      <w:lvlText w:val=""/>
      <w:lvlJc w:val="left"/>
      <w:pPr>
        <w:ind w:left="4344" w:hanging="360"/>
      </w:pPr>
      <w:rPr>
        <w:rFonts w:ascii="Symbol" w:hAnsi="Symbol" w:hint="default"/>
      </w:rPr>
    </w:lvl>
    <w:lvl w:ilvl="4" w:tplc="04070003" w:tentative="1">
      <w:start w:val="1"/>
      <w:numFmt w:val="bullet"/>
      <w:lvlText w:val="o"/>
      <w:lvlJc w:val="left"/>
      <w:pPr>
        <w:ind w:left="5064" w:hanging="360"/>
      </w:pPr>
      <w:rPr>
        <w:rFonts w:ascii="Courier New" w:hAnsi="Courier New" w:cs="Courier New" w:hint="default"/>
      </w:rPr>
    </w:lvl>
    <w:lvl w:ilvl="5" w:tplc="04070005" w:tentative="1">
      <w:start w:val="1"/>
      <w:numFmt w:val="bullet"/>
      <w:lvlText w:val=""/>
      <w:lvlJc w:val="left"/>
      <w:pPr>
        <w:ind w:left="5784" w:hanging="360"/>
      </w:pPr>
      <w:rPr>
        <w:rFonts w:ascii="Wingdings" w:hAnsi="Wingdings" w:hint="default"/>
      </w:rPr>
    </w:lvl>
    <w:lvl w:ilvl="6" w:tplc="04070001" w:tentative="1">
      <w:start w:val="1"/>
      <w:numFmt w:val="bullet"/>
      <w:lvlText w:val=""/>
      <w:lvlJc w:val="left"/>
      <w:pPr>
        <w:ind w:left="6504" w:hanging="360"/>
      </w:pPr>
      <w:rPr>
        <w:rFonts w:ascii="Symbol" w:hAnsi="Symbol" w:hint="default"/>
      </w:rPr>
    </w:lvl>
    <w:lvl w:ilvl="7" w:tplc="04070003" w:tentative="1">
      <w:start w:val="1"/>
      <w:numFmt w:val="bullet"/>
      <w:lvlText w:val="o"/>
      <w:lvlJc w:val="left"/>
      <w:pPr>
        <w:ind w:left="7224" w:hanging="360"/>
      </w:pPr>
      <w:rPr>
        <w:rFonts w:ascii="Courier New" w:hAnsi="Courier New" w:cs="Courier New" w:hint="default"/>
      </w:rPr>
    </w:lvl>
    <w:lvl w:ilvl="8" w:tplc="04070005" w:tentative="1">
      <w:start w:val="1"/>
      <w:numFmt w:val="bullet"/>
      <w:lvlText w:val=""/>
      <w:lvlJc w:val="left"/>
      <w:pPr>
        <w:ind w:left="7944" w:hanging="360"/>
      </w:pPr>
      <w:rPr>
        <w:rFonts w:ascii="Wingdings" w:hAnsi="Wingdings" w:hint="default"/>
      </w:rPr>
    </w:lvl>
  </w:abstractNum>
  <w:abstractNum w:abstractNumId="6" w15:restartNumberingAfterBreak="0">
    <w:nsid w:val="1FF8142D"/>
    <w:multiLevelType w:val="hybridMultilevel"/>
    <w:tmpl w:val="1234ADE0"/>
    <w:lvl w:ilvl="0" w:tplc="D032C97C">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 w15:restartNumberingAfterBreak="0">
    <w:nsid w:val="282C5300"/>
    <w:multiLevelType w:val="multilevel"/>
    <w:tmpl w:val="1004AE06"/>
    <w:lvl w:ilvl="0">
      <w:start w:val="1"/>
      <w:numFmt w:val="upperLetter"/>
      <w:pStyle w:val="Titel"/>
      <w:lvlText w:val="Section %1"/>
      <w:lvlJc w:val="left"/>
      <w:pPr>
        <w:tabs>
          <w:tab w:val="num" w:pos="284"/>
        </w:tabs>
        <w:ind w:left="170" w:hanging="170"/>
      </w:pPr>
      <w:rPr>
        <w:specVanish w:val="0"/>
      </w:rPr>
    </w:lvl>
    <w:lvl w:ilvl="1">
      <w:start w:val="1"/>
      <w:numFmt w:val="decimal"/>
      <w:pStyle w:val="berschrift1"/>
      <w:lvlText w:val="%1%2"/>
      <w:lvlJc w:val="left"/>
      <w:pPr>
        <w:tabs>
          <w:tab w:val="num" w:pos="851"/>
        </w:tabs>
        <w:ind w:left="851" w:hanging="851"/>
      </w:pPr>
      <w:rPr>
        <w:rFonts w:hint="default"/>
        <w:b/>
        <w:bCs w:val="0"/>
        <w:i w:val="0"/>
        <w:iCs/>
        <w:strike w:val="0"/>
      </w:rPr>
    </w:lvl>
    <w:lvl w:ilvl="2">
      <w:start w:val="1"/>
      <w:numFmt w:val="decimal"/>
      <w:pStyle w:val="berschrift2"/>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3"/>
      <w:lvlText w:val="%1%2.%3.%4"/>
      <w:lvlJc w:val="left"/>
      <w:pPr>
        <w:tabs>
          <w:tab w:val="num" w:pos="851"/>
        </w:tabs>
        <w:ind w:left="851" w:hanging="851"/>
      </w:pPr>
      <w:rPr>
        <w:rFonts w:hint="default"/>
        <w:b w:val="0"/>
        <w:bCs/>
        <w:lang w:bidi="x-none"/>
        <w:specVanish w:val="0"/>
      </w:rPr>
    </w:lvl>
    <w:lvl w:ilvl="4">
      <w:start w:val="1"/>
      <w:numFmt w:val="ordinal"/>
      <w:lvlRestart w:val="0"/>
      <w:pStyle w:val="berschrift4"/>
      <w:lvlText w:val="%1%2.%3.%4.%5"/>
      <w:lvlJc w:val="left"/>
      <w:pPr>
        <w:tabs>
          <w:tab w:val="num" w:pos="851"/>
        </w:tabs>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C26568B"/>
    <w:multiLevelType w:val="hybridMultilevel"/>
    <w:tmpl w:val="D3CA965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1D42378"/>
    <w:multiLevelType w:val="multilevel"/>
    <w:tmpl w:val="132C0530"/>
    <w:lvl w:ilvl="0">
      <w:start w:val="1"/>
      <w:numFmt w:val="upperLetter"/>
      <w:lvlText w:val="Section %1"/>
      <w:lvlJc w:val="left"/>
      <w:pPr>
        <w:tabs>
          <w:tab w:val="num" w:pos="284"/>
        </w:tabs>
        <w:ind w:left="170" w:hanging="17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strike w:val="0"/>
      </w:rPr>
    </w:lvl>
    <w:lvl w:ilvl="4">
      <w:start w:val="1"/>
      <w:numFmt w:val="ordinal"/>
      <w:lvlRestart w:val="0"/>
      <w:lvlText w:val="%1%2.%3.%4.%5"/>
      <w:lvlJc w:val="left"/>
      <w:pPr>
        <w:tabs>
          <w:tab w:val="num" w:pos="851"/>
        </w:tabs>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42F33022"/>
    <w:multiLevelType w:val="hybridMultilevel"/>
    <w:tmpl w:val="AD28453E"/>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4400641E"/>
    <w:multiLevelType w:val="hybridMultilevel"/>
    <w:tmpl w:val="4C7EE6AC"/>
    <w:lvl w:ilvl="0" w:tplc="0407000F">
      <w:start w:val="1"/>
      <w:numFmt w:val="decimal"/>
      <w:lvlText w:val="%1."/>
      <w:lvlJc w:val="left"/>
      <w:pPr>
        <w:ind w:left="1635" w:hanging="360"/>
      </w:p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12" w15:restartNumberingAfterBreak="0">
    <w:nsid w:val="44647384"/>
    <w:multiLevelType w:val="hybridMultilevel"/>
    <w:tmpl w:val="A390548E"/>
    <w:lvl w:ilvl="0" w:tplc="25FED472">
      <w:start w:val="1"/>
      <w:numFmt w:val="bullet"/>
      <w:pStyle w:val="Listenabsatz"/>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79560C"/>
    <w:multiLevelType w:val="hybridMultilevel"/>
    <w:tmpl w:val="B61CF3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7F3FEE"/>
    <w:multiLevelType w:val="hybridMultilevel"/>
    <w:tmpl w:val="ED0C6C82"/>
    <w:lvl w:ilvl="0" w:tplc="D788262C">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5" w15:restartNumberingAfterBreak="0">
    <w:nsid w:val="4AC647D8"/>
    <w:multiLevelType w:val="hybridMultilevel"/>
    <w:tmpl w:val="56BAB4C0"/>
    <w:lvl w:ilvl="0" w:tplc="05666154">
      <w:start w:val="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6" w15:restartNumberingAfterBreak="0">
    <w:nsid w:val="4D784387"/>
    <w:multiLevelType w:val="multilevel"/>
    <w:tmpl w:val="5A8E51BA"/>
    <w:lvl w:ilvl="0">
      <w:start w:val="1"/>
      <w:numFmt w:val="upperLetter"/>
      <w:lvlText w:val="Section %1"/>
      <w:lvlJc w:val="left"/>
      <w:pPr>
        <w:tabs>
          <w:tab w:val="num" w:pos="284"/>
        </w:tabs>
        <w:ind w:left="170" w:hanging="17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strike w:val="0"/>
      </w:rPr>
    </w:lvl>
    <w:lvl w:ilvl="4">
      <w:start w:val="1"/>
      <w:numFmt w:val="ordinal"/>
      <w:lvlRestart w:val="0"/>
      <w:lvlText w:val="%1%2.%3.%4.%5"/>
      <w:lvlJc w:val="left"/>
      <w:pPr>
        <w:tabs>
          <w:tab w:val="num" w:pos="851"/>
        </w:tabs>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57757281"/>
    <w:multiLevelType w:val="hybridMultilevel"/>
    <w:tmpl w:val="E5406EF6"/>
    <w:lvl w:ilvl="0" w:tplc="718CA17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8" w15:restartNumberingAfterBreak="0">
    <w:nsid w:val="5BCB41D4"/>
    <w:multiLevelType w:val="hybridMultilevel"/>
    <w:tmpl w:val="5B5A2232"/>
    <w:lvl w:ilvl="0" w:tplc="0407000F">
      <w:start w:val="1"/>
      <w:numFmt w:val="decimal"/>
      <w:lvlText w:val="%1."/>
      <w:lvlJc w:val="left"/>
      <w:pPr>
        <w:ind w:left="1635" w:hanging="360"/>
      </w:p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19" w15:restartNumberingAfterBreak="0">
    <w:nsid w:val="5E7E40A7"/>
    <w:multiLevelType w:val="hybridMultilevel"/>
    <w:tmpl w:val="C56C379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0" w15:restartNumberingAfterBreak="0">
    <w:nsid w:val="649F6B67"/>
    <w:multiLevelType w:val="hybridMultilevel"/>
    <w:tmpl w:val="9C5AC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754A61"/>
    <w:multiLevelType w:val="multilevel"/>
    <w:tmpl w:val="CC4AB75A"/>
    <w:lvl w:ilvl="0">
      <w:start w:val="1"/>
      <w:numFmt w:val="decimal"/>
      <w:pStyle w:val="UEKls3"/>
      <w:lvlText w:val="%1"/>
      <w:lvlJc w:val="left"/>
      <w:pPr>
        <w:tabs>
          <w:tab w:val="num" w:pos="709"/>
        </w:tabs>
        <w:ind w:left="709" w:hanging="709"/>
      </w:pPr>
      <w:rPr>
        <w:rFonts w:ascii="Arial" w:hAnsi="Arial" w:hint="default"/>
        <w:b/>
        <w:i w:val="0"/>
        <w:sz w:val="18"/>
        <w:szCs w:val="32"/>
      </w:rPr>
    </w:lvl>
    <w:lvl w:ilvl="1">
      <w:start w:val="1"/>
      <w:numFmt w:val="decimal"/>
      <w:lvlText w:val="%1.%2"/>
      <w:lvlJc w:val="left"/>
      <w:pPr>
        <w:tabs>
          <w:tab w:val="num" w:pos="1134"/>
        </w:tabs>
        <w:ind w:left="1134" w:hanging="1134"/>
      </w:pPr>
      <w:rPr>
        <w:rFonts w:ascii="Arial" w:hAnsi="Arial" w:hint="default"/>
        <w:b/>
        <w:i w:val="0"/>
        <w:sz w:val="22"/>
        <w:szCs w:val="28"/>
      </w:rPr>
    </w:lvl>
    <w:lvl w:ilvl="2">
      <w:start w:val="1"/>
      <w:numFmt w:val="decimal"/>
      <w:lvlRestart w:val="0"/>
      <w:pStyle w:val="UEKls3"/>
      <w:lvlText w:val="%3"/>
      <w:lvlJc w:val="left"/>
      <w:pPr>
        <w:tabs>
          <w:tab w:val="num" w:pos="709"/>
        </w:tabs>
        <w:ind w:left="709" w:hanging="709"/>
      </w:pPr>
      <w:rPr>
        <w:rFonts w:ascii="Arial" w:hAnsi="Arial" w:hint="default"/>
        <w:b/>
        <w:i w:val="0"/>
        <w:sz w:val="18"/>
        <w:szCs w:val="24"/>
      </w:rPr>
    </w:lvl>
    <w:lvl w:ilvl="3">
      <w:start w:val="1"/>
      <w:numFmt w:val="decimal"/>
      <w:pStyle w:val="UEKls4"/>
      <w:lvlText w:val="%3.%4"/>
      <w:lvlJc w:val="left"/>
      <w:pPr>
        <w:tabs>
          <w:tab w:val="num" w:pos="709"/>
        </w:tabs>
        <w:ind w:left="709" w:hanging="709"/>
      </w:pPr>
      <w:rPr>
        <w:rFonts w:ascii="Arial" w:hAnsi="Arial" w:hint="default"/>
        <w:b w:val="0"/>
        <w:i w:val="0"/>
        <w:sz w:val="18"/>
        <w:szCs w:val="22"/>
      </w:rPr>
    </w:lvl>
    <w:lvl w:ilvl="4">
      <w:start w:val="1"/>
      <w:numFmt w:val="decimal"/>
      <w:pStyle w:val="UEKls4"/>
      <w:lvlText w:val="%3.%4.%5"/>
      <w:lvlJc w:val="left"/>
      <w:pPr>
        <w:tabs>
          <w:tab w:val="num" w:pos="709"/>
        </w:tabs>
        <w:ind w:left="709" w:hanging="709"/>
      </w:pPr>
      <w:rPr>
        <w:rFonts w:ascii="Arial" w:hAnsi="Arial" w:hint="default"/>
        <w:b w:val="0"/>
        <w:i w:val="0"/>
        <w:sz w:val="18"/>
      </w:rPr>
    </w:lvl>
    <w:lvl w:ilvl="5">
      <w:start w:val="1"/>
      <w:numFmt w:val="decimal"/>
      <w:pStyle w:val="uekls6"/>
      <w:lvlText w:val="%3.%4.%5.%6"/>
      <w:lvlJc w:val="left"/>
      <w:pPr>
        <w:tabs>
          <w:tab w:val="num" w:pos="851"/>
        </w:tabs>
        <w:ind w:left="851" w:hanging="851"/>
      </w:pPr>
      <w:rPr>
        <w:rFonts w:ascii="Arial" w:hAnsi="Arial" w:hint="default"/>
        <w:b w:val="0"/>
        <w:i w:val="0"/>
        <w:color w:val="auto"/>
        <w:sz w:val="18"/>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78036910"/>
    <w:multiLevelType w:val="hybridMultilevel"/>
    <w:tmpl w:val="322E9D70"/>
    <w:lvl w:ilvl="0" w:tplc="C218A004">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3" w15:restartNumberingAfterBreak="0">
    <w:nsid w:val="7E445D65"/>
    <w:multiLevelType w:val="hybridMultilevel"/>
    <w:tmpl w:val="C4266F5E"/>
    <w:lvl w:ilvl="0" w:tplc="77E0708A">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num w:numId="1" w16cid:durableId="2059821323">
    <w:abstractNumId w:val="21"/>
  </w:num>
  <w:num w:numId="2" w16cid:durableId="146481905">
    <w:abstractNumId w:val="12"/>
  </w:num>
  <w:num w:numId="3" w16cid:durableId="2142961943">
    <w:abstractNumId w:val="7"/>
  </w:num>
  <w:num w:numId="4" w16cid:durableId="1549296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167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958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380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8284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63315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7513881">
    <w:abstractNumId w:val="7"/>
  </w:num>
  <w:num w:numId="11" w16cid:durableId="738207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675026">
    <w:abstractNumId w:val="20"/>
  </w:num>
  <w:num w:numId="13" w16cid:durableId="1243174060">
    <w:abstractNumId w:val="8"/>
  </w:num>
  <w:num w:numId="14" w16cid:durableId="1399205760">
    <w:abstractNumId w:val="18"/>
  </w:num>
  <w:num w:numId="15" w16cid:durableId="698580811">
    <w:abstractNumId w:val="11"/>
  </w:num>
  <w:num w:numId="16" w16cid:durableId="32194198">
    <w:abstractNumId w:val="23"/>
  </w:num>
  <w:num w:numId="17" w16cid:durableId="2025394718">
    <w:abstractNumId w:val="6"/>
  </w:num>
  <w:num w:numId="18" w16cid:durableId="962268246">
    <w:abstractNumId w:val="17"/>
  </w:num>
  <w:num w:numId="19" w16cid:durableId="2078476547">
    <w:abstractNumId w:val="22"/>
  </w:num>
  <w:num w:numId="20" w16cid:durableId="1456489169">
    <w:abstractNumId w:val="14"/>
  </w:num>
  <w:num w:numId="21" w16cid:durableId="211769607">
    <w:abstractNumId w:val="19"/>
  </w:num>
  <w:num w:numId="22" w16cid:durableId="812256353">
    <w:abstractNumId w:val="13"/>
  </w:num>
  <w:num w:numId="23" w16cid:durableId="1278097567">
    <w:abstractNumId w:val="4"/>
  </w:num>
  <w:num w:numId="24" w16cid:durableId="464935954">
    <w:abstractNumId w:val="1"/>
  </w:num>
  <w:num w:numId="25" w16cid:durableId="993601299">
    <w:abstractNumId w:val="3"/>
  </w:num>
  <w:num w:numId="26" w16cid:durableId="1256522950">
    <w:abstractNumId w:val="0"/>
  </w:num>
  <w:num w:numId="27" w16cid:durableId="1304240639">
    <w:abstractNumId w:val="2"/>
  </w:num>
  <w:num w:numId="28" w16cid:durableId="1813208266">
    <w:abstractNumId w:val="5"/>
  </w:num>
  <w:num w:numId="29" w16cid:durableId="449865047">
    <w:abstractNumId w:val="15"/>
  </w:num>
  <w:num w:numId="30" w16cid:durableId="2109420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285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3686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2440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3097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1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327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6424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8922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5331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6199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2004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5217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5730320">
    <w:abstractNumId w:val="16"/>
  </w:num>
  <w:num w:numId="44" w16cid:durableId="1623612528">
    <w:abstractNumId w:val="10"/>
  </w:num>
  <w:num w:numId="45" w16cid:durableId="7153549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5D"/>
    <w:rsid w:val="000000AE"/>
    <w:rsid w:val="0000024A"/>
    <w:rsid w:val="000004AB"/>
    <w:rsid w:val="00000D59"/>
    <w:rsid w:val="00000FDB"/>
    <w:rsid w:val="00001023"/>
    <w:rsid w:val="000010B2"/>
    <w:rsid w:val="000011CB"/>
    <w:rsid w:val="0000138F"/>
    <w:rsid w:val="00001476"/>
    <w:rsid w:val="00001590"/>
    <w:rsid w:val="000015D8"/>
    <w:rsid w:val="0000199C"/>
    <w:rsid w:val="000019BD"/>
    <w:rsid w:val="00001A56"/>
    <w:rsid w:val="00001C20"/>
    <w:rsid w:val="00001C35"/>
    <w:rsid w:val="00001DD9"/>
    <w:rsid w:val="00001F94"/>
    <w:rsid w:val="00002608"/>
    <w:rsid w:val="000027D6"/>
    <w:rsid w:val="0000284A"/>
    <w:rsid w:val="00002B5F"/>
    <w:rsid w:val="00002BEA"/>
    <w:rsid w:val="00002C36"/>
    <w:rsid w:val="00003409"/>
    <w:rsid w:val="000037C7"/>
    <w:rsid w:val="00003858"/>
    <w:rsid w:val="000039F4"/>
    <w:rsid w:val="00003AB1"/>
    <w:rsid w:val="00003B03"/>
    <w:rsid w:val="00003C1D"/>
    <w:rsid w:val="00003C37"/>
    <w:rsid w:val="00003D0F"/>
    <w:rsid w:val="00003DAD"/>
    <w:rsid w:val="00003DF5"/>
    <w:rsid w:val="00004118"/>
    <w:rsid w:val="00004513"/>
    <w:rsid w:val="0000459A"/>
    <w:rsid w:val="00004897"/>
    <w:rsid w:val="000048AD"/>
    <w:rsid w:val="0000492A"/>
    <w:rsid w:val="00004A40"/>
    <w:rsid w:val="00004CBD"/>
    <w:rsid w:val="00004E79"/>
    <w:rsid w:val="00004E91"/>
    <w:rsid w:val="00004EF5"/>
    <w:rsid w:val="00004FA0"/>
    <w:rsid w:val="000052CB"/>
    <w:rsid w:val="0000544C"/>
    <w:rsid w:val="0000550C"/>
    <w:rsid w:val="00005537"/>
    <w:rsid w:val="000056BF"/>
    <w:rsid w:val="000058BF"/>
    <w:rsid w:val="000059F9"/>
    <w:rsid w:val="00005B4F"/>
    <w:rsid w:val="00005D1C"/>
    <w:rsid w:val="00005E72"/>
    <w:rsid w:val="00006331"/>
    <w:rsid w:val="00006344"/>
    <w:rsid w:val="00006A75"/>
    <w:rsid w:val="00006D04"/>
    <w:rsid w:val="00006D93"/>
    <w:rsid w:val="00006D9F"/>
    <w:rsid w:val="00006DF1"/>
    <w:rsid w:val="00006FD2"/>
    <w:rsid w:val="00007001"/>
    <w:rsid w:val="00007202"/>
    <w:rsid w:val="000073F4"/>
    <w:rsid w:val="0000758B"/>
    <w:rsid w:val="000075D7"/>
    <w:rsid w:val="000076C3"/>
    <w:rsid w:val="0000780B"/>
    <w:rsid w:val="00007B6A"/>
    <w:rsid w:val="00007C12"/>
    <w:rsid w:val="00007CB5"/>
    <w:rsid w:val="00007E5D"/>
    <w:rsid w:val="00007E81"/>
    <w:rsid w:val="00007F19"/>
    <w:rsid w:val="0001003A"/>
    <w:rsid w:val="0001004F"/>
    <w:rsid w:val="000100FF"/>
    <w:rsid w:val="000101AF"/>
    <w:rsid w:val="000101FA"/>
    <w:rsid w:val="000102B1"/>
    <w:rsid w:val="000105EB"/>
    <w:rsid w:val="00010923"/>
    <w:rsid w:val="00010A09"/>
    <w:rsid w:val="00010B66"/>
    <w:rsid w:val="00010D8A"/>
    <w:rsid w:val="00010E8F"/>
    <w:rsid w:val="000110B1"/>
    <w:rsid w:val="00011754"/>
    <w:rsid w:val="0001192D"/>
    <w:rsid w:val="00011A7D"/>
    <w:rsid w:val="00011CBD"/>
    <w:rsid w:val="00011ED3"/>
    <w:rsid w:val="00011EE1"/>
    <w:rsid w:val="0001203D"/>
    <w:rsid w:val="00012575"/>
    <w:rsid w:val="0001287F"/>
    <w:rsid w:val="00012B24"/>
    <w:rsid w:val="00012EED"/>
    <w:rsid w:val="00012F32"/>
    <w:rsid w:val="00012FD1"/>
    <w:rsid w:val="0001311D"/>
    <w:rsid w:val="0001341A"/>
    <w:rsid w:val="000134B4"/>
    <w:rsid w:val="000136CF"/>
    <w:rsid w:val="0001392B"/>
    <w:rsid w:val="00013A17"/>
    <w:rsid w:val="00013DE9"/>
    <w:rsid w:val="00013FE1"/>
    <w:rsid w:val="00014032"/>
    <w:rsid w:val="000141B6"/>
    <w:rsid w:val="000141E8"/>
    <w:rsid w:val="000142D0"/>
    <w:rsid w:val="000149AE"/>
    <w:rsid w:val="00014BB2"/>
    <w:rsid w:val="00014F4F"/>
    <w:rsid w:val="00015349"/>
    <w:rsid w:val="00015350"/>
    <w:rsid w:val="0001543C"/>
    <w:rsid w:val="0001553F"/>
    <w:rsid w:val="0001560E"/>
    <w:rsid w:val="00015669"/>
    <w:rsid w:val="0001598F"/>
    <w:rsid w:val="00015B2A"/>
    <w:rsid w:val="00015D69"/>
    <w:rsid w:val="00015EDB"/>
    <w:rsid w:val="00016021"/>
    <w:rsid w:val="0001602B"/>
    <w:rsid w:val="0001617E"/>
    <w:rsid w:val="00016462"/>
    <w:rsid w:val="00016480"/>
    <w:rsid w:val="000164FE"/>
    <w:rsid w:val="0001655B"/>
    <w:rsid w:val="0001668C"/>
    <w:rsid w:val="000167BA"/>
    <w:rsid w:val="00016A57"/>
    <w:rsid w:val="00016F5F"/>
    <w:rsid w:val="000170DA"/>
    <w:rsid w:val="000171BC"/>
    <w:rsid w:val="0001722A"/>
    <w:rsid w:val="0001729B"/>
    <w:rsid w:val="0001730A"/>
    <w:rsid w:val="0001767F"/>
    <w:rsid w:val="0001776B"/>
    <w:rsid w:val="0001776D"/>
    <w:rsid w:val="00017950"/>
    <w:rsid w:val="00017AAF"/>
    <w:rsid w:val="00017B41"/>
    <w:rsid w:val="00017FBF"/>
    <w:rsid w:val="00020197"/>
    <w:rsid w:val="0002035C"/>
    <w:rsid w:val="000204B9"/>
    <w:rsid w:val="0002061B"/>
    <w:rsid w:val="000209BE"/>
    <w:rsid w:val="00020C3D"/>
    <w:rsid w:val="00020D07"/>
    <w:rsid w:val="00020E53"/>
    <w:rsid w:val="00020F2E"/>
    <w:rsid w:val="0002101D"/>
    <w:rsid w:val="000210A2"/>
    <w:rsid w:val="000210D2"/>
    <w:rsid w:val="000213FA"/>
    <w:rsid w:val="0002154F"/>
    <w:rsid w:val="0002171B"/>
    <w:rsid w:val="00021CD9"/>
    <w:rsid w:val="00021D6F"/>
    <w:rsid w:val="00021E43"/>
    <w:rsid w:val="00021F3C"/>
    <w:rsid w:val="00021FE2"/>
    <w:rsid w:val="000220B3"/>
    <w:rsid w:val="00022155"/>
    <w:rsid w:val="000221C1"/>
    <w:rsid w:val="000221F7"/>
    <w:rsid w:val="00022668"/>
    <w:rsid w:val="00022828"/>
    <w:rsid w:val="00022883"/>
    <w:rsid w:val="0002288D"/>
    <w:rsid w:val="0002289F"/>
    <w:rsid w:val="00022B18"/>
    <w:rsid w:val="00022B88"/>
    <w:rsid w:val="00022D26"/>
    <w:rsid w:val="00022E33"/>
    <w:rsid w:val="00023021"/>
    <w:rsid w:val="00023029"/>
    <w:rsid w:val="00023203"/>
    <w:rsid w:val="000232B3"/>
    <w:rsid w:val="000238BD"/>
    <w:rsid w:val="000239A3"/>
    <w:rsid w:val="000239F6"/>
    <w:rsid w:val="00023B6F"/>
    <w:rsid w:val="00023C0F"/>
    <w:rsid w:val="00023C2A"/>
    <w:rsid w:val="00023C8D"/>
    <w:rsid w:val="00023D41"/>
    <w:rsid w:val="0002414F"/>
    <w:rsid w:val="00024694"/>
    <w:rsid w:val="000246D2"/>
    <w:rsid w:val="00024713"/>
    <w:rsid w:val="00024798"/>
    <w:rsid w:val="00024890"/>
    <w:rsid w:val="00024993"/>
    <w:rsid w:val="0002499C"/>
    <w:rsid w:val="00024A2A"/>
    <w:rsid w:val="00024CB8"/>
    <w:rsid w:val="00024E4E"/>
    <w:rsid w:val="00024F0E"/>
    <w:rsid w:val="00025062"/>
    <w:rsid w:val="000251EC"/>
    <w:rsid w:val="0002534E"/>
    <w:rsid w:val="000253A1"/>
    <w:rsid w:val="00025533"/>
    <w:rsid w:val="00025640"/>
    <w:rsid w:val="000257DD"/>
    <w:rsid w:val="00025843"/>
    <w:rsid w:val="000258BD"/>
    <w:rsid w:val="000258C7"/>
    <w:rsid w:val="00025B59"/>
    <w:rsid w:val="00025D63"/>
    <w:rsid w:val="0002601E"/>
    <w:rsid w:val="00026178"/>
    <w:rsid w:val="00026407"/>
    <w:rsid w:val="00026461"/>
    <w:rsid w:val="00026720"/>
    <w:rsid w:val="000267A4"/>
    <w:rsid w:val="000267F0"/>
    <w:rsid w:val="000268B8"/>
    <w:rsid w:val="00026E1F"/>
    <w:rsid w:val="00026E34"/>
    <w:rsid w:val="00026F60"/>
    <w:rsid w:val="0002710A"/>
    <w:rsid w:val="000274D9"/>
    <w:rsid w:val="00027529"/>
    <w:rsid w:val="00027652"/>
    <w:rsid w:val="000276A2"/>
    <w:rsid w:val="000276F6"/>
    <w:rsid w:val="000278F7"/>
    <w:rsid w:val="00027931"/>
    <w:rsid w:val="00027A38"/>
    <w:rsid w:val="00027B25"/>
    <w:rsid w:val="00027C56"/>
    <w:rsid w:val="0003007B"/>
    <w:rsid w:val="000301D8"/>
    <w:rsid w:val="000302CE"/>
    <w:rsid w:val="00030541"/>
    <w:rsid w:val="0003071F"/>
    <w:rsid w:val="00030885"/>
    <w:rsid w:val="00030906"/>
    <w:rsid w:val="0003098C"/>
    <w:rsid w:val="00030EB9"/>
    <w:rsid w:val="00031766"/>
    <w:rsid w:val="00031938"/>
    <w:rsid w:val="00031982"/>
    <w:rsid w:val="00031F9F"/>
    <w:rsid w:val="000320BB"/>
    <w:rsid w:val="000320E8"/>
    <w:rsid w:val="0003227F"/>
    <w:rsid w:val="000325D4"/>
    <w:rsid w:val="00032873"/>
    <w:rsid w:val="000328F4"/>
    <w:rsid w:val="00032AB2"/>
    <w:rsid w:val="00032C68"/>
    <w:rsid w:val="00032D3E"/>
    <w:rsid w:val="00033096"/>
    <w:rsid w:val="00033168"/>
    <w:rsid w:val="00033351"/>
    <w:rsid w:val="00033408"/>
    <w:rsid w:val="0003351A"/>
    <w:rsid w:val="00033A43"/>
    <w:rsid w:val="00033B9A"/>
    <w:rsid w:val="00033BDE"/>
    <w:rsid w:val="00033C04"/>
    <w:rsid w:val="00033C0A"/>
    <w:rsid w:val="0003409A"/>
    <w:rsid w:val="00034168"/>
    <w:rsid w:val="00034397"/>
    <w:rsid w:val="00034556"/>
    <w:rsid w:val="000345DC"/>
    <w:rsid w:val="0003462E"/>
    <w:rsid w:val="00034875"/>
    <w:rsid w:val="000349AE"/>
    <w:rsid w:val="00034C93"/>
    <w:rsid w:val="00034DBD"/>
    <w:rsid w:val="00035138"/>
    <w:rsid w:val="0003541C"/>
    <w:rsid w:val="000354F0"/>
    <w:rsid w:val="00035530"/>
    <w:rsid w:val="000355B7"/>
    <w:rsid w:val="000357F3"/>
    <w:rsid w:val="00035813"/>
    <w:rsid w:val="00035823"/>
    <w:rsid w:val="00035933"/>
    <w:rsid w:val="000359D1"/>
    <w:rsid w:val="00035B0D"/>
    <w:rsid w:val="00036003"/>
    <w:rsid w:val="00036112"/>
    <w:rsid w:val="00036125"/>
    <w:rsid w:val="000363A2"/>
    <w:rsid w:val="00036437"/>
    <w:rsid w:val="00036535"/>
    <w:rsid w:val="00036662"/>
    <w:rsid w:val="000368DD"/>
    <w:rsid w:val="00036B9B"/>
    <w:rsid w:val="00036C34"/>
    <w:rsid w:val="00036E32"/>
    <w:rsid w:val="00036E35"/>
    <w:rsid w:val="00036F49"/>
    <w:rsid w:val="000371C0"/>
    <w:rsid w:val="000371FD"/>
    <w:rsid w:val="0003771C"/>
    <w:rsid w:val="000379D0"/>
    <w:rsid w:val="00037E14"/>
    <w:rsid w:val="00040030"/>
    <w:rsid w:val="00040057"/>
    <w:rsid w:val="000404B6"/>
    <w:rsid w:val="000406B2"/>
    <w:rsid w:val="00040BC4"/>
    <w:rsid w:val="00040C6D"/>
    <w:rsid w:val="00040CEA"/>
    <w:rsid w:val="000411FF"/>
    <w:rsid w:val="00041231"/>
    <w:rsid w:val="000413A5"/>
    <w:rsid w:val="0004142C"/>
    <w:rsid w:val="0004149C"/>
    <w:rsid w:val="000414A5"/>
    <w:rsid w:val="000414FD"/>
    <w:rsid w:val="00041584"/>
    <w:rsid w:val="000427F5"/>
    <w:rsid w:val="0004287A"/>
    <w:rsid w:val="000429E2"/>
    <w:rsid w:val="00042ABA"/>
    <w:rsid w:val="00042B14"/>
    <w:rsid w:val="00042D64"/>
    <w:rsid w:val="00042FF1"/>
    <w:rsid w:val="00043012"/>
    <w:rsid w:val="00043186"/>
    <w:rsid w:val="000431A8"/>
    <w:rsid w:val="0004325B"/>
    <w:rsid w:val="000433BC"/>
    <w:rsid w:val="0004355C"/>
    <w:rsid w:val="00043561"/>
    <w:rsid w:val="00043C6F"/>
    <w:rsid w:val="00043E24"/>
    <w:rsid w:val="000440DC"/>
    <w:rsid w:val="00044520"/>
    <w:rsid w:val="000447BA"/>
    <w:rsid w:val="00044CE1"/>
    <w:rsid w:val="00044D6D"/>
    <w:rsid w:val="00044E06"/>
    <w:rsid w:val="00045066"/>
    <w:rsid w:val="00045073"/>
    <w:rsid w:val="0004516A"/>
    <w:rsid w:val="0004526E"/>
    <w:rsid w:val="000457C6"/>
    <w:rsid w:val="00045ADA"/>
    <w:rsid w:val="00045FC8"/>
    <w:rsid w:val="00046258"/>
    <w:rsid w:val="000465DB"/>
    <w:rsid w:val="000465F6"/>
    <w:rsid w:val="0004665B"/>
    <w:rsid w:val="0004694F"/>
    <w:rsid w:val="00046E5E"/>
    <w:rsid w:val="00046FEC"/>
    <w:rsid w:val="000472CA"/>
    <w:rsid w:val="000473B8"/>
    <w:rsid w:val="0004741B"/>
    <w:rsid w:val="0004742A"/>
    <w:rsid w:val="000475B0"/>
    <w:rsid w:val="00047777"/>
    <w:rsid w:val="0004780A"/>
    <w:rsid w:val="0004788D"/>
    <w:rsid w:val="000478B8"/>
    <w:rsid w:val="000479AF"/>
    <w:rsid w:val="00047CD4"/>
    <w:rsid w:val="00047D1E"/>
    <w:rsid w:val="00047F13"/>
    <w:rsid w:val="00050023"/>
    <w:rsid w:val="00050514"/>
    <w:rsid w:val="000505A4"/>
    <w:rsid w:val="0005068E"/>
    <w:rsid w:val="0005068F"/>
    <w:rsid w:val="000506FD"/>
    <w:rsid w:val="00050790"/>
    <w:rsid w:val="00050B4E"/>
    <w:rsid w:val="00050C46"/>
    <w:rsid w:val="00050ED9"/>
    <w:rsid w:val="00051219"/>
    <w:rsid w:val="0005123B"/>
    <w:rsid w:val="00051862"/>
    <w:rsid w:val="000518E1"/>
    <w:rsid w:val="00051B1C"/>
    <w:rsid w:val="00051BAF"/>
    <w:rsid w:val="00051C0D"/>
    <w:rsid w:val="00051F8B"/>
    <w:rsid w:val="00052077"/>
    <w:rsid w:val="000523AC"/>
    <w:rsid w:val="00052460"/>
    <w:rsid w:val="00052473"/>
    <w:rsid w:val="000524A1"/>
    <w:rsid w:val="000525C8"/>
    <w:rsid w:val="000529C7"/>
    <w:rsid w:val="00052A1E"/>
    <w:rsid w:val="00053089"/>
    <w:rsid w:val="0005311E"/>
    <w:rsid w:val="000532C9"/>
    <w:rsid w:val="0005341D"/>
    <w:rsid w:val="00053437"/>
    <w:rsid w:val="00053549"/>
    <w:rsid w:val="0005372B"/>
    <w:rsid w:val="0005383E"/>
    <w:rsid w:val="000539C4"/>
    <w:rsid w:val="00053CF9"/>
    <w:rsid w:val="00053E73"/>
    <w:rsid w:val="00053FFB"/>
    <w:rsid w:val="00054491"/>
    <w:rsid w:val="00054779"/>
    <w:rsid w:val="00054951"/>
    <w:rsid w:val="00054B10"/>
    <w:rsid w:val="00054C11"/>
    <w:rsid w:val="00054CE3"/>
    <w:rsid w:val="00054FB7"/>
    <w:rsid w:val="0005501E"/>
    <w:rsid w:val="0005501F"/>
    <w:rsid w:val="0005514F"/>
    <w:rsid w:val="00055211"/>
    <w:rsid w:val="000552C0"/>
    <w:rsid w:val="00055808"/>
    <w:rsid w:val="00055EAF"/>
    <w:rsid w:val="00055F01"/>
    <w:rsid w:val="000560A2"/>
    <w:rsid w:val="000560E2"/>
    <w:rsid w:val="00056103"/>
    <w:rsid w:val="0005663D"/>
    <w:rsid w:val="0005670D"/>
    <w:rsid w:val="000568B7"/>
    <w:rsid w:val="00056C96"/>
    <w:rsid w:val="00056DFB"/>
    <w:rsid w:val="0005707B"/>
    <w:rsid w:val="0005716D"/>
    <w:rsid w:val="00057321"/>
    <w:rsid w:val="00057380"/>
    <w:rsid w:val="00057A5C"/>
    <w:rsid w:val="00057B1D"/>
    <w:rsid w:val="00057D4A"/>
    <w:rsid w:val="00060038"/>
    <w:rsid w:val="000601CA"/>
    <w:rsid w:val="00060383"/>
    <w:rsid w:val="00060573"/>
    <w:rsid w:val="00060821"/>
    <w:rsid w:val="000608A4"/>
    <w:rsid w:val="00060A3D"/>
    <w:rsid w:val="00060C08"/>
    <w:rsid w:val="00060C0B"/>
    <w:rsid w:val="00060CDF"/>
    <w:rsid w:val="00060D6D"/>
    <w:rsid w:val="0006107C"/>
    <w:rsid w:val="00061756"/>
    <w:rsid w:val="00061A39"/>
    <w:rsid w:val="00061A80"/>
    <w:rsid w:val="00061D8F"/>
    <w:rsid w:val="0006215B"/>
    <w:rsid w:val="000622FC"/>
    <w:rsid w:val="00062309"/>
    <w:rsid w:val="000629E9"/>
    <w:rsid w:val="00062DB5"/>
    <w:rsid w:val="00062E4A"/>
    <w:rsid w:val="00062F9A"/>
    <w:rsid w:val="0006309C"/>
    <w:rsid w:val="00063131"/>
    <w:rsid w:val="00063175"/>
    <w:rsid w:val="0006321A"/>
    <w:rsid w:val="000634D6"/>
    <w:rsid w:val="00063652"/>
    <w:rsid w:val="00063831"/>
    <w:rsid w:val="00063C61"/>
    <w:rsid w:val="00064067"/>
    <w:rsid w:val="00064156"/>
    <w:rsid w:val="000643EA"/>
    <w:rsid w:val="000644D4"/>
    <w:rsid w:val="00064791"/>
    <w:rsid w:val="00064835"/>
    <w:rsid w:val="000649FD"/>
    <w:rsid w:val="00064A19"/>
    <w:rsid w:val="00064B75"/>
    <w:rsid w:val="00064E6D"/>
    <w:rsid w:val="00064EAE"/>
    <w:rsid w:val="00064F94"/>
    <w:rsid w:val="00065069"/>
    <w:rsid w:val="00065605"/>
    <w:rsid w:val="000657A6"/>
    <w:rsid w:val="000657D6"/>
    <w:rsid w:val="00065931"/>
    <w:rsid w:val="00065A09"/>
    <w:rsid w:val="00065D28"/>
    <w:rsid w:val="00065FD6"/>
    <w:rsid w:val="00066090"/>
    <w:rsid w:val="00066226"/>
    <w:rsid w:val="0006634E"/>
    <w:rsid w:val="000667A8"/>
    <w:rsid w:val="000668FA"/>
    <w:rsid w:val="00066BFD"/>
    <w:rsid w:val="00066CB4"/>
    <w:rsid w:val="00066E44"/>
    <w:rsid w:val="00067051"/>
    <w:rsid w:val="000671C1"/>
    <w:rsid w:val="000678AA"/>
    <w:rsid w:val="000678CC"/>
    <w:rsid w:val="000678F8"/>
    <w:rsid w:val="00067B47"/>
    <w:rsid w:val="00070379"/>
    <w:rsid w:val="000703DC"/>
    <w:rsid w:val="0007072A"/>
    <w:rsid w:val="00070781"/>
    <w:rsid w:val="00070833"/>
    <w:rsid w:val="00070A19"/>
    <w:rsid w:val="00070C4C"/>
    <w:rsid w:val="00070C61"/>
    <w:rsid w:val="000710EC"/>
    <w:rsid w:val="000711B4"/>
    <w:rsid w:val="0007129F"/>
    <w:rsid w:val="000714A6"/>
    <w:rsid w:val="000715A4"/>
    <w:rsid w:val="000716BB"/>
    <w:rsid w:val="00071F3E"/>
    <w:rsid w:val="000720CB"/>
    <w:rsid w:val="00072210"/>
    <w:rsid w:val="00072366"/>
    <w:rsid w:val="000724AD"/>
    <w:rsid w:val="000725B3"/>
    <w:rsid w:val="00072AAE"/>
    <w:rsid w:val="00072AC0"/>
    <w:rsid w:val="00072E4D"/>
    <w:rsid w:val="00073289"/>
    <w:rsid w:val="00073A85"/>
    <w:rsid w:val="00073ABE"/>
    <w:rsid w:val="00074016"/>
    <w:rsid w:val="0007430F"/>
    <w:rsid w:val="00074332"/>
    <w:rsid w:val="00074535"/>
    <w:rsid w:val="00074555"/>
    <w:rsid w:val="0007456E"/>
    <w:rsid w:val="00074881"/>
    <w:rsid w:val="00074C5C"/>
    <w:rsid w:val="00074C6B"/>
    <w:rsid w:val="00074E64"/>
    <w:rsid w:val="000750A5"/>
    <w:rsid w:val="000756D5"/>
    <w:rsid w:val="000756DB"/>
    <w:rsid w:val="000757C5"/>
    <w:rsid w:val="000758B0"/>
    <w:rsid w:val="00075EE2"/>
    <w:rsid w:val="00076174"/>
    <w:rsid w:val="00076790"/>
    <w:rsid w:val="00076892"/>
    <w:rsid w:val="00076CB1"/>
    <w:rsid w:val="00076CBF"/>
    <w:rsid w:val="00076D68"/>
    <w:rsid w:val="00076D8C"/>
    <w:rsid w:val="00076F4B"/>
    <w:rsid w:val="00076F68"/>
    <w:rsid w:val="000771F7"/>
    <w:rsid w:val="00077474"/>
    <w:rsid w:val="000778B5"/>
    <w:rsid w:val="000778D7"/>
    <w:rsid w:val="00077941"/>
    <w:rsid w:val="00077980"/>
    <w:rsid w:val="00077A25"/>
    <w:rsid w:val="00077DFB"/>
    <w:rsid w:val="00077E1B"/>
    <w:rsid w:val="00077F49"/>
    <w:rsid w:val="00080234"/>
    <w:rsid w:val="000802DD"/>
    <w:rsid w:val="000803FA"/>
    <w:rsid w:val="0008041E"/>
    <w:rsid w:val="00080973"/>
    <w:rsid w:val="00080C26"/>
    <w:rsid w:val="00080DAC"/>
    <w:rsid w:val="000811E7"/>
    <w:rsid w:val="000815ED"/>
    <w:rsid w:val="000815F6"/>
    <w:rsid w:val="00081685"/>
    <w:rsid w:val="0008188C"/>
    <w:rsid w:val="00081CDB"/>
    <w:rsid w:val="000822AA"/>
    <w:rsid w:val="00082B85"/>
    <w:rsid w:val="00082E42"/>
    <w:rsid w:val="00082ED9"/>
    <w:rsid w:val="00082EEB"/>
    <w:rsid w:val="00083303"/>
    <w:rsid w:val="00083434"/>
    <w:rsid w:val="0008389A"/>
    <w:rsid w:val="00083B55"/>
    <w:rsid w:val="00083CAE"/>
    <w:rsid w:val="00084102"/>
    <w:rsid w:val="000845A8"/>
    <w:rsid w:val="00084627"/>
    <w:rsid w:val="00084849"/>
    <w:rsid w:val="0008499D"/>
    <w:rsid w:val="00084BF4"/>
    <w:rsid w:val="00084D23"/>
    <w:rsid w:val="0008502A"/>
    <w:rsid w:val="00085149"/>
    <w:rsid w:val="0008526A"/>
    <w:rsid w:val="000854A3"/>
    <w:rsid w:val="00085535"/>
    <w:rsid w:val="00085804"/>
    <w:rsid w:val="00085AAF"/>
    <w:rsid w:val="00085B14"/>
    <w:rsid w:val="00085DE6"/>
    <w:rsid w:val="00085EEF"/>
    <w:rsid w:val="00085F6E"/>
    <w:rsid w:val="0008652E"/>
    <w:rsid w:val="00086687"/>
    <w:rsid w:val="00086877"/>
    <w:rsid w:val="00086B6A"/>
    <w:rsid w:val="00086D6F"/>
    <w:rsid w:val="00086D81"/>
    <w:rsid w:val="00086E0D"/>
    <w:rsid w:val="00086F01"/>
    <w:rsid w:val="00087000"/>
    <w:rsid w:val="0008777F"/>
    <w:rsid w:val="000877AF"/>
    <w:rsid w:val="00087ACE"/>
    <w:rsid w:val="00087D69"/>
    <w:rsid w:val="00087D85"/>
    <w:rsid w:val="00090158"/>
    <w:rsid w:val="000902D5"/>
    <w:rsid w:val="000902FE"/>
    <w:rsid w:val="000903EF"/>
    <w:rsid w:val="00090429"/>
    <w:rsid w:val="00090DA8"/>
    <w:rsid w:val="00091215"/>
    <w:rsid w:val="00091261"/>
    <w:rsid w:val="00091267"/>
    <w:rsid w:val="0009126D"/>
    <w:rsid w:val="00091506"/>
    <w:rsid w:val="000915CD"/>
    <w:rsid w:val="00091C45"/>
    <w:rsid w:val="000922B3"/>
    <w:rsid w:val="000924FA"/>
    <w:rsid w:val="000925FC"/>
    <w:rsid w:val="0009283E"/>
    <w:rsid w:val="000929C7"/>
    <w:rsid w:val="00092C7F"/>
    <w:rsid w:val="00092D8B"/>
    <w:rsid w:val="00092EEE"/>
    <w:rsid w:val="00093460"/>
    <w:rsid w:val="00093598"/>
    <w:rsid w:val="000936FC"/>
    <w:rsid w:val="00093834"/>
    <w:rsid w:val="000938EB"/>
    <w:rsid w:val="0009393B"/>
    <w:rsid w:val="00093B50"/>
    <w:rsid w:val="00093EC5"/>
    <w:rsid w:val="00093FE5"/>
    <w:rsid w:val="000942C0"/>
    <w:rsid w:val="000948AE"/>
    <w:rsid w:val="00094AFF"/>
    <w:rsid w:val="00094B24"/>
    <w:rsid w:val="00094C67"/>
    <w:rsid w:val="00094FD3"/>
    <w:rsid w:val="0009516E"/>
    <w:rsid w:val="000951D9"/>
    <w:rsid w:val="000952D7"/>
    <w:rsid w:val="000954E4"/>
    <w:rsid w:val="0009576A"/>
    <w:rsid w:val="00095871"/>
    <w:rsid w:val="00095B5D"/>
    <w:rsid w:val="00095C4F"/>
    <w:rsid w:val="00096198"/>
    <w:rsid w:val="00096340"/>
    <w:rsid w:val="000966FB"/>
    <w:rsid w:val="00096C1B"/>
    <w:rsid w:val="00096ECA"/>
    <w:rsid w:val="00096F23"/>
    <w:rsid w:val="00096F55"/>
    <w:rsid w:val="00096F68"/>
    <w:rsid w:val="000974A5"/>
    <w:rsid w:val="000974AC"/>
    <w:rsid w:val="0009775D"/>
    <w:rsid w:val="00097886"/>
    <w:rsid w:val="000978ED"/>
    <w:rsid w:val="00097992"/>
    <w:rsid w:val="00097A3D"/>
    <w:rsid w:val="00097ADF"/>
    <w:rsid w:val="00097DE2"/>
    <w:rsid w:val="000A0948"/>
    <w:rsid w:val="000A0A29"/>
    <w:rsid w:val="000A0BF4"/>
    <w:rsid w:val="000A0CDD"/>
    <w:rsid w:val="000A1401"/>
    <w:rsid w:val="000A1A60"/>
    <w:rsid w:val="000A1BB9"/>
    <w:rsid w:val="000A1CAB"/>
    <w:rsid w:val="000A1F9D"/>
    <w:rsid w:val="000A1FD6"/>
    <w:rsid w:val="000A21D4"/>
    <w:rsid w:val="000A2297"/>
    <w:rsid w:val="000A233C"/>
    <w:rsid w:val="000A2508"/>
    <w:rsid w:val="000A2974"/>
    <w:rsid w:val="000A2988"/>
    <w:rsid w:val="000A2A08"/>
    <w:rsid w:val="000A2C94"/>
    <w:rsid w:val="000A30BF"/>
    <w:rsid w:val="000A3286"/>
    <w:rsid w:val="000A334B"/>
    <w:rsid w:val="000A3389"/>
    <w:rsid w:val="000A350B"/>
    <w:rsid w:val="000A3698"/>
    <w:rsid w:val="000A36EC"/>
    <w:rsid w:val="000A3869"/>
    <w:rsid w:val="000A396D"/>
    <w:rsid w:val="000A3CA4"/>
    <w:rsid w:val="000A405E"/>
    <w:rsid w:val="000A40A3"/>
    <w:rsid w:val="000A4176"/>
    <w:rsid w:val="000A41DA"/>
    <w:rsid w:val="000A4637"/>
    <w:rsid w:val="000A4699"/>
    <w:rsid w:val="000A46F1"/>
    <w:rsid w:val="000A480C"/>
    <w:rsid w:val="000A48C7"/>
    <w:rsid w:val="000A4972"/>
    <w:rsid w:val="000A4EFC"/>
    <w:rsid w:val="000A540C"/>
    <w:rsid w:val="000A57B9"/>
    <w:rsid w:val="000A5954"/>
    <w:rsid w:val="000A59AF"/>
    <w:rsid w:val="000A5CB9"/>
    <w:rsid w:val="000A6024"/>
    <w:rsid w:val="000A60EA"/>
    <w:rsid w:val="000A6329"/>
    <w:rsid w:val="000A64CD"/>
    <w:rsid w:val="000A65AB"/>
    <w:rsid w:val="000A6659"/>
    <w:rsid w:val="000A6A13"/>
    <w:rsid w:val="000A6BA1"/>
    <w:rsid w:val="000A6BA8"/>
    <w:rsid w:val="000A6D2B"/>
    <w:rsid w:val="000A7043"/>
    <w:rsid w:val="000A71D1"/>
    <w:rsid w:val="000A758E"/>
    <w:rsid w:val="000A762C"/>
    <w:rsid w:val="000A7698"/>
    <w:rsid w:val="000A76A8"/>
    <w:rsid w:val="000A79C1"/>
    <w:rsid w:val="000A7CDC"/>
    <w:rsid w:val="000A7E23"/>
    <w:rsid w:val="000A7FBA"/>
    <w:rsid w:val="000B0164"/>
    <w:rsid w:val="000B0255"/>
    <w:rsid w:val="000B02A8"/>
    <w:rsid w:val="000B02FE"/>
    <w:rsid w:val="000B05EF"/>
    <w:rsid w:val="000B0D0D"/>
    <w:rsid w:val="000B0EBE"/>
    <w:rsid w:val="000B0F33"/>
    <w:rsid w:val="000B0FE0"/>
    <w:rsid w:val="000B105A"/>
    <w:rsid w:val="000B1068"/>
    <w:rsid w:val="000B10AA"/>
    <w:rsid w:val="000B10F0"/>
    <w:rsid w:val="000B1245"/>
    <w:rsid w:val="000B12C3"/>
    <w:rsid w:val="000B15BB"/>
    <w:rsid w:val="000B1787"/>
    <w:rsid w:val="000B17AD"/>
    <w:rsid w:val="000B1975"/>
    <w:rsid w:val="000B1BE3"/>
    <w:rsid w:val="000B1D47"/>
    <w:rsid w:val="000B1ECC"/>
    <w:rsid w:val="000B211B"/>
    <w:rsid w:val="000B211F"/>
    <w:rsid w:val="000B229D"/>
    <w:rsid w:val="000B2504"/>
    <w:rsid w:val="000B2B47"/>
    <w:rsid w:val="000B2CB0"/>
    <w:rsid w:val="000B2E77"/>
    <w:rsid w:val="000B2F2A"/>
    <w:rsid w:val="000B2F54"/>
    <w:rsid w:val="000B31AD"/>
    <w:rsid w:val="000B3547"/>
    <w:rsid w:val="000B3664"/>
    <w:rsid w:val="000B3745"/>
    <w:rsid w:val="000B3C35"/>
    <w:rsid w:val="000B3CBC"/>
    <w:rsid w:val="000B3D05"/>
    <w:rsid w:val="000B3EA0"/>
    <w:rsid w:val="000B42DB"/>
    <w:rsid w:val="000B48F4"/>
    <w:rsid w:val="000B4B0D"/>
    <w:rsid w:val="000B4FC3"/>
    <w:rsid w:val="000B50CF"/>
    <w:rsid w:val="000B50EC"/>
    <w:rsid w:val="000B5151"/>
    <w:rsid w:val="000B5203"/>
    <w:rsid w:val="000B55B1"/>
    <w:rsid w:val="000B56AB"/>
    <w:rsid w:val="000B58FE"/>
    <w:rsid w:val="000B5D1C"/>
    <w:rsid w:val="000B5E38"/>
    <w:rsid w:val="000B60E1"/>
    <w:rsid w:val="000B6146"/>
    <w:rsid w:val="000B624F"/>
    <w:rsid w:val="000B6510"/>
    <w:rsid w:val="000B6584"/>
    <w:rsid w:val="000B691D"/>
    <w:rsid w:val="000B6982"/>
    <w:rsid w:val="000B69CB"/>
    <w:rsid w:val="000B6A89"/>
    <w:rsid w:val="000B6CEF"/>
    <w:rsid w:val="000B7094"/>
    <w:rsid w:val="000B70FE"/>
    <w:rsid w:val="000B73B8"/>
    <w:rsid w:val="000B7480"/>
    <w:rsid w:val="000B76E9"/>
    <w:rsid w:val="000B778B"/>
    <w:rsid w:val="000B789B"/>
    <w:rsid w:val="000B79E4"/>
    <w:rsid w:val="000B7A01"/>
    <w:rsid w:val="000B7B5D"/>
    <w:rsid w:val="000B7B6B"/>
    <w:rsid w:val="000B7C43"/>
    <w:rsid w:val="000B7D7E"/>
    <w:rsid w:val="000B7E32"/>
    <w:rsid w:val="000B7E98"/>
    <w:rsid w:val="000B7FAB"/>
    <w:rsid w:val="000B7FD0"/>
    <w:rsid w:val="000C033C"/>
    <w:rsid w:val="000C04DE"/>
    <w:rsid w:val="000C04FD"/>
    <w:rsid w:val="000C0732"/>
    <w:rsid w:val="000C073F"/>
    <w:rsid w:val="000C084D"/>
    <w:rsid w:val="000C09F5"/>
    <w:rsid w:val="000C0DB3"/>
    <w:rsid w:val="000C0E44"/>
    <w:rsid w:val="000C0EE2"/>
    <w:rsid w:val="000C107E"/>
    <w:rsid w:val="000C1096"/>
    <w:rsid w:val="000C109E"/>
    <w:rsid w:val="000C119D"/>
    <w:rsid w:val="000C144E"/>
    <w:rsid w:val="000C154D"/>
    <w:rsid w:val="000C20E2"/>
    <w:rsid w:val="000C214C"/>
    <w:rsid w:val="000C228F"/>
    <w:rsid w:val="000C22F3"/>
    <w:rsid w:val="000C24FD"/>
    <w:rsid w:val="000C265E"/>
    <w:rsid w:val="000C282A"/>
    <w:rsid w:val="000C28F1"/>
    <w:rsid w:val="000C29AA"/>
    <w:rsid w:val="000C2A4B"/>
    <w:rsid w:val="000C2FA3"/>
    <w:rsid w:val="000C2FC1"/>
    <w:rsid w:val="000C3018"/>
    <w:rsid w:val="000C34E1"/>
    <w:rsid w:val="000C34E7"/>
    <w:rsid w:val="000C36BE"/>
    <w:rsid w:val="000C374C"/>
    <w:rsid w:val="000C380F"/>
    <w:rsid w:val="000C3840"/>
    <w:rsid w:val="000C3A58"/>
    <w:rsid w:val="000C3AF3"/>
    <w:rsid w:val="000C3DC8"/>
    <w:rsid w:val="000C3F17"/>
    <w:rsid w:val="000C43D0"/>
    <w:rsid w:val="000C44E4"/>
    <w:rsid w:val="000C4C70"/>
    <w:rsid w:val="000C4DFB"/>
    <w:rsid w:val="000C4E7B"/>
    <w:rsid w:val="000C5016"/>
    <w:rsid w:val="000C514A"/>
    <w:rsid w:val="000C52C8"/>
    <w:rsid w:val="000C546C"/>
    <w:rsid w:val="000C5748"/>
    <w:rsid w:val="000C5835"/>
    <w:rsid w:val="000C593D"/>
    <w:rsid w:val="000C5D96"/>
    <w:rsid w:val="000C5E7A"/>
    <w:rsid w:val="000C5F81"/>
    <w:rsid w:val="000C60FF"/>
    <w:rsid w:val="000C648D"/>
    <w:rsid w:val="000C65D9"/>
    <w:rsid w:val="000C67AE"/>
    <w:rsid w:val="000C6A4C"/>
    <w:rsid w:val="000C72D4"/>
    <w:rsid w:val="000C7353"/>
    <w:rsid w:val="000C736D"/>
    <w:rsid w:val="000C770B"/>
    <w:rsid w:val="000C791C"/>
    <w:rsid w:val="000C7940"/>
    <w:rsid w:val="000C7A1C"/>
    <w:rsid w:val="000C7A71"/>
    <w:rsid w:val="000C7AE4"/>
    <w:rsid w:val="000C7AEC"/>
    <w:rsid w:val="000C7B01"/>
    <w:rsid w:val="000C7BB9"/>
    <w:rsid w:val="000C7EB7"/>
    <w:rsid w:val="000C7EBC"/>
    <w:rsid w:val="000C7EF1"/>
    <w:rsid w:val="000D0103"/>
    <w:rsid w:val="000D0266"/>
    <w:rsid w:val="000D0525"/>
    <w:rsid w:val="000D0605"/>
    <w:rsid w:val="000D0BAD"/>
    <w:rsid w:val="000D0C1C"/>
    <w:rsid w:val="000D0D73"/>
    <w:rsid w:val="000D0E03"/>
    <w:rsid w:val="000D0E41"/>
    <w:rsid w:val="000D0EFF"/>
    <w:rsid w:val="000D0F96"/>
    <w:rsid w:val="000D1256"/>
    <w:rsid w:val="000D12D5"/>
    <w:rsid w:val="000D131B"/>
    <w:rsid w:val="000D1609"/>
    <w:rsid w:val="000D198E"/>
    <w:rsid w:val="000D1A45"/>
    <w:rsid w:val="000D21C1"/>
    <w:rsid w:val="000D2491"/>
    <w:rsid w:val="000D2493"/>
    <w:rsid w:val="000D2528"/>
    <w:rsid w:val="000D2676"/>
    <w:rsid w:val="000D26CD"/>
    <w:rsid w:val="000D2730"/>
    <w:rsid w:val="000D27EE"/>
    <w:rsid w:val="000D28DD"/>
    <w:rsid w:val="000D2CE3"/>
    <w:rsid w:val="000D2D46"/>
    <w:rsid w:val="000D2DA5"/>
    <w:rsid w:val="000D3070"/>
    <w:rsid w:val="000D31BA"/>
    <w:rsid w:val="000D31F1"/>
    <w:rsid w:val="000D3470"/>
    <w:rsid w:val="000D36D2"/>
    <w:rsid w:val="000D37D9"/>
    <w:rsid w:val="000D37E7"/>
    <w:rsid w:val="000D3827"/>
    <w:rsid w:val="000D3C5D"/>
    <w:rsid w:val="000D3F94"/>
    <w:rsid w:val="000D41B6"/>
    <w:rsid w:val="000D420B"/>
    <w:rsid w:val="000D429E"/>
    <w:rsid w:val="000D45A5"/>
    <w:rsid w:val="000D461E"/>
    <w:rsid w:val="000D4B47"/>
    <w:rsid w:val="000D4CB3"/>
    <w:rsid w:val="000D4CB9"/>
    <w:rsid w:val="000D4FDB"/>
    <w:rsid w:val="000D5208"/>
    <w:rsid w:val="000D5261"/>
    <w:rsid w:val="000D5339"/>
    <w:rsid w:val="000D568E"/>
    <w:rsid w:val="000D56C7"/>
    <w:rsid w:val="000D56DC"/>
    <w:rsid w:val="000D57CB"/>
    <w:rsid w:val="000D58DA"/>
    <w:rsid w:val="000D61EE"/>
    <w:rsid w:val="000D6327"/>
    <w:rsid w:val="000D6501"/>
    <w:rsid w:val="000D663F"/>
    <w:rsid w:val="000D6712"/>
    <w:rsid w:val="000D69F3"/>
    <w:rsid w:val="000D6B6C"/>
    <w:rsid w:val="000D6D08"/>
    <w:rsid w:val="000D70D7"/>
    <w:rsid w:val="000D7548"/>
    <w:rsid w:val="000D767A"/>
    <w:rsid w:val="000D76A4"/>
    <w:rsid w:val="000D7793"/>
    <w:rsid w:val="000D78F0"/>
    <w:rsid w:val="000D7931"/>
    <w:rsid w:val="000D7A70"/>
    <w:rsid w:val="000D7DDF"/>
    <w:rsid w:val="000D7EE5"/>
    <w:rsid w:val="000D7F83"/>
    <w:rsid w:val="000D7FB2"/>
    <w:rsid w:val="000E076A"/>
    <w:rsid w:val="000E0783"/>
    <w:rsid w:val="000E08A7"/>
    <w:rsid w:val="000E0933"/>
    <w:rsid w:val="000E0A65"/>
    <w:rsid w:val="000E0AEB"/>
    <w:rsid w:val="000E0B79"/>
    <w:rsid w:val="000E0BC1"/>
    <w:rsid w:val="000E0C86"/>
    <w:rsid w:val="000E0E6F"/>
    <w:rsid w:val="000E1196"/>
    <w:rsid w:val="000E1261"/>
    <w:rsid w:val="000E12CE"/>
    <w:rsid w:val="000E139D"/>
    <w:rsid w:val="000E1756"/>
    <w:rsid w:val="000E1857"/>
    <w:rsid w:val="000E1E15"/>
    <w:rsid w:val="000E20E3"/>
    <w:rsid w:val="000E21BA"/>
    <w:rsid w:val="000E2204"/>
    <w:rsid w:val="000E234C"/>
    <w:rsid w:val="000E246E"/>
    <w:rsid w:val="000E2BF1"/>
    <w:rsid w:val="000E2E84"/>
    <w:rsid w:val="000E3175"/>
    <w:rsid w:val="000E3422"/>
    <w:rsid w:val="000E343C"/>
    <w:rsid w:val="000E35BB"/>
    <w:rsid w:val="000E36BC"/>
    <w:rsid w:val="000E36CD"/>
    <w:rsid w:val="000E3934"/>
    <w:rsid w:val="000E3D0F"/>
    <w:rsid w:val="000E3D47"/>
    <w:rsid w:val="000E3F3C"/>
    <w:rsid w:val="000E3FBF"/>
    <w:rsid w:val="000E3FCB"/>
    <w:rsid w:val="000E406E"/>
    <w:rsid w:val="000E42B4"/>
    <w:rsid w:val="000E42CA"/>
    <w:rsid w:val="000E42E6"/>
    <w:rsid w:val="000E4476"/>
    <w:rsid w:val="000E4543"/>
    <w:rsid w:val="000E4648"/>
    <w:rsid w:val="000E49C2"/>
    <w:rsid w:val="000E4A06"/>
    <w:rsid w:val="000E4EE9"/>
    <w:rsid w:val="000E50EC"/>
    <w:rsid w:val="000E54F1"/>
    <w:rsid w:val="000E5519"/>
    <w:rsid w:val="000E59F0"/>
    <w:rsid w:val="000E5A11"/>
    <w:rsid w:val="000E5B4C"/>
    <w:rsid w:val="000E6164"/>
    <w:rsid w:val="000E6201"/>
    <w:rsid w:val="000E6277"/>
    <w:rsid w:val="000E6441"/>
    <w:rsid w:val="000E64FD"/>
    <w:rsid w:val="000E6566"/>
    <w:rsid w:val="000E660A"/>
    <w:rsid w:val="000E66E7"/>
    <w:rsid w:val="000E6726"/>
    <w:rsid w:val="000E6A2E"/>
    <w:rsid w:val="000E6B28"/>
    <w:rsid w:val="000E6C1F"/>
    <w:rsid w:val="000E6C75"/>
    <w:rsid w:val="000E6DFA"/>
    <w:rsid w:val="000E6E0E"/>
    <w:rsid w:val="000E6E2F"/>
    <w:rsid w:val="000E6E59"/>
    <w:rsid w:val="000E7244"/>
    <w:rsid w:val="000E736D"/>
    <w:rsid w:val="000E745A"/>
    <w:rsid w:val="000E756A"/>
    <w:rsid w:val="000E7785"/>
    <w:rsid w:val="000E778E"/>
    <w:rsid w:val="000E7B8F"/>
    <w:rsid w:val="000E7D7C"/>
    <w:rsid w:val="000E7DA0"/>
    <w:rsid w:val="000E7E24"/>
    <w:rsid w:val="000E7E9C"/>
    <w:rsid w:val="000E7FB9"/>
    <w:rsid w:val="000F008E"/>
    <w:rsid w:val="000F010C"/>
    <w:rsid w:val="000F01D2"/>
    <w:rsid w:val="000F0268"/>
    <w:rsid w:val="000F02F8"/>
    <w:rsid w:val="000F05EC"/>
    <w:rsid w:val="000F076F"/>
    <w:rsid w:val="000F0934"/>
    <w:rsid w:val="000F0E32"/>
    <w:rsid w:val="000F0EAD"/>
    <w:rsid w:val="000F0F84"/>
    <w:rsid w:val="000F113E"/>
    <w:rsid w:val="000F1810"/>
    <w:rsid w:val="000F18BB"/>
    <w:rsid w:val="000F1DDF"/>
    <w:rsid w:val="000F1E9A"/>
    <w:rsid w:val="000F25E9"/>
    <w:rsid w:val="000F273D"/>
    <w:rsid w:val="000F27E1"/>
    <w:rsid w:val="000F2862"/>
    <w:rsid w:val="000F2883"/>
    <w:rsid w:val="000F2A9A"/>
    <w:rsid w:val="000F2BEC"/>
    <w:rsid w:val="000F2DBA"/>
    <w:rsid w:val="000F330D"/>
    <w:rsid w:val="000F3443"/>
    <w:rsid w:val="000F356B"/>
    <w:rsid w:val="000F3962"/>
    <w:rsid w:val="000F3BC9"/>
    <w:rsid w:val="000F4060"/>
    <w:rsid w:val="000F4466"/>
    <w:rsid w:val="000F4550"/>
    <w:rsid w:val="000F45EB"/>
    <w:rsid w:val="000F45F7"/>
    <w:rsid w:val="000F4854"/>
    <w:rsid w:val="000F4E57"/>
    <w:rsid w:val="000F507F"/>
    <w:rsid w:val="000F530A"/>
    <w:rsid w:val="000F5595"/>
    <w:rsid w:val="000F57F1"/>
    <w:rsid w:val="000F5969"/>
    <w:rsid w:val="000F5A64"/>
    <w:rsid w:val="000F5BCE"/>
    <w:rsid w:val="000F5D3B"/>
    <w:rsid w:val="000F5D5E"/>
    <w:rsid w:val="000F636C"/>
    <w:rsid w:val="000F6619"/>
    <w:rsid w:val="000F6802"/>
    <w:rsid w:val="000F6A8E"/>
    <w:rsid w:val="000F6AB1"/>
    <w:rsid w:val="000F6B6C"/>
    <w:rsid w:val="000F6D0E"/>
    <w:rsid w:val="000F6EAF"/>
    <w:rsid w:val="000F6F83"/>
    <w:rsid w:val="000F6FCB"/>
    <w:rsid w:val="000F71F8"/>
    <w:rsid w:val="000F7251"/>
    <w:rsid w:val="000F73BC"/>
    <w:rsid w:val="000F73D4"/>
    <w:rsid w:val="000F75FB"/>
    <w:rsid w:val="000F76A4"/>
    <w:rsid w:val="000F76E7"/>
    <w:rsid w:val="000F7A6B"/>
    <w:rsid w:val="000F7B2F"/>
    <w:rsid w:val="001000EB"/>
    <w:rsid w:val="00100218"/>
    <w:rsid w:val="00100241"/>
    <w:rsid w:val="001002D6"/>
    <w:rsid w:val="00100341"/>
    <w:rsid w:val="0010036C"/>
    <w:rsid w:val="00100425"/>
    <w:rsid w:val="00100498"/>
    <w:rsid w:val="00100743"/>
    <w:rsid w:val="001008AE"/>
    <w:rsid w:val="00100920"/>
    <w:rsid w:val="00100CA1"/>
    <w:rsid w:val="00100D8F"/>
    <w:rsid w:val="001010B9"/>
    <w:rsid w:val="001010EC"/>
    <w:rsid w:val="0010112D"/>
    <w:rsid w:val="00101586"/>
    <w:rsid w:val="0010172E"/>
    <w:rsid w:val="00101A88"/>
    <w:rsid w:val="00101DB9"/>
    <w:rsid w:val="00102053"/>
    <w:rsid w:val="001020A1"/>
    <w:rsid w:val="001029DA"/>
    <w:rsid w:val="00102A7E"/>
    <w:rsid w:val="00102AAD"/>
    <w:rsid w:val="00102B7C"/>
    <w:rsid w:val="0010300E"/>
    <w:rsid w:val="00103095"/>
    <w:rsid w:val="0010320E"/>
    <w:rsid w:val="0010324E"/>
    <w:rsid w:val="00103310"/>
    <w:rsid w:val="001033F7"/>
    <w:rsid w:val="001034CF"/>
    <w:rsid w:val="001034D6"/>
    <w:rsid w:val="001038C3"/>
    <w:rsid w:val="00103A8A"/>
    <w:rsid w:val="001041A7"/>
    <w:rsid w:val="001041F2"/>
    <w:rsid w:val="00104600"/>
    <w:rsid w:val="001046A6"/>
    <w:rsid w:val="00104CD6"/>
    <w:rsid w:val="001051BA"/>
    <w:rsid w:val="0010552E"/>
    <w:rsid w:val="001056C3"/>
    <w:rsid w:val="00105958"/>
    <w:rsid w:val="00105B7C"/>
    <w:rsid w:val="00105DD3"/>
    <w:rsid w:val="0010620D"/>
    <w:rsid w:val="0010641B"/>
    <w:rsid w:val="0010668B"/>
    <w:rsid w:val="001068A2"/>
    <w:rsid w:val="00106995"/>
    <w:rsid w:val="00106AC7"/>
    <w:rsid w:val="00106C53"/>
    <w:rsid w:val="00106C55"/>
    <w:rsid w:val="00107117"/>
    <w:rsid w:val="00107376"/>
    <w:rsid w:val="001074CB"/>
    <w:rsid w:val="0010763B"/>
    <w:rsid w:val="001078AE"/>
    <w:rsid w:val="00107A57"/>
    <w:rsid w:val="00107C8E"/>
    <w:rsid w:val="00107CCF"/>
    <w:rsid w:val="001100E5"/>
    <w:rsid w:val="001102B9"/>
    <w:rsid w:val="00110364"/>
    <w:rsid w:val="00110372"/>
    <w:rsid w:val="00110739"/>
    <w:rsid w:val="0011087C"/>
    <w:rsid w:val="001109D1"/>
    <w:rsid w:val="00110D8D"/>
    <w:rsid w:val="00110EE0"/>
    <w:rsid w:val="00110FB5"/>
    <w:rsid w:val="001111A4"/>
    <w:rsid w:val="001111FA"/>
    <w:rsid w:val="00111376"/>
    <w:rsid w:val="0011166D"/>
    <w:rsid w:val="0011169F"/>
    <w:rsid w:val="00111B14"/>
    <w:rsid w:val="00111E02"/>
    <w:rsid w:val="0011214E"/>
    <w:rsid w:val="00112173"/>
    <w:rsid w:val="00112220"/>
    <w:rsid w:val="00112287"/>
    <w:rsid w:val="00112348"/>
    <w:rsid w:val="0011262D"/>
    <w:rsid w:val="00112BFC"/>
    <w:rsid w:val="00112C3F"/>
    <w:rsid w:val="00112C77"/>
    <w:rsid w:val="00112CA0"/>
    <w:rsid w:val="00112D52"/>
    <w:rsid w:val="00113038"/>
    <w:rsid w:val="001131A2"/>
    <w:rsid w:val="001135AD"/>
    <w:rsid w:val="001138D1"/>
    <w:rsid w:val="001139C0"/>
    <w:rsid w:val="00113C9F"/>
    <w:rsid w:val="00113DD0"/>
    <w:rsid w:val="00113DD3"/>
    <w:rsid w:val="00113E10"/>
    <w:rsid w:val="00113E79"/>
    <w:rsid w:val="001141E0"/>
    <w:rsid w:val="00114203"/>
    <w:rsid w:val="0011430F"/>
    <w:rsid w:val="0011433B"/>
    <w:rsid w:val="00114343"/>
    <w:rsid w:val="00114384"/>
    <w:rsid w:val="0011442E"/>
    <w:rsid w:val="001144E0"/>
    <w:rsid w:val="00114553"/>
    <w:rsid w:val="0011469B"/>
    <w:rsid w:val="001146D6"/>
    <w:rsid w:val="00114991"/>
    <w:rsid w:val="00114CE7"/>
    <w:rsid w:val="0011505A"/>
    <w:rsid w:val="0011554C"/>
    <w:rsid w:val="0011582F"/>
    <w:rsid w:val="00115C5D"/>
    <w:rsid w:val="00115C63"/>
    <w:rsid w:val="00115EB6"/>
    <w:rsid w:val="0011606B"/>
    <w:rsid w:val="001160F1"/>
    <w:rsid w:val="001161E4"/>
    <w:rsid w:val="001166F8"/>
    <w:rsid w:val="00116758"/>
    <w:rsid w:val="00116A98"/>
    <w:rsid w:val="00116B6D"/>
    <w:rsid w:val="00116BFB"/>
    <w:rsid w:val="00116CE8"/>
    <w:rsid w:val="00116D65"/>
    <w:rsid w:val="00117575"/>
    <w:rsid w:val="001175AB"/>
    <w:rsid w:val="00117624"/>
    <w:rsid w:val="0011765C"/>
    <w:rsid w:val="0011798D"/>
    <w:rsid w:val="00117D40"/>
    <w:rsid w:val="00117FED"/>
    <w:rsid w:val="00117FF0"/>
    <w:rsid w:val="001201C6"/>
    <w:rsid w:val="0012051B"/>
    <w:rsid w:val="001208B8"/>
    <w:rsid w:val="00120F12"/>
    <w:rsid w:val="00121024"/>
    <w:rsid w:val="00121075"/>
    <w:rsid w:val="001212D4"/>
    <w:rsid w:val="0012144F"/>
    <w:rsid w:val="001214AB"/>
    <w:rsid w:val="001214BC"/>
    <w:rsid w:val="001214DF"/>
    <w:rsid w:val="001215CC"/>
    <w:rsid w:val="00121602"/>
    <w:rsid w:val="001216DB"/>
    <w:rsid w:val="00121A38"/>
    <w:rsid w:val="00121E88"/>
    <w:rsid w:val="00121ED4"/>
    <w:rsid w:val="00121F57"/>
    <w:rsid w:val="001220A0"/>
    <w:rsid w:val="00122559"/>
    <w:rsid w:val="0012257E"/>
    <w:rsid w:val="00122938"/>
    <w:rsid w:val="00122A9C"/>
    <w:rsid w:val="00122C2F"/>
    <w:rsid w:val="00122CA0"/>
    <w:rsid w:val="001230BA"/>
    <w:rsid w:val="0012351D"/>
    <w:rsid w:val="00123785"/>
    <w:rsid w:val="001239B3"/>
    <w:rsid w:val="00123A31"/>
    <w:rsid w:val="00123B1D"/>
    <w:rsid w:val="00123B31"/>
    <w:rsid w:val="00123B49"/>
    <w:rsid w:val="00123EAC"/>
    <w:rsid w:val="0012414C"/>
    <w:rsid w:val="00124234"/>
    <w:rsid w:val="001245DB"/>
    <w:rsid w:val="001248AF"/>
    <w:rsid w:val="00124A22"/>
    <w:rsid w:val="00124A67"/>
    <w:rsid w:val="00124A82"/>
    <w:rsid w:val="00124F3B"/>
    <w:rsid w:val="00124FB1"/>
    <w:rsid w:val="00125517"/>
    <w:rsid w:val="001257CC"/>
    <w:rsid w:val="00125840"/>
    <w:rsid w:val="0012594D"/>
    <w:rsid w:val="00125AAA"/>
    <w:rsid w:val="00125C9F"/>
    <w:rsid w:val="00125F31"/>
    <w:rsid w:val="00125FAA"/>
    <w:rsid w:val="00126060"/>
    <w:rsid w:val="00126101"/>
    <w:rsid w:val="00126213"/>
    <w:rsid w:val="00126470"/>
    <w:rsid w:val="001267C6"/>
    <w:rsid w:val="00126826"/>
    <w:rsid w:val="001269F6"/>
    <w:rsid w:val="001270BC"/>
    <w:rsid w:val="00127182"/>
    <w:rsid w:val="001271FA"/>
    <w:rsid w:val="0012727A"/>
    <w:rsid w:val="001273DD"/>
    <w:rsid w:val="00127984"/>
    <w:rsid w:val="00127AD0"/>
    <w:rsid w:val="00127EC4"/>
    <w:rsid w:val="001301AE"/>
    <w:rsid w:val="0013032D"/>
    <w:rsid w:val="00130432"/>
    <w:rsid w:val="00130533"/>
    <w:rsid w:val="001305F0"/>
    <w:rsid w:val="00130D62"/>
    <w:rsid w:val="00130D94"/>
    <w:rsid w:val="00130E92"/>
    <w:rsid w:val="00130F67"/>
    <w:rsid w:val="00131204"/>
    <w:rsid w:val="00131274"/>
    <w:rsid w:val="0013135E"/>
    <w:rsid w:val="00131B58"/>
    <w:rsid w:val="00131D58"/>
    <w:rsid w:val="00132554"/>
    <w:rsid w:val="00132813"/>
    <w:rsid w:val="00132B5C"/>
    <w:rsid w:val="00132DE7"/>
    <w:rsid w:val="00132F95"/>
    <w:rsid w:val="00133289"/>
    <w:rsid w:val="00133329"/>
    <w:rsid w:val="00133370"/>
    <w:rsid w:val="00133443"/>
    <w:rsid w:val="001334BA"/>
    <w:rsid w:val="00133CBC"/>
    <w:rsid w:val="00133F5F"/>
    <w:rsid w:val="00134172"/>
    <w:rsid w:val="001341FC"/>
    <w:rsid w:val="0013448E"/>
    <w:rsid w:val="0013458F"/>
    <w:rsid w:val="001348A2"/>
    <w:rsid w:val="001349F1"/>
    <w:rsid w:val="00134DF2"/>
    <w:rsid w:val="00135050"/>
    <w:rsid w:val="0013518C"/>
    <w:rsid w:val="001353BD"/>
    <w:rsid w:val="001355ED"/>
    <w:rsid w:val="00135747"/>
    <w:rsid w:val="00135AEA"/>
    <w:rsid w:val="00135B56"/>
    <w:rsid w:val="00135B89"/>
    <w:rsid w:val="00135C25"/>
    <w:rsid w:val="00135C4E"/>
    <w:rsid w:val="00135E31"/>
    <w:rsid w:val="00135E4C"/>
    <w:rsid w:val="00136031"/>
    <w:rsid w:val="001363A8"/>
    <w:rsid w:val="001363CD"/>
    <w:rsid w:val="001368A1"/>
    <w:rsid w:val="00136C20"/>
    <w:rsid w:val="00137385"/>
    <w:rsid w:val="0013741D"/>
    <w:rsid w:val="001376F8"/>
    <w:rsid w:val="001378F5"/>
    <w:rsid w:val="00137B97"/>
    <w:rsid w:val="00137D7A"/>
    <w:rsid w:val="00137F0E"/>
    <w:rsid w:val="00137FC0"/>
    <w:rsid w:val="001400C3"/>
    <w:rsid w:val="001401CC"/>
    <w:rsid w:val="00140419"/>
    <w:rsid w:val="00140573"/>
    <w:rsid w:val="00140714"/>
    <w:rsid w:val="0014079F"/>
    <w:rsid w:val="0014082E"/>
    <w:rsid w:val="001409EA"/>
    <w:rsid w:val="00140F9F"/>
    <w:rsid w:val="00141273"/>
    <w:rsid w:val="00141507"/>
    <w:rsid w:val="001419C2"/>
    <w:rsid w:val="00141BEC"/>
    <w:rsid w:val="00141D46"/>
    <w:rsid w:val="00141E77"/>
    <w:rsid w:val="00141EAA"/>
    <w:rsid w:val="00142599"/>
    <w:rsid w:val="001425DB"/>
    <w:rsid w:val="001427B8"/>
    <w:rsid w:val="001429FD"/>
    <w:rsid w:val="00142A64"/>
    <w:rsid w:val="00142AC3"/>
    <w:rsid w:val="00142AE4"/>
    <w:rsid w:val="00142BD6"/>
    <w:rsid w:val="00142F80"/>
    <w:rsid w:val="001434F5"/>
    <w:rsid w:val="00143643"/>
    <w:rsid w:val="00143937"/>
    <w:rsid w:val="00143CB4"/>
    <w:rsid w:val="00143D12"/>
    <w:rsid w:val="00144191"/>
    <w:rsid w:val="0014430E"/>
    <w:rsid w:val="0014469F"/>
    <w:rsid w:val="00144850"/>
    <w:rsid w:val="001449AC"/>
    <w:rsid w:val="00144A00"/>
    <w:rsid w:val="00144C3F"/>
    <w:rsid w:val="00144C61"/>
    <w:rsid w:val="00144D0B"/>
    <w:rsid w:val="00144F81"/>
    <w:rsid w:val="001450B3"/>
    <w:rsid w:val="001453F0"/>
    <w:rsid w:val="001456F9"/>
    <w:rsid w:val="001459FC"/>
    <w:rsid w:val="00145C30"/>
    <w:rsid w:val="0014636E"/>
    <w:rsid w:val="0014646A"/>
    <w:rsid w:val="00146554"/>
    <w:rsid w:val="00146A0F"/>
    <w:rsid w:val="00146EB6"/>
    <w:rsid w:val="00147055"/>
    <w:rsid w:val="001470F5"/>
    <w:rsid w:val="0014713F"/>
    <w:rsid w:val="00147440"/>
    <w:rsid w:val="00147653"/>
    <w:rsid w:val="00147703"/>
    <w:rsid w:val="00147A1F"/>
    <w:rsid w:val="00147ABD"/>
    <w:rsid w:val="00147B35"/>
    <w:rsid w:val="00147BEE"/>
    <w:rsid w:val="00147CDA"/>
    <w:rsid w:val="00147D27"/>
    <w:rsid w:val="00147DB2"/>
    <w:rsid w:val="001500AC"/>
    <w:rsid w:val="00150227"/>
    <w:rsid w:val="00150520"/>
    <w:rsid w:val="00150521"/>
    <w:rsid w:val="0015072A"/>
    <w:rsid w:val="00150773"/>
    <w:rsid w:val="0015097C"/>
    <w:rsid w:val="001509B7"/>
    <w:rsid w:val="00150B1E"/>
    <w:rsid w:val="00150B2D"/>
    <w:rsid w:val="00150BAD"/>
    <w:rsid w:val="00150D35"/>
    <w:rsid w:val="00150DAE"/>
    <w:rsid w:val="00150FCB"/>
    <w:rsid w:val="0015146C"/>
    <w:rsid w:val="001518CF"/>
    <w:rsid w:val="00151ABA"/>
    <w:rsid w:val="00151B7C"/>
    <w:rsid w:val="00151E20"/>
    <w:rsid w:val="00151EF4"/>
    <w:rsid w:val="00151F59"/>
    <w:rsid w:val="0015226D"/>
    <w:rsid w:val="00152474"/>
    <w:rsid w:val="001524B2"/>
    <w:rsid w:val="00152DA4"/>
    <w:rsid w:val="00152DC7"/>
    <w:rsid w:val="00152E11"/>
    <w:rsid w:val="00152F8F"/>
    <w:rsid w:val="00152FAA"/>
    <w:rsid w:val="00153171"/>
    <w:rsid w:val="00153194"/>
    <w:rsid w:val="00153523"/>
    <w:rsid w:val="0015352E"/>
    <w:rsid w:val="00153700"/>
    <w:rsid w:val="001538A8"/>
    <w:rsid w:val="00153B72"/>
    <w:rsid w:val="00153C31"/>
    <w:rsid w:val="00153E19"/>
    <w:rsid w:val="00153EAF"/>
    <w:rsid w:val="00153F99"/>
    <w:rsid w:val="0015428F"/>
    <w:rsid w:val="001544AB"/>
    <w:rsid w:val="00154699"/>
    <w:rsid w:val="001546B3"/>
    <w:rsid w:val="00154738"/>
    <w:rsid w:val="00154E11"/>
    <w:rsid w:val="00154E14"/>
    <w:rsid w:val="00154E6D"/>
    <w:rsid w:val="00155341"/>
    <w:rsid w:val="00155EE1"/>
    <w:rsid w:val="00155EF2"/>
    <w:rsid w:val="00155F6D"/>
    <w:rsid w:val="00156262"/>
    <w:rsid w:val="001562F7"/>
    <w:rsid w:val="00156340"/>
    <w:rsid w:val="00156696"/>
    <w:rsid w:val="001569ED"/>
    <w:rsid w:val="00157162"/>
    <w:rsid w:val="00157614"/>
    <w:rsid w:val="001577B8"/>
    <w:rsid w:val="0015797C"/>
    <w:rsid w:val="00157ABC"/>
    <w:rsid w:val="00157BD5"/>
    <w:rsid w:val="00157C25"/>
    <w:rsid w:val="00157C44"/>
    <w:rsid w:val="00157CDD"/>
    <w:rsid w:val="00157DF0"/>
    <w:rsid w:val="00157E84"/>
    <w:rsid w:val="0016008D"/>
    <w:rsid w:val="00160119"/>
    <w:rsid w:val="001603B5"/>
    <w:rsid w:val="00160606"/>
    <w:rsid w:val="00160680"/>
    <w:rsid w:val="00160AD5"/>
    <w:rsid w:val="00161666"/>
    <w:rsid w:val="00161E1E"/>
    <w:rsid w:val="00162145"/>
    <w:rsid w:val="00162287"/>
    <w:rsid w:val="00162903"/>
    <w:rsid w:val="00162B98"/>
    <w:rsid w:val="00162BB4"/>
    <w:rsid w:val="00162C3D"/>
    <w:rsid w:val="00162E3C"/>
    <w:rsid w:val="00162ED1"/>
    <w:rsid w:val="00163173"/>
    <w:rsid w:val="00163213"/>
    <w:rsid w:val="00163581"/>
    <w:rsid w:val="0016370E"/>
    <w:rsid w:val="001638CB"/>
    <w:rsid w:val="00163C3B"/>
    <w:rsid w:val="00163C73"/>
    <w:rsid w:val="00163ED5"/>
    <w:rsid w:val="001640CC"/>
    <w:rsid w:val="00164146"/>
    <w:rsid w:val="001642A2"/>
    <w:rsid w:val="00164484"/>
    <w:rsid w:val="001645F1"/>
    <w:rsid w:val="00164958"/>
    <w:rsid w:val="00164B60"/>
    <w:rsid w:val="00164E91"/>
    <w:rsid w:val="001650DB"/>
    <w:rsid w:val="001650F1"/>
    <w:rsid w:val="00165104"/>
    <w:rsid w:val="00165155"/>
    <w:rsid w:val="00165349"/>
    <w:rsid w:val="00165838"/>
    <w:rsid w:val="00165842"/>
    <w:rsid w:val="00165958"/>
    <w:rsid w:val="0016599B"/>
    <w:rsid w:val="0016600D"/>
    <w:rsid w:val="00166063"/>
    <w:rsid w:val="001660AB"/>
    <w:rsid w:val="00166111"/>
    <w:rsid w:val="001661E7"/>
    <w:rsid w:val="00166419"/>
    <w:rsid w:val="00166587"/>
    <w:rsid w:val="0016659A"/>
    <w:rsid w:val="00166EA0"/>
    <w:rsid w:val="00166F69"/>
    <w:rsid w:val="00167244"/>
    <w:rsid w:val="00167284"/>
    <w:rsid w:val="001672F6"/>
    <w:rsid w:val="00167515"/>
    <w:rsid w:val="00167857"/>
    <w:rsid w:val="00167858"/>
    <w:rsid w:val="0016796D"/>
    <w:rsid w:val="00167AC8"/>
    <w:rsid w:val="00167AC9"/>
    <w:rsid w:val="00167C2F"/>
    <w:rsid w:val="00167DFB"/>
    <w:rsid w:val="00167EAB"/>
    <w:rsid w:val="00167FE4"/>
    <w:rsid w:val="00170093"/>
    <w:rsid w:val="00170099"/>
    <w:rsid w:val="0017038F"/>
    <w:rsid w:val="0017046E"/>
    <w:rsid w:val="0017052C"/>
    <w:rsid w:val="00170796"/>
    <w:rsid w:val="00170B19"/>
    <w:rsid w:val="00170CE9"/>
    <w:rsid w:val="00171221"/>
    <w:rsid w:val="00171270"/>
    <w:rsid w:val="001719C3"/>
    <w:rsid w:val="00171A98"/>
    <w:rsid w:val="00171AAF"/>
    <w:rsid w:val="00171B04"/>
    <w:rsid w:val="00171B81"/>
    <w:rsid w:val="00171BD8"/>
    <w:rsid w:val="00171C98"/>
    <w:rsid w:val="00171D67"/>
    <w:rsid w:val="00171FB2"/>
    <w:rsid w:val="00172099"/>
    <w:rsid w:val="00172135"/>
    <w:rsid w:val="001721B6"/>
    <w:rsid w:val="0017233A"/>
    <w:rsid w:val="001724CF"/>
    <w:rsid w:val="001724E9"/>
    <w:rsid w:val="00172571"/>
    <w:rsid w:val="001726FF"/>
    <w:rsid w:val="001728D6"/>
    <w:rsid w:val="00172A87"/>
    <w:rsid w:val="00172B91"/>
    <w:rsid w:val="00172BCB"/>
    <w:rsid w:val="00172C0E"/>
    <w:rsid w:val="00172C7A"/>
    <w:rsid w:val="00172D72"/>
    <w:rsid w:val="0017300B"/>
    <w:rsid w:val="00173225"/>
    <w:rsid w:val="00173273"/>
    <w:rsid w:val="001733AF"/>
    <w:rsid w:val="001733F7"/>
    <w:rsid w:val="00173B19"/>
    <w:rsid w:val="00173E05"/>
    <w:rsid w:val="00173F2B"/>
    <w:rsid w:val="00174270"/>
    <w:rsid w:val="001743CA"/>
    <w:rsid w:val="00174470"/>
    <w:rsid w:val="001746E6"/>
    <w:rsid w:val="00174854"/>
    <w:rsid w:val="00174A10"/>
    <w:rsid w:val="00174D7C"/>
    <w:rsid w:val="00174F9B"/>
    <w:rsid w:val="001754A9"/>
    <w:rsid w:val="00175738"/>
    <w:rsid w:val="001757FE"/>
    <w:rsid w:val="00175976"/>
    <w:rsid w:val="00175BA6"/>
    <w:rsid w:val="00175D2E"/>
    <w:rsid w:val="0017601A"/>
    <w:rsid w:val="001763C9"/>
    <w:rsid w:val="00176531"/>
    <w:rsid w:val="0017670D"/>
    <w:rsid w:val="001768F0"/>
    <w:rsid w:val="00176959"/>
    <w:rsid w:val="00176C16"/>
    <w:rsid w:val="00176D26"/>
    <w:rsid w:val="00176DA8"/>
    <w:rsid w:val="00176DEA"/>
    <w:rsid w:val="00176EF9"/>
    <w:rsid w:val="00176F9E"/>
    <w:rsid w:val="00177001"/>
    <w:rsid w:val="00177060"/>
    <w:rsid w:val="0017709F"/>
    <w:rsid w:val="001771B4"/>
    <w:rsid w:val="001773D6"/>
    <w:rsid w:val="00177877"/>
    <w:rsid w:val="00177A7A"/>
    <w:rsid w:val="00177B9D"/>
    <w:rsid w:val="0018034C"/>
    <w:rsid w:val="00180442"/>
    <w:rsid w:val="00180446"/>
    <w:rsid w:val="00180A01"/>
    <w:rsid w:val="00181038"/>
    <w:rsid w:val="00181039"/>
    <w:rsid w:val="001811FA"/>
    <w:rsid w:val="001812D5"/>
    <w:rsid w:val="00181320"/>
    <w:rsid w:val="001813EF"/>
    <w:rsid w:val="0018155A"/>
    <w:rsid w:val="00181A76"/>
    <w:rsid w:val="00181AE6"/>
    <w:rsid w:val="00181AEB"/>
    <w:rsid w:val="00181C48"/>
    <w:rsid w:val="00181DE8"/>
    <w:rsid w:val="00181FF5"/>
    <w:rsid w:val="00182366"/>
    <w:rsid w:val="00182908"/>
    <w:rsid w:val="0018294B"/>
    <w:rsid w:val="0018299A"/>
    <w:rsid w:val="00182A1E"/>
    <w:rsid w:val="00182CA6"/>
    <w:rsid w:val="00182CBE"/>
    <w:rsid w:val="00183328"/>
    <w:rsid w:val="0018344D"/>
    <w:rsid w:val="001835CD"/>
    <w:rsid w:val="001836D4"/>
    <w:rsid w:val="00183767"/>
    <w:rsid w:val="001839ED"/>
    <w:rsid w:val="00183A0F"/>
    <w:rsid w:val="00183AC3"/>
    <w:rsid w:val="00183B28"/>
    <w:rsid w:val="00183C54"/>
    <w:rsid w:val="00183EBD"/>
    <w:rsid w:val="00183EE7"/>
    <w:rsid w:val="00183FFC"/>
    <w:rsid w:val="0018409D"/>
    <w:rsid w:val="001840E4"/>
    <w:rsid w:val="00184356"/>
    <w:rsid w:val="00184420"/>
    <w:rsid w:val="001848AE"/>
    <w:rsid w:val="00184AD4"/>
    <w:rsid w:val="00184D51"/>
    <w:rsid w:val="00184EA1"/>
    <w:rsid w:val="00184F05"/>
    <w:rsid w:val="001851D3"/>
    <w:rsid w:val="0018549E"/>
    <w:rsid w:val="0018555F"/>
    <w:rsid w:val="001855BA"/>
    <w:rsid w:val="00185E00"/>
    <w:rsid w:val="001860FB"/>
    <w:rsid w:val="001867BE"/>
    <w:rsid w:val="00186B68"/>
    <w:rsid w:val="00186C2A"/>
    <w:rsid w:val="00186DAE"/>
    <w:rsid w:val="00186FD6"/>
    <w:rsid w:val="001872C4"/>
    <w:rsid w:val="0018747D"/>
    <w:rsid w:val="001875D1"/>
    <w:rsid w:val="00187A32"/>
    <w:rsid w:val="00187A42"/>
    <w:rsid w:val="00187AE6"/>
    <w:rsid w:val="00187D48"/>
    <w:rsid w:val="00187E4B"/>
    <w:rsid w:val="00190096"/>
    <w:rsid w:val="0019015B"/>
    <w:rsid w:val="00190379"/>
    <w:rsid w:val="00190C35"/>
    <w:rsid w:val="00190E47"/>
    <w:rsid w:val="00190F31"/>
    <w:rsid w:val="00190FD5"/>
    <w:rsid w:val="00191166"/>
    <w:rsid w:val="001915AC"/>
    <w:rsid w:val="0019177F"/>
    <w:rsid w:val="00191D8C"/>
    <w:rsid w:val="00191F48"/>
    <w:rsid w:val="00191F49"/>
    <w:rsid w:val="00191FEC"/>
    <w:rsid w:val="00192285"/>
    <w:rsid w:val="00192295"/>
    <w:rsid w:val="0019229C"/>
    <w:rsid w:val="001928CB"/>
    <w:rsid w:val="001929CB"/>
    <w:rsid w:val="00192C77"/>
    <w:rsid w:val="00192EC7"/>
    <w:rsid w:val="00192FE5"/>
    <w:rsid w:val="001936E4"/>
    <w:rsid w:val="00193720"/>
    <w:rsid w:val="0019383E"/>
    <w:rsid w:val="001939B7"/>
    <w:rsid w:val="00193F07"/>
    <w:rsid w:val="00193F63"/>
    <w:rsid w:val="00193FC7"/>
    <w:rsid w:val="00193FF2"/>
    <w:rsid w:val="00194268"/>
    <w:rsid w:val="001942C0"/>
    <w:rsid w:val="0019430C"/>
    <w:rsid w:val="001943AD"/>
    <w:rsid w:val="00194661"/>
    <w:rsid w:val="00194CF5"/>
    <w:rsid w:val="00194D1E"/>
    <w:rsid w:val="00194F3A"/>
    <w:rsid w:val="00194F59"/>
    <w:rsid w:val="00195044"/>
    <w:rsid w:val="001950F2"/>
    <w:rsid w:val="00195411"/>
    <w:rsid w:val="0019578D"/>
    <w:rsid w:val="00195B98"/>
    <w:rsid w:val="001961BA"/>
    <w:rsid w:val="00196299"/>
    <w:rsid w:val="001967D7"/>
    <w:rsid w:val="001968F7"/>
    <w:rsid w:val="00196995"/>
    <w:rsid w:val="00196A78"/>
    <w:rsid w:val="00196DE4"/>
    <w:rsid w:val="00196E8E"/>
    <w:rsid w:val="00197138"/>
    <w:rsid w:val="00197525"/>
    <w:rsid w:val="0019790D"/>
    <w:rsid w:val="00197CAE"/>
    <w:rsid w:val="00197D13"/>
    <w:rsid w:val="00197D1B"/>
    <w:rsid w:val="001A044E"/>
    <w:rsid w:val="001A0670"/>
    <w:rsid w:val="001A0970"/>
    <w:rsid w:val="001A0B37"/>
    <w:rsid w:val="001A0DA3"/>
    <w:rsid w:val="001A0FC2"/>
    <w:rsid w:val="001A0FC7"/>
    <w:rsid w:val="001A1372"/>
    <w:rsid w:val="001A1842"/>
    <w:rsid w:val="001A194E"/>
    <w:rsid w:val="001A1A8D"/>
    <w:rsid w:val="001A1BB7"/>
    <w:rsid w:val="001A1EC2"/>
    <w:rsid w:val="001A1F3B"/>
    <w:rsid w:val="001A215C"/>
    <w:rsid w:val="001A22F5"/>
    <w:rsid w:val="001A2E45"/>
    <w:rsid w:val="001A2FAC"/>
    <w:rsid w:val="001A30AC"/>
    <w:rsid w:val="001A30E6"/>
    <w:rsid w:val="001A3265"/>
    <w:rsid w:val="001A3435"/>
    <w:rsid w:val="001A358A"/>
    <w:rsid w:val="001A35E7"/>
    <w:rsid w:val="001A35F5"/>
    <w:rsid w:val="001A3D68"/>
    <w:rsid w:val="001A403A"/>
    <w:rsid w:val="001A454D"/>
    <w:rsid w:val="001A459A"/>
    <w:rsid w:val="001A4C08"/>
    <w:rsid w:val="001A4CCC"/>
    <w:rsid w:val="001A4F49"/>
    <w:rsid w:val="001A522C"/>
    <w:rsid w:val="001A5267"/>
    <w:rsid w:val="001A52B0"/>
    <w:rsid w:val="001A55C8"/>
    <w:rsid w:val="001A5725"/>
    <w:rsid w:val="001A57A0"/>
    <w:rsid w:val="001A5C53"/>
    <w:rsid w:val="001A5CB4"/>
    <w:rsid w:val="001A5D40"/>
    <w:rsid w:val="001A6026"/>
    <w:rsid w:val="001A63C4"/>
    <w:rsid w:val="001A6481"/>
    <w:rsid w:val="001A65A5"/>
    <w:rsid w:val="001A6B0D"/>
    <w:rsid w:val="001A6DC3"/>
    <w:rsid w:val="001A7137"/>
    <w:rsid w:val="001A7147"/>
    <w:rsid w:val="001A71B8"/>
    <w:rsid w:val="001A7263"/>
    <w:rsid w:val="001A7592"/>
    <w:rsid w:val="001A75AE"/>
    <w:rsid w:val="001A7704"/>
    <w:rsid w:val="001A7813"/>
    <w:rsid w:val="001A7946"/>
    <w:rsid w:val="001A7EF0"/>
    <w:rsid w:val="001B02BE"/>
    <w:rsid w:val="001B034B"/>
    <w:rsid w:val="001B09DA"/>
    <w:rsid w:val="001B0B72"/>
    <w:rsid w:val="001B0CB2"/>
    <w:rsid w:val="001B0CF4"/>
    <w:rsid w:val="001B0CFB"/>
    <w:rsid w:val="001B0D42"/>
    <w:rsid w:val="001B0E59"/>
    <w:rsid w:val="001B0EDA"/>
    <w:rsid w:val="001B0FE4"/>
    <w:rsid w:val="001B1093"/>
    <w:rsid w:val="001B10CB"/>
    <w:rsid w:val="001B1422"/>
    <w:rsid w:val="001B1558"/>
    <w:rsid w:val="001B1689"/>
    <w:rsid w:val="001B1BA5"/>
    <w:rsid w:val="001B1BEB"/>
    <w:rsid w:val="001B1D43"/>
    <w:rsid w:val="001B1D9C"/>
    <w:rsid w:val="001B1ED9"/>
    <w:rsid w:val="001B2267"/>
    <w:rsid w:val="001B2284"/>
    <w:rsid w:val="001B2578"/>
    <w:rsid w:val="001B25F7"/>
    <w:rsid w:val="001B2674"/>
    <w:rsid w:val="001B2C3F"/>
    <w:rsid w:val="001B2C7D"/>
    <w:rsid w:val="001B30C5"/>
    <w:rsid w:val="001B3200"/>
    <w:rsid w:val="001B324D"/>
    <w:rsid w:val="001B33A1"/>
    <w:rsid w:val="001B3636"/>
    <w:rsid w:val="001B39D9"/>
    <w:rsid w:val="001B3A04"/>
    <w:rsid w:val="001B3B7F"/>
    <w:rsid w:val="001B440A"/>
    <w:rsid w:val="001B45D1"/>
    <w:rsid w:val="001B4619"/>
    <w:rsid w:val="001B4635"/>
    <w:rsid w:val="001B4727"/>
    <w:rsid w:val="001B474A"/>
    <w:rsid w:val="001B47A4"/>
    <w:rsid w:val="001B48F3"/>
    <w:rsid w:val="001B48FF"/>
    <w:rsid w:val="001B4C25"/>
    <w:rsid w:val="001B5619"/>
    <w:rsid w:val="001B5769"/>
    <w:rsid w:val="001B5924"/>
    <w:rsid w:val="001B59DA"/>
    <w:rsid w:val="001B5E9B"/>
    <w:rsid w:val="001B5EC8"/>
    <w:rsid w:val="001B6139"/>
    <w:rsid w:val="001B61CD"/>
    <w:rsid w:val="001B642B"/>
    <w:rsid w:val="001B6473"/>
    <w:rsid w:val="001B66A7"/>
    <w:rsid w:val="001B67FE"/>
    <w:rsid w:val="001B6904"/>
    <w:rsid w:val="001B6A61"/>
    <w:rsid w:val="001B6ADC"/>
    <w:rsid w:val="001B6FD5"/>
    <w:rsid w:val="001B7017"/>
    <w:rsid w:val="001B75F2"/>
    <w:rsid w:val="001B7953"/>
    <w:rsid w:val="001B7ACB"/>
    <w:rsid w:val="001B7D31"/>
    <w:rsid w:val="001C01F1"/>
    <w:rsid w:val="001C0950"/>
    <w:rsid w:val="001C0B79"/>
    <w:rsid w:val="001C0CB0"/>
    <w:rsid w:val="001C0F7B"/>
    <w:rsid w:val="001C100C"/>
    <w:rsid w:val="001C1255"/>
    <w:rsid w:val="001C127D"/>
    <w:rsid w:val="001C1344"/>
    <w:rsid w:val="001C15C6"/>
    <w:rsid w:val="001C15CD"/>
    <w:rsid w:val="001C16CA"/>
    <w:rsid w:val="001C1814"/>
    <w:rsid w:val="001C1829"/>
    <w:rsid w:val="001C1837"/>
    <w:rsid w:val="001C1A36"/>
    <w:rsid w:val="001C1A68"/>
    <w:rsid w:val="001C1DC8"/>
    <w:rsid w:val="001C1DE6"/>
    <w:rsid w:val="001C1F88"/>
    <w:rsid w:val="001C214C"/>
    <w:rsid w:val="001C21A0"/>
    <w:rsid w:val="001C2372"/>
    <w:rsid w:val="001C23E9"/>
    <w:rsid w:val="001C2496"/>
    <w:rsid w:val="001C254C"/>
    <w:rsid w:val="001C2704"/>
    <w:rsid w:val="001C275C"/>
    <w:rsid w:val="001C284E"/>
    <w:rsid w:val="001C2875"/>
    <w:rsid w:val="001C2891"/>
    <w:rsid w:val="001C2AAD"/>
    <w:rsid w:val="001C2CEB"/>
    <w:rsid w:val="001C2CFD"/>
    <w:rsid w:val="001C2E24"/>
    <w:rsid w:val="001C2F06"/>
    <w:rsid w:val="001C318C"/>
    <w:rsid w:val="001C31FB"/>
    <w:rsid w:val="001C3437"/>
    <w:rsid w:val="001C3527"/>
    <w:rsid w:val="001C3583"/>
    <w:rsid w:val="001C36AE"/>
    <w:rsid w:val="001C36EC"/>
    <w:rsid w:val="001C3806"/>
    <w:rsid w:val="001C3CEA"/>
    <w:rsid w:val="001C3CFF"/>
    <w:rsid w:val="001C3DA1"/>
    <w:rsid w:val="001C3DCF"/>
    <w:rsid w:val="001C3E24"/>
    <w:rsid w:val="001C3FC4"/>
    <w:rsid w:val="001C3FC6"/>
    <w:rsid w:val="001C3FE4"/>
    <w:rsid w:val="001C425D"/>
    <w:rsid w:val="001C462E"/>
    <w:rsid w:val="001C464D"/>
    <w:rsid w:val="001C46AE"/>
    <w:rsid w:val="001C482A"/>
    <w:rsid w:val="001C4833"/>
    <w:rsid w:val="001C4916"/>
    <w:rsid w:val="001C4D17"/>
    <w:rsid w:val="001C4EEE"/>
    <w:rsid w:val="001C5071"/>
    <w:rsid w:val="001C50D6"/>
    <w:rsid w:val="001C5394"/>
    <w:rsid w:val="001C55AD"/>
    <w:rsid w:val="001C569A"/>
    <w:rsid w:val="001C56BE"/>
    <w:rsid w:val="001C5817"/>
    <w:rsid w:val="001C5874"/>
    <w:rsid w:val="001C587A"/>
    <w:rsid w:val="001C5935"/>
    <w:rsid w:val="001C59B1"/>
    <w:rsid w:val="001C59B6"/>
    <w:rsid w:val="001C5A10"/>
    <w:rsid w:val="001C5B0E"/>
    <w:rsid w:val="001C5FE3"/>
    <w:rsid w:val="001C60A4"/>
    <w:rsid w:val="001C6213"/>
    <w:rsid w:val="001C6288"/>
    <w:rsid w:val="001C63CC"/>
    <w:rsid w:val="001C6503"/>
    <w:rsid w:val="001C6660"/>
    <w:rsid w:val="001C6A29"/>
    <w:rsid w:val="001C6C31"/>
    <w:rsid w:val="001C6D81"/>
    <w:rsid w:val="001C6E22"/>
    <w:rsid w:val="001C7141"/>
    <w:rsid w:val="001C7323"/>
    <w:rsid w:val="001C7630"/>
    <w:rsid w:val="001C7670"/>
    <w:rsid w:val="001C7753"/>
    <w:rsid w:val="001C77AE"/>
    <w:rsid w:val="001C7A58"/>
    <w:rsid w:val="001C7CEC"/>
    <w:rsid w:val="001C7DE4"/>
    <w:rsid w:val="001D01A3"/>
    <w:rsid w:val="001D0442"/>
    <w:rsid w:val="001D06C2"/>
    <w:rsid w:val="001D071C"/>
    <w:rsid w:val="001D0774"/>
    <w:rsid w:val="001D10B1"/>
    <w:rsid w:val="001D122B"/>
    <w:rsid w:val="001D125C"/>
    <w:rsid w:val="001D1596"/>
    <w:rsid w:val="001D16C6"/>
    <w:rsid w:val="001D1A70"/>
    <w:rsid w:val="001D1B8B"/>
    <w:rsid w:val="001D1C25"/>
    <w:rsid w:val="001D1C7D"/>
    <w:rsid w:val="001D1D83"/>
    <w:rsid w:val="001D1DB0"/>
    <w:rsid w:val="001D2083"/>
    <w:rsid w:val="001D2240"/>
    <w:rsid w:val="001D22CC"/>
    <w:rsid w:val="001D2510"/>
    <w:rsid w:val="001D2620"/>
    <w:rsid w:val="001D26D1"/>
    <w:rsid w:val="001D2904"/>
    <w:rsid w:val="001D2AFE"/>
    <w:rsid w:val="001D2FB6"/>
    <w:rsid w:val="001D3178"/>
    <w:rsid w:val="001D3755"/>
    <w:rsid w:val="001D3795"/>
    <w:rsid w:val="001D382E"/>
    <w:rsid w:val="001D3B69"/>
    <w:rsid w:val="001D402B"/>
    <w:rsid w:val="001D413A"/>
    <w:rsid w:val="001D429A"/>
    <w:rsid w:val="001D4902"/>
    <w:rsid w:val="001D5145"/>
    <w:rsid w:val="001D5160"/>
    <w:rsid w:val="001D516E"/>
    <w:rsid w:val="001D52F6"/>
    <w:rsid w:val="001D54F8"/>
    <w:rsid w:val="001D5634"/>
    <w:rsid w:val="001D58D4"/>
    <w:rsid w:val="001D5BF4"/>
    <w:rsid w:val="001D5D23"/>
    <w:rsid w:val="001D6083"/>
    <w:rsid w:val="001D67B5"/>
    <w:rsid w:val="001D67FF"/>
    <w:rsid w:val="001D682C"/>
    <w:rsid w:val="001D6BF5"/>
    <w:rsid w:val="001D6F34"/>
    <w:rsid w:val="001D7425"/>
    <w:rsid w:val="001D759E"/>
    <w:rsid w:val="001D76CE"/>
    <w:rsid w:val="001D79C4"/>
    <w:rsid w:val="001D7C17"/>
    <w:rsid w:val="001D7CBE"/>
    <w:rsid w:val="001D7CD1"/>
    <w:rsid w:val="001D7FCE"/>
    <w:rsid w:val="001E0010"/>
    <w:rsid w:val="001E006F"/>
    <w:rsid w:val="001E00B6"/>
    <w:rsid w:val="001E00E5"/>
    <w:rsid w:val="001E0155"/>
    <w:rsid w:val="001E07FE"/>
    <w:rsid w:val="001E0FCD"/>
    <w:rsid w:val="001E10A3"/>
    <w:rsid w:val="001E10B2"/>
    <w:rsid w:val="001E15F1"/>
    <w:rsid w:val="001E169D"/>
    <w:rsid w:val="001E1E94"/>
    <w:rsid w:val="001E1F44"/>
    <w:rsid w:val="001E1F74"/>
    <w:rsid w:val="001E1FF9"/>
    <w:rsid w:val="001E20D5"/>
    <w:rsid w:val="001E2972"/>
    <w:rsid w:val="001E2A74"/>
    <w:rsid w:val="001E2A76"/>
    <w:rsid w:val="001E2CF5"/>
    <w:rsid w:val="001E2D70"/>
    <w:rsid w:val="001E3157"/>
    <w:rsid w:val="001E31D0"/>
    <w:rsid w:val="001E3749"/>
    <w:rsid w:val="001E39B4"/>
    <w:rsid w:val="001E39D4"/>
    <w:rsid w:val="001E3ACD"/>
    <w:rsid w:val="001E3B10"/>
    <w:rsid w:val="001E3BC4"/>
    <w:rsid w:val="001E42EF"/>
    <w:rsid w:val="001E45CF"/>
    <w:rsid w:val="001E4699"/>
    <w:rsid w:val="001E4773"/>
    <w:rsid w:val="001E47F0"/>
    <w:rsid w:val="001E4957"/>
    <w:rsid w:val="001E4BBC"/>
    <w:rsid w:val="001E4C11"/>
    <w:rsid w:val="001E4DF5"/>
    <w:rsid w:val="001E50FD"/>
    <w:rsid w:val="001E5171"/>
    <w:rsid w:val="001E528C"/>
    <w:rsid w:val="001E54AF"/>
    <w:rsid w:val="001E56CE"/>
    <w:rsid w:val="001E5C97"/>
    <w:rsid w:val="001E5D56"/>
    <w:rsid w:val="001E5E39"/>
    <w:rsid w:val="001E5F11"/>
    <w:rsid w:val="001E5F21"/>
    <w:rsid w:val="001E5FD5"/>
    <w:rsid w:val="001E61AB"/>
    <w:rsid w:val="001E6230"/>
    <w:rsid w:val="001E6335"/>
    <w:rsid w:val="001E63CE"/>
    <w:rsid w:val="001E6999"/>
    <w:rsid w:val="001E6AAA"/>
    <w:rsid w:val="001E6B81"/>
    <w:rsid w:val="001E6CE7"/>
    <w:rsid w:val="001E6DBD"/>
    <w:rsid w:val="001E6DC0"/>
    <w:rsid w:val="001E6DE3"/>
    <w:rsid w:val="001E7035"/>
    <w:rsid w:val="001E718F"/>
    <w:rsid w:val="001E7378"/>
    <w:rsid w:val="001E76C2"/>
    <w:rsid w:val="001E786A"/>
    <w:rsid w:val="001E7B15"/>
    <w:rsid w:val="001E7BCC"/>
    <w:rsid w:val="001E7C5D"/>
    <w:rsid w:val="001E7CF9"/>
    <w:rsid w:val="001F0438"/>
    <w:rsid w:val="001F05A3"/>
    <w:rsid w:val="001F0AB9"/>
    <w:rsid w:val="001F0BDD"/>
    <w:rsid w:val="001F0BE7"/>
    <w:rsid w:val="001F0D41"/>
    <w:rsid w:val="001F0D63"/>
    <w:rsid w:val="001F0F0C"/>
    <w:rsid w:val="001F10CB"/>
    <w:rsid w:val="001F147D"/>
    <w:rsid w:val="001F14D3"/>
    <w:rsid w:val="001F1773"/>
    <w:rsid w:val="001F17AA"/>
    <w:rsid w:val="001F180D"/>
    <w:rsid w:val="001F1A0A"/>
    <w:rsid w:val="001F1BF1"/>
    <w:rsid w:val="001F1CD6"/>
    <w:rsid w:val="001F2015"/>
    <w:rsid w:val="001F20C1"/>
    <w:rsid w:val="001F20D0"/>
    <w:rsid w:val="001F21E8"/>
    <w:rsid w:val="001F2591"/>
    <w:rsid w:val="001F264B"/>
    <w:rsid w:val="001F2736"/>
    <w:rsid w:val="001F2AA9"/>
    <w:rsid w:val="001F2B6B"/>
    <w:rsid w:val="001F2C4A"/>
    <w:rsid w:val="001F2CC7"/>
    <w:rsid w:val="001F2D7D"/>
    <w:rsid w:val="001F2D8B"/>
    <w:rsid w:val="001F2D90"/>
    <w:rsid w:val="001F311E"/>
    <w:rsid w:val="001F33AB"/>
    <w:rsid w:val="001F3A92"/>
    <w:rsid w:val="001F3D2C"/>
    <w:rsid w:val="001F4050"/>
    <w:rsid w:val="001F423F"/>
    <w:rsid w:val="001F4372"/>
    <w:rsid w:val="001F43FC"/>
    <w:rsid w:val="001F4498"/>
    <w:rsid w:val="001F44CF"/>
    <w:rsid w:val="001F46D5"/>
    <w:rsid w:val="001F473A"/>
    <w:rsid w:val="001F4C05"/>
    <w:rsid w:val="001F4C2E"/>
    <w:rsid w:val="001F4E2F"/>
    <w:rsid w:val="001F4E6C"/>
    <w:rsid w:val="001F52E3"/>
    <w:rsid w:val="001F5317"/>
    <w:rsid w:val="001F548E"/>
    <w:rsid w:val="001F575E"/>
    <w:rsid w:val="001F5C74"/>
    <w:rsid w:val="001F6057"/>
    <w:rsid w:val="001F609A"/>
    <w:rsid w:val="001F66E9"/>
    <w:rsid w:val="001F672B"/>
    <w:rsid w:val="001F6755"/>
    <w:rsid w:val="001F693F"/>
    <w:rsid w:val="001F69FB"/>
    <w:rsid w:val="001F6B34"/>
    <w:rsid w:val="001F6E87"/>
    <w:rsid w:val="001F6F7E"/>
    <w:rsid w:val="001F7067"/>
    <w:rsid w:val="001F7180"/>
    <w:rsid w:val="001F72B8"/>
    <w:rsid w:val="001F74FF"/>
    <w:rsid w:val="001F758C"/>
    <w:rsid w:val="001F76E3"/>
    <w:rsid w:val="001F7765"/>
    <w:rsid w:val="001F79B8"/>
    <w:rsid w:val="001F7B32"/>
    <w:rsid w:val="001F7CF0"/>
    <w:rsid w:val="001F7E66"/>
    <w:rsid w:val="0020002F"/>
    <w:rsid w:val="0020004A"/>
    <w:rsid w:val="002002A7"/>
    <w:rsid w:val="0020039A"/>
    <w:rsid w:val="0020040C"/>
    <w:rsid w:val="0020065B"/>
    <w:rsid w:val="0020073E"/>
    <w:rsid w:val="002007EA"/>
    <w:rsid w:val="00200816"/>
    <w:rsid w:val="00200B0E"/>
    <w:rsid w:val="00200B30"/>
    <w:rsid w:val="00200B85"/>
    <w:rsid w:val="00200C7E"/>
    <w:rsid w:val="00201251"/>
    <w:rsid w:val="002015F4"/>
    <w:rsid w:val="002019E5"/>
    <w:rsid w:val="00201A2F"/>
    <w:rsid w:val="00201A36"/>
    <w:rsid w:val="00201B12"/>
    <w:rsid w:val="00202331"/>
    <w:rsid w:val="002023AF"/>
    <w:rsid w:val="002024DF"/>
    <w:rsid w:val="002027E0"/>
    <w:rsid w:val="00202A02"/>
    <w:rsid w:val="00202D12"/>
    <w:rsid w:val="00202D8D"/>
    <w:rsid w:val="00203348"/>
    <w:rsid w:val="0020354C"/>
    <w:rsid w:val="00203933"/>
    <w:rsid w:val="00203ADA"/>
    <w:rsid w:val="00203F59"/>
    <w:rsid w:val="00203FFE"/>
    <w:rsid w:val="002043BB"/>
    <w:rsid w:val="00204576"/>
    <w:rsid w:val="002045CE"/>
    <w:rsid w:val="00204660"/>
    <w:rsid w:val="00204B3B"/>
    <w:rsid w:val="00204C60"/>
    <w:rsid w:val="00204E02"/>
    <w:rsid w:val="00204E39"/>
    <w:rsid w:val="00204F53"/>
    <w:rsid w:val="0020500A"/>
    <w:rsid w:val="00205026"/>
    <w:rsid w:val="00205069"/>
    <w:rsid w:val="0020552B"/>
    <w:rsid w:val="0020567F"/>
    <w:rsid w:val="002060A0"/>
    <w:rsid w:val="00206175"/>
    <w:rsid w:val="0020635E"/>
    <w:rsid w:val="00206477"/>
    <w:rsid w:val="00206522"/>
    <w:rsid w:val="00206792"/>
    <w:rsid w:val="00206819"/>
    <w:rsid w:val="00206A12"/>
    <w:rsid w:val="00206BF0"/>
    <w:rsid w:val="00207022"/>
    <w:rsid w:val="0020713B"/>
    <w:rsid w:val="002072AB"/>
    <w:rsid w:val="0020781F"/>
    <w:rsid w:val="00207DCD"/>
    <w:rsid w:val="00207E12"/>
    <w:rsid w:val="00210263"/>
    <w:rsid w:val="00210513"/>
    <w:rsid w:val="00210861"/>
    <w:rsid w:val="00210AA8"/>
    <w:rsid w:val="00210BA6"/>
    <w:rsid w:val="0021103C"/>
    <w:rsid w:val="00211113"/>
    <w:rsid w:val="00211465"/>
    <w:rsid w:val="002114F7"/>
    <w:rsid w:val="00211543"/>
    <w:rsid w:val="00211B5D"/>
    <w:rsid w:val="00211D2D"/>
    <w:rsid w:val="00211E63"/>
    <w:rsid w:val="00211E82"/>
    <w:rsid w:val="0021247B"/>
    <w:rsid w:val="002124E0"/>
    <w:rsid w:val="0021269D"/>
    <w:rsid w:val="002127DE"/>
    <w:rsid w:val="002129F0"/>
    <w:rsid w:val="00212B6E"/>
    <w:rsid w:val="00213024"/>
    <w:rsid w:val="00213793"/>
    <w:rsid w:val="0021381E"/>
    <w:rsid w:val="00213FA0"/>
    <w:rsid w:val="00214093"/>
    <w:rsid w:val="002140D2"/>
    <w:rsid w:val="0021410E"/>
    <w:rsid w:val="0021456A"/>
    <w:rsid w:val="00214616"/>
    <w:rsid w:val="0021463E"/>
    <w:rsid w:val="00214E81"/>
    <w:rsid w:val="00214ECB"/>
    <w:rsid w:val="002152F5"/>
    <w:rsid w:val="00215686"/>
    <w:rsid w:val="00215799"/>
    <w:rsid w:val="002158A5"/>
    <w:rsid w:val="00215A0B"/>
    <w:rsid w:val="00215A38"/>
    <w:rsid w:val="00215B18"/>
    <w:rsid w:val="00215DA5"/>
    <w:rsid w:val="00215DE6"/>
    <w:rsid w:val="00215E44"/>
    <w:rsid w:val="00215E79"/>
    <w:rsid w:val="00215FF8"/>
    <w:rsid w:val="002160CE"/>
    <w:rsid w:val="002161D6"/>
    <w:rsid w:val="00216241"/>
    <w:rsid w:val="0021629B"/>
    <w:rsid w:val="002162F5"/>
    <w:rsid w:val="00216509"/>
    <w:rsid w:val="00216531"/>
    <w:rsid w:val="0021661C"/>
    <w:rsid w:val="00216924"/>
    <w:rsid w:val="00216CBA"/>
    <w:rsid w:val="00216E92"/>
    <w:rsid w:val="0021734E"/>
    <w:rsid w:val="00217452"/>
    <w:rsid w:val="00217731"/>
    <w:rsid w:val="002178C3"/>
    <w:rsid w:val="00217987"/>
    <w:rsid w:val="00217A72"/>
    <w:rsid w:val="00217B09"/>
    <w:rsid w:val="00217D00"/>
    <w:rsid w:val="00217D26"/>
    <w:rsid w:val="0022015A"/>
    <w:rsid w:val="002201BA"/>
    <w:rsid w:val="00220513"/>
    <w:rsid w:val="00220AD6"/>
    <w:rsid w:val="00220B88"/>
    <w:rsid w:val="00221213"/>
    <w:rsid w:val="0022123A"/>
    <w:rsid w:val="00221315"/>
    <w:rsid w:val="00221631"/>
    <w:rsid w:val="00221703"/>
    <w:rsid w:val="002219FE"/>
    <w:rsid w:val="00221E27"/>
    <w:rsid w:val="00221F4B"/>
    <w:rsid w:val="00222266"/>
    <w:rsid w:val="002223DB"/>
    <w:rsid w:val="002225A6"/>
    <w:rsid w:val="00222794"/>
    <w:rsid w:val="0022282D"/>
    <w:rsid w:val="00222947"/>
    <w:rsid w:val="0022297D"/>
    <w:rsid w:val="002229DB"/>
    <w:rsid w:val="00222B37"/>
    <w:rsid w:val="00222BF6"/>
    <w:rsid w:val="00222C40"/>
    <w:rsid w:val="00222D56"/>
    <w:rsid w:val="00222E43"/>
    <w:rsid w:val="002232C7"/>
    <w:rsid w:val="00223374"/>
    <w:rsid w:val="00223766"/>
    <w:rsid w:val="0022394A"/>
    <w:rsid w:val="00223A93"/>
    <w:rsid w:val="00223DFD"/>
    <w:rsid w:val="00224216"/>
    <w:rsid w:val="00224270"/>
    <w:rsid w:val="00224279"/>
    <w:rsid w:val="002243D1"/>
    <w:rsid w:val="00224429"/>
    <w:rsid w:val="002245A9"/>
    <w:rsid w:val="002245AB"/>
    <w:rsid w:val="002249BB"/>
    <w:rsid w:val="00224AC9"/>
    <w:rsid w:val="00224E0A"/>
    <w:rsid w:val="00224EB2"/>
    <w:rsid w:val="00224F46"/>
    <w:rsid w:val="00225008"/>
    <w:rsid w:val="0022513A"/>
    <w:rsid w:val="00225183"/>
    <w:rsid w:val="00225255"/>
    <w:rsid w:val="002254DC"/>
    <w:rsid w:val="00225A59"/>
    <w:rsid w:val="00225AC8"/>
    <w:rsid w:val="00225B21"/>
    <w:rsid w:val="00225D1B"/>
    <w:rsid w:val="00225E40"/>
    <w:rsid w:val="00226088"/>
    <w:rsid w:val="00226349"/>
    <w:rsid w:val="002263AD"/>
    <w:rsid w:val="002263E0"/>
    <w:rsid w:val="002266D1"/>
    <w:rsid w:val="00226BC1"/>
    <w:rsid w:val="00226D68"/>
    <w:rsid w:val="00226F93"/>
    <w:rsid w:val="002274E5"/>
    <w:rsid w:val="002276E5"/>
    <w:rsid w:val="0022782B"/>
    <w:rsid w:val="002279AC"/>
    <w:rsid w:val="00227A3C"/>
    <w:rsid w:val="00227AAB"/>
    <w:rsid w:val="00227C4B"/>
    <w:rsid w:val="00227C8B"/>
    <w:rsid w:val="00227D25"/>
    <w:rsid w:val="00227FC7"/>
    <w:rsid w:val="0023000A"/>
    <w:rsid w:val="002300F4"/>
    <w:rsid w:val="002301E3"/>
    <w:rsid w:val="002302AE"/>
    <w:rsid w:val="0023032F"/>
    <w:rsid w:val="002303C0"/>
    <w:rsid w:val="00230601"/>
    <w:rsid w:val="00230F55"/>
    <w:rsid w:val="002311FE"/>
    <w:rsid w:val="00231240"/>
    <w:rsid w:val="0023130E"/>
    <w:rsid w:val="002314AE"/>
    <w:rsid w:val="002317D3"/>
    <w:rsid w:val="0023194E"/>
    <w:rsid w:val="00231D53"/>
    <w:rsid w:val="00232417"/>
    <w:rsid w:val="002324A4"/>
    <w:rsid w:val="002324EB"/>
    <w:rsid w:val="00232813"/>
    <w:rsid w:val="002328F9"/>
    <w:rsid w:val="0023298F"/>
    <w:rsid w:val="00232CA9"/>
    <w:rsid w:val="0023321D"/>
    <w:rsid w:val="002334A8"/>
    <w:rsid w:val="00233582"/>
    <w:rsid w:val="002335EE"/>
    <w:rsid w:val="002336CF"/>
    <w:rsid w:val="00233BE3"/>
    <w:rsid w:val="00233C84"/>
    <w:rsid w:val="00233F59"/>
    <w:rsid w:val="0023413D"/>
    <w:rsid w:val="00234494"/>
    <w:rsid w:val="00234E2E"/>
    <w:rsid w:val="00234E85"/>
    <w:rsid w:val="00234F78"/>
    <w:rsid w:val="00235085"/>
    <w:rsid w:val="002350DA"/>
    <w:rsid w:val="00235594"/>
    <w:rsid w:val="00235626"/>
    <w:rsid w:val="00235665"/>
    <w:rsid w:val="00235F6D"/>
    <w:rsid w:val="002362E2"/>
    <w:rsid w:val="00236412"/>
    <w:rsid w:val="0023647D"/>
    <w:rsid w:val="002367C1"/>
    <w:rsid w:val="00236900"/>
    <w:rsid w:val="00236B58"/>
    <w:rsid w:val="00236B7A"/>
    <w:rsid w:val="00236BB1"/>
    <w:rsid w:val="00236D17"/>
    <w:rsid w:val="00236DB9"/>
    <w:rsid w:val="00236E3E"/>
    <w:rsid w:val="00237133"/>
    <w:rsid w:val="00237147"/>
    <w:rsid w:val="00237288"/>
    <w:rsid w:val="0023755F"/>
    <w:rsid w:val="002378A9"/>
    <w:rsid w:val="00237F72"/>
    <w:rsid w:val="00240086"/>
    <w:rsid w:val="00240207"/>
    <w:rsid w:val="002402B2"/>
    <w:rsid w:val="002403BF"/>
    <w:rsid w:val="002403C7"/>
    <w:rsid w:val="002405BA"/>
    <w:rsid w:val="00240D12"/>
    <w:rsid w:val="00240DA0"/>
    <w:rsid w:val="002419EE"/>
    <w:rsid w:val="00241A1B"/>
    <w:rsid w:val="00241A54"/>
    <w:rsid w:val="00241C23"/>
    <w:rsid w:val="00241EC0"/>
    <w:rsid w:val="00242056"/>
    <w:rsid w:val="0024206A"/>
    <w:rsid w:val="00242349"/>
    <w:rsid w:val="0024240B"/>
    <w:rsid w:val="002426D3"/>
    <w:rsid w:val="002427EB"/>
    <w:rsid w:val="00242857"/>
    <w:rsid w:val="0024286D"/>
    <w:rsid w:val="00242B66"/>
    <w:rsid w:val="00242D2B"/>
    <w:rsid w:val="00242FA8"/>
    <w:rsid w:val="00243011"/>
    <w:rsid w:val="0024382B"/>
    <w:rsid w:val="00243A54"/>
    <w:rsid w:val="00243B02"/>
    <w:rsid w:val="00243D51"/>
    <w:rsid w:val="00243D78"/>
    <w:rsid w:val="00243DDE"/>
    <w:rsid w:val="00244520"/>
    <w:rsid w:val="002448A3"/>
    <w:rsid w:val="00244999"/>
    <w:rsid w:val="00244D2C"/>
    <w:rsid w:val="00245090"/>
    <w:rsid w:val="00245B58"/>
    <w:rsid w:val="00245D13"/>
    <w:rsid w:val="00245DFC"/>
    <w:rsid w:val="002460AB"/>
    <w:rsid w:val="002460FA"/>
    <w:rsid w:val="0024618A"/>
    <w:rsid w:val="0024631A"/>
    <w:rsid w:val="002466A4"/>
    <w:rsid w:val="00246E5B"/>
    <w:rsid w:val="00247025"/>
    <w:rsid w:val="0024741B"/>
    <w:rsid w:val="0024763C"/>
    <w:rsid w:val="00247881"/>
    <w:rsid w:val="00247906"/>
    <w:rsid w:val="00247929"/>
    <w:rsid w:val="00247B7D"/>
    <w:rsid w:val="00247BC0"/>
    <w:rsid w:val="002500EC"/>
    <w:rsid w:val="00250399"/>
    <w:rsid w:val="0025058D"/>
    <w:rsid w:val="002505A1"/>
    <w:rsid w:val="00250955"/>
    <w:rsid w:val="00250A27"/>
    <w:rsid w:val="00250B98"/>
    <w:rsid w:val="002511BE"/>
    <w:rsid w:val="00251486"/>
    <w:rsid w:val="00251512"/>
    <w:rsid w:val="0025158C"/>
    <w:rsid w:val="002515BB"/>
    <w:rsid w:val="002516DD"/>
    <w:rsid w:val="00251838"/>
    <w:rsid w:val="00251901"/>
    <w:rsid w:val="00251B82"/>
    <w:rsid w:val="00251D63"/>
    <w:rsid w:val="00251DE8"/>
    <w:rsid w:val="00252061"/>
    <w:rsid w:val="002522CD"/>
    <w:rsid w:val="0025258D"/>
    <w:rsid w:val="002525E8"/>
    <w:rsid w:val="002526D2"/>
    <w:rsid w:val="002527A7"/>
    <w:rsid w:val="00252809"/>
    <w:rsid w:val="00252C0E"/>
    <w:rsid w:val="00253285"/>
    <w:rsid w:val="002533C8"/>
    <w:rsid w:val="002538D3"/>
    <w:rsid w:val="0025397A"/>
    <w:rsid w:val="00253B89"/>
    <w:rsid w:val="00253C61"/>
    <w:rsid w:val="00253D8B"/>
    <w:rsid w:val="00253DDD"/>
    <w:rsid w:val="00253F31"/>
    <w:rsid w:val="0025404B"/>
    <w:rsid w:val="00254318"/>
    <w:rsid w:val="00254520"/>
    <w:rsid w:val="002545FF"/>
    <w:rsid w:val="00254956"/>
    <w:rsid w:val="00254C73"/>
    <w:rsid w:val="00254CDE"/>
    <w:rsid w:val="00254D4A"/>
    <w:rsid w:val="002550D6"/>
    <w:rsid w:val="002551B0"/>
    <w:rsid w:val="00255270"/>
    <w:rsid w:val="00255370"/>
    <w:rsid w:val="00255468"/>
    <w:rsid w:val="0025550B"/>
    <w:rsid w:val="00255578"/>
    <w:rsid w:val="002555C5"/>
    <w:rsid w:val="00255653"/>
    <w:rsid w:val="002556B6"/>
    <w:rsid w:val="002558F9"/>
    <w:rsid w:val="00255966"/>
    <w:rsid w:val="00255A0D"/>
    <w:rsid w:val="00255ABF"/>
    <w:rsid w:val="00255C16"/>
    <w:rsid w:val="00255F73"/>
    <w:rsid w:val="00256338"/>
    <w:rsid w:val="0025648F"/>
    <w:rsid w:val="00256506"/>
    <w:rsid w:val="00256657"/>
    <w:rsid w:val="0025699C"/>
    <w:rsid w:val="00256A76"/>
    <w:rsid w:val="00256ED0"/>
    <w:rsid w:val="00256EDB"/>
    <w:rsid w:val="0025710F"/>
    <w:rsid w:val="00257668"/>
    <w:rsid w:val="002576A8"/>
    <w:rsid w:val="00257AA3"/>
    <w:rsid w:val="00257BEE"/>
    <w:rsid w:val="00257CCB"/>
    <w:rsid w:val="00257D44"/>
    <w:rsid w:val="0026088B"/>
    <w:rsid w:val="0026097A"/>
    <w:rsid w:val="00260C1D"/>
    <w:rsid w:val="00260E8F"/>
    <w:rsid w:val="00260F15"/>
    <w:rsid w:val="0026104F"/>
    <w:rsid w:val="002612E6"/>
    <w:rsid w:val="002615C9"/>
    <w:rsid w:val="002617FB"/>
    <w:rsid w:val="00261810"/>
    <w:rsid w:val="00261E0D"/>
    <w:rsid w:val="00261F98"/>
    <w:rsid w:val="00262001"/>
    <w:rsid w:val="00262295"/>
    <w:rsid w:val="00262855"/>
    <w:rsid w:val="00262A07"/>
    <w:rsid w:val="00262BC7"/>
    <w:rsid w:val="00262C0C"/>
    <w:rsid w:val="00262CCB"/>
    <w:rsid w:val="00262D8C"/>
    <w:rsid w:val="0026321E"/>
    <w:rsid w:val="002633B0"/>
    <w:rsid w:val="002634B7"/>
    <w:rsid w:val="00263565"/>
    <w:rsid w:val="002636D7"/>
    <w:rsid w:val="0026386D"/>
    <w:rsid w:val="00263C58"/>
    <w:rsid w:val="00263D2E"/>
    <w:rsid w:val="002641ED"/>
    <w:rsid w:val="002643DB"/>
    <w:rsid w:val="002644A9"/>
    <w:rsid w:val="00264517"/>
    <w:rsid w:val="002646F5"/>
    <w:rsid w:val="00264818"/>
    <w:rsid w:val="00264B4F"/>
    <w:rsid w:val="00264F32"/>
    <w:rsid w:val="00265149"/>
    <w:rsid w:val="00265159"/>
    <w:rsid w:val="0026520E"/>
    <w:rsid w:val="0026527E"/>
    <w:rsid w:val="00265305"/>
    <w:rsid w:val="002653F2"/>
    <w:rsid w:val="002655B2"/>
    <w:rsid w:val="002658D5"/>
    <w:rsid w:val="00265955"/>
    <w:rsid w:val="00265ED0"/>
    <w:rsid w:val="00265F86"/>
    <w:rsid w:val="002663D1"/>
    <w:rsid w:val="00266424"/>
    <w:rsid w:val="002664B2"/>
    <w:rsid w:val="002665AC"/>
    <w:rsid w:val="002665F6"/>
    <w:rsid w:val="00266B6E"/>
    <w:rsid w:val="00266E64"/>
    <w:rsid w:val="00266EBE"/>
    <w:rsid w:val="002671E9"/>
    <w:rsid w:val="002671F3"/>
    <w:rsid w:val="00267201"/>
    <w:rsid w:val="00267213"/>
    <w:rsid w:val="002673EB"/>
    <w:rsid w:val="002673ED"/>
    <w:rsid w:val="00267842"/>
    <w:rsid w:val="002679F4"/>
    <w:rsid w:val="00267A55"/>
    <w:rsid w:val="00267A78"/>
    <w:rsid w:val="00267C68"/>
    <w:rsid w:val="00267D7D"/>
    <w:rsid w:val="00270002"/>
    <w:rsid w:val="00270B0C"/>
    <w:rsid w:val="00270B3E"/>
    <w:rsid w:val="00270D1C"/>
    <w:rsid w:val="00271081"/>
    <w:rsid w:val="00271185"/>
    <w:rsid w:val="0027169D"/>
    <w:rsid w:val="002716A8"/>
    <w:rsid w:val="00271766"/>
    <w:rsid w:val="00271BF0"/>
    <w:rsid w:val="00271E47"/>
    <w:rsid w:val="00271F9D"/>
    <w:rsid w:val="002721B7"/>
    <w:rsid w:val="00272480"/>
    <w:rsid w:val="002724EB"/>
    <w:rsid w:val="0027293D"/>
    <w:rsid w:val="00272ACD"/>
    <w:rsid w:val="00273088"/>
    <w:rsid w:val="00273191"/>
    <w:rsid w:val="002737E2"/>
    <w:rsid w:val="002741D6"/>
    <w:rsid w:val="0027430C"/>
    <w:rsid w:val="00274330"/>
    <w:rsid w:val="00274756"/>
    <w:rsid w:val="00274963"/>
    <w:rsid w:val="00274B0B"/>
    <w:rsid w:val="00274B6D"/>
    <w:rsid w:val="00274C0C"/>
    <w:rsid w:val="00275162"/>
    <w:rsid w:val="00275261"/>
    <w:rsid w:val="00275637"/>
    <w:rsid w:val="0027593A"/>
    <w:rsid w:val="00275BCA"/>
    <w:rsid w:val="00275DD0"/>
    <w:rsid w:val="00275ED8"/>
    <w:rsid w:val="00276360"/>
    <w:rsid w:val="0027675D"/>
    <w:rsid w:val="002767F9"/>
    <w:rsid w:val="002767FB"/>
    <w:rsid w:val="00276C78"/>
    <w:rsid w:val="00276DEC"/>
    <w:rsid w:val="00276F1D"/>
    <w:rsid w:val="00276F94"/>
    <w:rsid w:val="00277125"/>
    <w:rsid w:val="002771F1"/>
    <w:rsid w:val="00277509"/>
    <w:rsid w:val="00277635"/>
    <w:rsid w:val="0027780C"/>
    <w:rsid w:val="00277CBA"/>
    <w:rsid w:val="00280117"/>
    <w:rsid w:val="00280237"/>
    <w:rsid w:val="002804A1"/>
    <w:rsid w:val="002807C1"/>
    <w:rsid w:val="00280BFE"/>
    <w:rsid w:val="00280C33"/>
    <w:rsid w:val="00280E38"/>
    <w:rsid w:val="00280F71"/>
    <w:rsid w:val="00280FB8"/>
    <w:rsid w:val="00281BA5"/>
    <w:rsid w:val="00281D17"/>
    <w:rsid w:val="00281D1B"/>
    <w:rsid w:val="00281F3E"/>
    <w:rsid w:val="00281FC3"/>
    <w:rsid w:val="002821B4"/>
    <w:rsid w:val="00282368"/>
    <w:rsid w:val="002825F0"/>
    <w:rsid w:val="00282617"/>
    <w:rsid w:val="00282AFE"/>
    <w:rsid w:val="00282B28"/>
    <w:rsid w:val="00282E0C"/>
    <w:rsid w:val="00283111"/>
    <w:rsid w:val="0028330C"/>
    <w:rsid w:val="00283315"/>
    <w:rsid w:val="00283409"/>
    <w:rsid w:val="0028367C"/>
    <w:rsid w:val="00283A10"/>
    <w:rsid w:val="00283EBB"/>
    <w:rsid w:val="002841A3"/>
    <w:rsid w:val="002842DF"/>
    <w:rsid w:val="00284449"/>
    <w:rsid w:val="00284483"/>
    <w:rsid w:val="00284734"/>
    <w:rsid w:val="00284BFF"/>
    <w:rsid w:val="002851D7"/>
    <w:rsid w:val="002851E3"/>
    <w:rsid w:val="00285347"/>
    <w:rsid w:val="00285592"/>
    <w:rsid w:val="00285BDC"/>
    <w:rsid w:val="00286384"/>
    <w:rsid w:val="002863E2"/>
    <w:rsid w:val="00286418"/>
    <w:rsid w:val="0028649B"/>
    <w:rsid w:val="002867A7"/>
    <w:rsid w:val="0028681F"/>
    <w:rsid w:val="00286948"/>
    <w:rsid w:val="0028698E"/>
    <w:rsid w:val="00286B67"/>
    <w:rsid w:val="00286FE6"/>
    <w:rsid w:val="00286FED"/>
    <w:rsid w:val="00287121"/>
    <w:rsid w:val="00287246"/>
    <w:rsid w:val="002873C6"/>
    <w:rsid w:val="00287441"/>
    <w:rsid w:val="002874BB"/>
    <w:rsid w:val="00287562"/>
    <w:rsid w:val="002875E9"/>
    <w:rsid w:val="00287853"/>
    <w:rsid w:val="002878FB"/>
    <w:rsid w:val="00287FAF"/>
    <w:rsid w:val="002900D3"/>
    <w:rsid w:val="00290313"/>
    <w:rsid w:val="002903E9"/>
    <w:rsid w:val="00290574"/>
    <w:rsid w:val="002905BF"/>
    <w:rsid w:val="0029074D"/>
    <w:rsid w:val="002907A7"/>
    <w:rsid w:val="00290801"/>
    <w:rsid w:val="00290C60"/>
    <w:rsid w:val="00290C81"/>
    <w:rsid w:val="00290FC6"/>
    <w:rsid w:val="00291555"/>
    <w:rsid w:val="00291608"/>
    <w:rsid w:val="0029169E"/>
    <w:rsid w:val="00291769"/>
    <w:rsid w:val="002918C0"/>
    <w:rsid w:val="00291B75"/>
    <w:rsid w:val="00291D0F"/>
    <w:rsid w:val="00291E20"/>
    <w:rsid w:val="00291FBB"/>
    <w:rsid w:val="002920B2"/>
    <w:rsid w:val="002920FC"/>
    <w:rsid w:val="00292429"/>
    <w:rsid w:val="0029244F"/>
    <w:rsid w:val="002924D4"/>
    <w:rsid w:val="00292702"/>
    <w:rsid w:val="00292D98"/>
    <w:rsid w:val="00292F2F"/>
    <w:rsid w:val="00292FE3"/>
    <w:rsid w:val="002933CF"/>
    <w:rsid w:val="00293483"/>
    <w:rsid w:val="002938D9"/>
    <w:rsid w:val="00293985"/>
    <w:rsid w:val="00293A1B"/>
    <w:rsid w:val="00293C4F"/>
    <w:rsid w:val="00293CC9"/>
    <w:rsid w:val="002941CC"/>
    <w:rsid w:val="00294676"/>
    <w:rsid w:val="002946A5"/>
    <w:rsid w:val="00294A6E"/>
    <w:rsid w:val="00294DB4"/>
    <w:rsid w:val="00294F9E"/>
    <w:rsid w:val="002950F0"/>
    <w:rsid w:val="002954AB"/>
    <w:rsid w:val="00295885"/>
    <w:rsid w:val="00295BE4"/>
    <w:rsid w:val="00295F72"/>
    <w:rsid w:val="0029603B"/>
    <w:rsid w:val="00296256"/>
    <w:rsid w:val="00296558"/>
    <w:rsid w:val="0029667E"/>
    <w:rsid w:val="00296717"/>
    <w:rsid w:val="00296802"/>
    <w:rsid w:val="00296A1A"/>
    <w:rsid w:val="00296B44"/>
    <w:rsid w:val="00296C00"/>
    <w:rsid w:val="00297324"/>
    <w:rsid w:val="00297680"/>
    <w:rsid w:val="002978B6"/>
    <w:rsid w:val="00297C19"/>
    <w:rsid w:val="00297CC6"/>
    <w:rsid w:val="00297DAB"/>
    <w:rsid w:val="00297E2D"/>
    <w:rsid w:val="00297E99"/>
    <w:rsid w:val="00297F80"/>
    <w:rsid w:val="002A0244"/>
    <w:rsid w:val="002A042B"/>
    <w:rsid w:val="002A0564"/>
    <w:rsid w:val="002A06A9"/>
    <w:rsid w:val="002A0748"/>
    <w:rsid w:val="002A090D"/>
    <w:rsid w:val="002A0AEC"/>
    <w:rsid w:val="002A0C5D"/>
    <w:rsid w:val="002A0C63"/>
    <w:rsid w:val="002A112C"/>
    <w:rsid w:val="002A13FD"/>
    <w:rsid w:val="002A143F"/>
    <w:rsid w:val="002A17B4"/>
    <w:rsid w:val="002A18A4"/>
    <w:rsid w:val="002A1AD3"/>
    <w:rsid w:val="002A1B22"/>
    <w:rsid w:val="002A1B32"/>
    <w:rsid w:val="002A1BC7"/>
    <w:rsid w:val="002A1BE6"/>
    <w:rsid w:val="002A1D04"/>
    <w:rsid w:val="002A1D2E"/>
    <w:rsid w:val="002A1DCC"/>
    <w:rsid w:val="002A1E1E"/>
    <w:rsid w:val="002A1E77"/>
    <w:rsid w:val="002A1F1F"/>
    <w:rsid w:val="002A1F74"/>
    <w:rsid w:val="002A21E2"/>
    <w:rsid w:val="002A23C0"/>
    <w:rsid w:val="002A2610"/>
    <w:rsid w:val="002A2803"/>
    <w:rsid w:val="002A28C5"/>
    <w:rsid w:val="002A29FD"/>
    <w:rsid w:val="002A2C19"/>
    <w:rsid w:val="002A2DB8"/>
    <w:rsid w:val="002A34E5"/>
    <w:rsid w:val="002A3517"/>
    <w:rsid w:val="002A353C"/>
    <w:rsid w:val="002A3741"/>
    <w:rsid w:val="002A3AF1"/>
    <w:rsid w:val="002A3B68"/>
    <w:rsid w:val="002A3BB1"/>
    <w:rsid w:val="002A3CF1"/>
    <w:rsid w:val="002A448C"/>
    <w:rsid w:val="002A4933"/>
    <w:rsid w:val="002A51C6"/>
    <w:rsid w:val="002A5286"/>
    <w:rsid w:val="002A5448"/>
    <w:rsid w:val="002A54DB"/>
    <w:rsid w:val="002A5542"/>
    <w:rsid w:val="002A55C2"/>
    <w:rsid w:val="002A5A88"/>
    <w:rsid w:val="002A5C7F"/>
    <w:rsid w:val="002A5F00"/>
    <w:rsid w:val="002A5F19"/>
    <w:rsid w:val="002A5F39"/>
    <w:rsid w:val="002A5FDB"/>
    <w:rsid w:val="002A6010"/>
    <w:rsid w:val="002A60F2"/>
    <w:rsid w:val="002A6414"/>
    <w:rsid w:val="002A65ED"/>
    <w:rsid w:val="002A681A"/>
    <w:rsid w:val="002A6A87"/>
    <w:rsid w:val="002A7673"/>
    <w:rsid w:val="002A7C99"/>
    <w:rsid w:val="002A7F3F"/>
    <w:rsid w:val="002B035B"/>
    <w:rsid w:val="002B03A1"/>
    <w:rsid w:val="002B0466"/>
    <w:rsid w:val="002B04CD"/>
    <w:rsid w:val="002B057E"/>
    <w:rsid w:val="002B097A"/>
    <w:rsid w:val="002B0C0F"/>
    <w:rsid w:val="002B0C67"/>
    <w:rsid w:val="002B1112"/>
    <w:rsid w:val="002B1182"/>
    <w:rsid w:val="002B186D"/>
    <w:rsid w:val="002B2197"/>
    <w:rsid w:val="002B21B9"/>
    <w:rsid w:val="002B2368"/>
    <w:rsid w:val="002B23D3"/>
    <w:rsid w:val="002B2B49"/>
    <w:rsid w:val="002B2B6D"/>
    <w:rsid w:val="002B2C15"/>
    <w:rsid w:val="002B3077"/>
    <w:rsid w:val="002B3758"/>
    <w:rsid w:val="002B38AF"/>
    <w:rsid w:val="002B3E51"/>
    <w:rsid w:val="002B3FDD"/>
    <w:rsid w:val="002B4160"/>
    <w:rsid w:val="002B41E4"/>
    <w:rsid w:val="002B446E"/>
    <w:rsid w:val="002B45C2"/>
    <w:rsid w:val="002B4655"/>
    <w:rsid w:val="002B4812"/>
    <w:rsid w:val="002B4942"/>
    <w:rsid w:val="002B4978"/>
    <w:rsid w:val="002B4986"/>
    <w:rsid w:val="002B49B3"/>
    <w:rsid w:val="002B4A5D"/>
    <w:rsid w:val="002B4AC2"/>
    <w:rsid w:val="002B4E58"/>
    <w:rsid w:val="002B4EBB"/>
    <w:rsid w:val="002B583D"/>
    <w:rsid w:val="002B62A8"/>
    <w:rsid w:val="002B6369"/>
    <w:rsid w:val="002B6377"/>
    <w:rsid w:val="002B647A"/>
    <w:rsid w:val="002B653E"/>
    <w:rsid w:val="002B6AA4"/>
    <w:rsid w:val="002B6C34"/>
    <w:rsid w:val="002B6D79"/>
    <w:rsid w:val="002B6E11"/>
    <w:rsid w:val="002B6EA3"/>
    <w:rsid w:val="002B6F43"/>
    <w:rsid w:val="002B7359"/>
    <w:rsid w:val="002B750A"/>
    <w:rsid w:val="002B754A"/>
    <w:rsid w:val="002B75E4"/>
    <w:rsid w:val="002B7650"/>
    <w:rsid w:val="002B768D"/>
    <w:rsid w:val="002B7786"/>
    <w:rsid w:val="002B7A14"/>
    <w:rsid w:val="002B7BDC"/>
    <w:rsid w:val="002B7DD5"/>
    <w:rsid w:val="002B7DF5"/>
    <w:rsid w:val="002C057D"/>
    <w:rsid w:val="002C0587"/>
    <w:rsid w:val="002C0597"/>
    <w:rsid w:val="002C06E9"/>
    <w:rsid w:val="002C0B61"/>
    <w:rsid w:val="002C0DBD"/>
    <w:rsid w:val="002C0FDF"/>
    <w:rsid w:val="002C1552"/>
    <w:rsid w:val="002C1667"/>
    <w:rsid w:val="002C176F"/>
    <w:rsid w:val="002C182F"/>
    <w:rsid w:val="002C19EF"/>
    <w:rsid w:val="002C1BEB"/>
    <w:rsid w:val="002C1D9B"/>
    <w:rsid w:val="002C1E8A"/>
    <w:rsid w:val="002C1F53"/>
    <w:rsid w:val="002C20B0"/>
    <w:rsid w:val="002C222D"/>
    <w:rsid w:val="002C2361"/>
    <w:rsid w:val="002C2637"/>
    <w:rsid w:val="002C269E"/>
    <w:rsid w:val="002C2915"/>
    <w:rsid w:val="002C298C"/>
    <w:rsid w:val="002C2A6C"/>
    <w:rsid w:val="002C31FA"/>
    <w:rsid w:val="002C36EA"/>
    <w:rsid w:val="002C3A35"/>
    <w:rsid w:val="002C3B09"/>
    <w:rsid w:val="002C3C09"/>
    <w:rsid w:val="002C3F51"/>
    <w:rsid w:val="002C412F"/>
    <w:rsid w:val="002C4139"/>
    <w:rsid w:val="002C4329"/>
    <w:rsid w:val="002C437C"/>
    <w:rsid w:val="002C4459"/>
    <w:rsid w:val="002C4786"/>
    <w:rsid w:val="002C4921"/>
    <w:rsid w:val="002C4B9C"/>
    <w:rsid w:val="002C4D99"/>
    <w:rsid w:val="002C4F97"/>
    <w:rsid w:val="002C5310"/>
    <w:rsid w:val="002C53FF"/>
    <w:rsid w:val="002C5680"/>
    <w:rsid w:val="002C5925"/>
    <w:rsid w:val="002C5930"/>
    <w:rsid w:val="002C5954"/>
    <w:rsid w:val="002C59BB"/>
    <w:rsid w:val="002C59F8"/>
    <w:rsid w:val="002C5A92"/>
    <w:rsid w:val="002C5F21"/>
    <w:rsid w:val="002C62DB"/>
    <w:rsid w:val="002C644D"/>
    <w:rsid w:val="002C670F"/>
    <w:rsid w:val="002C67AE"/>
    <w:rsid w:val="002C6871"/>
    <w:rsid w:val="002C68D3"/>
    <w:rsid w:val="002C6B6E"/>
    <w:rsid w:val="002C6C78"/>
    <w:rsid w:val="002C6D7F"/>
    <w:rsid w:val="002C6E44"/>
    <w:rsid w:val="002C6E4B"/>
    <w:rsid w:val="002C6EA9"/>
    <w:rsid w:val="002C78D5"/>
    <w:rsid w:val="002C7957"/>
    <w:rsid w:val="002D00CE"/>
    <w:rsid w:val="002D05A8"/>
    <w:rsid w:val="002D0645"/>
    <w:rsid w:val="002D06CD"/>
    <w:rsid w:val="002D0771"/>
    <w:rsid w:val="002D0865"/>
    <w:rsid w:val="002D08A1"/>
    <w:rsid w:val="002D0915"/>
    <w:rsid w:val="002D0DF7"/>
    <w:rsid w:val="002D10D3"/>
    <w:rsid w:val="002D1729"/>
    <w:rsid w:val="002D17E0"/>
    <w:rsid w:val="002D19CE"/>
    <w:rsid w:val="002D1D0C"/>
    <w:rsid w:val="002D1F80"/>
    <w:rsid w:val="002D22A9"/>
    <w:rsid w:val="002D235F"/>
    <w:rsid w:val="002D2523"/>
    <w:rsid w:val="002D25F5"/>
    <w:rsid w:val="002D281E"/>
    <w:rsid w:val="002D2848"/>
    <w:rsid w:val="002D2A33"/>
    <w:rsid w:val="002D2C4A"/>
    <w:rsid w:val="002D2EBF"/>
    <w:rsid w:val="002D2F5F"/>
    <w:rsid w:val="002D30DC"/>
    <w:rsid w:val="002D3150"/>
    <w:rsid w:val="002D33BD"/>
    <w:rsid w:val="002D3908"/>
    <w:rsid w:val="002D4317"/>
    <w:rsid w:val="002D440D"/>
    <w:rsid w:val="002D4490"/>
    <w:rsid w:val="002D44E6"/>
    <w:rsid w:val="002D45CC"/>
    <w:rsid w:val="002D4689"/>
    <w:rsid w:val="002D4894"/>
    <w:rsid w:val="002D48C2"/>
    <w:rsid w:val="002D4A4F"/>
    <w:rsid w:val="002D4B29"/>
    <w:rsid w:val="002D4D36"/>
    <w:rsid w:val="002D4E33"/>
    <w:rsid w:val="002D4EFF"/>
    <w:rsid w:val="002D4F9E"/>
    <w:rsid w:val="002D5016"/>
    <w:rsid w:val="002D50AA"/>
    <w:rsid w:val="002D5364"/>
    <w:rsid w:val="002D538A"/>
    <w:rsid w:val="002D555A"/>
    <w:rsid w:val="002D556E"/>
    <w:rsid w:val="002D56EB"/>
    <w:rsid w:val="002D5860"/>
    <w:rsid w:val="002D5ACD"/>
    <w:rsid w:val="002D5C20"/>
    <w:rsid w:val="002D5D8C"/>
    <w:rsid w:val="002D6163"/>
    <w:rsid w:val="002D6209"/>
    <w:rsid w:val="002D621F"/>
    <w:rsid w:val="002D626A"/>
    <w:rsid w:val="002D63A0"/>
    <w:rsid w:val="002D6574"/>
    <w:rsid w:val="002D685B"/>
    <w:rsid w:val="002D688D"/>
    <w:rsid w:val="002D6C32"/>
    <w:rsid w:val="002D74A0"/>
    <w:rsid w:val="002D74FA"/>
    <w:rsid w:val="002D7682"/>
    <w:rsid w:val="002D7698"/>
    <w:rsid w:val="002D7784"/>
    <w:rsid w:val="002D7A02"/>
    <w:rsid w:val="002D7D84"/>
    <w:rsid w:val="002D7E3E"/>
    <w:rsid w:val="002E00D9"/>
    <w:rsid w:val="002E0277"/>
    <w:rsid w:val="002E03E4"/>
    <w:rsid w:val="002E0517"/>
    <w:rsid w:val="002E05D7"/>
    <w:rsid w:val="002E094D"/>
    <w:rsid w:val="002E0C84"/>
    <w:rsid w:val="002E0E42"/>
    <w:rsid w:val="002E0F33"/>
    <w:rsid w:val="002E0FC4"/>
    <w:rsid w:val="002E14C9"/>
    <w:rsid w:val="002E157B"/>
    <w:rsid w:val="002E1773"/>
    <w:rsid w:val="002E180A"/>
    <w:rsid w:val="002E188F"/>
    <w:rsid w:val="002E1B65"/>
    <w:rsid w:val="002E1CFC"/>
    <w:rsid w:val="002E1E9B"/>
    <w:rsid w:val="002E2159"/>
    <w:rsid w:val="002E217C"/>
    <w:rsid w:val="002E275A"/>
    <w:rsid w:val="002E2912"/>
    <w:rsid w:val="002E2ABD"/>
    <w:rsid w:val="002E2B28"/>
    <w:rsid w:val="002E2D11"/>
    <w:rsid w:val="002E2FCA"/>
    <w:rsid w:val="002E3093"/>
    <w:rsid w:val="002E3115"/>
    <w:rsid w:val="002E330B"/>
    <w:rsid w:val="002E338E"/>
    <w:rsid w:val="002E3652"/>
    <w:rsid w:val="002E366D"/>
    <w:rsid w:val="002E3C4C"/>
    <w:rsid w:val="002E3E1F"/>
    <w:rsid w:val="002E3EF7"/>
    <w:rsid w:val="002E41A4"/>
    <w:rsid w:val="002E41F6"/>
    <w:rsid w:val="002E4361"/>
    <w:rsid w:val="002E45BA"/>
    <w:rsid w:val="002E470C"/>
    <w:rsid w:val="002E485C"/>
    <w:rsid w:val="002E485F"/>
    <w:rsid w:val="002E489D"/>
    <w:rsid w:val="002E4AC9"/>
    <w:rsid w:val="002E4C12"/>
    <w:rsid w:val="002E4DEC"/>
    <w:rsid w:val="002E5113"/>
    <w:rsid w:val="002E5450"/>
    <w:rsid w:val="002E5622"/>
    <w:rsid w:val="002E5682"/>
    <w:rsid w:val="002E5713"/>
    <w:rsid w:val="002E5A31"/>
    <w:rsid w:val="002E5BE1"/>
    <w:rsid w:val="002E5C2F"/>
    <w:rsid w:val="002E5CEC"/>
    <w:rsid w:val="002E5E6C"/>
    <w:rsid w:val="002E6024"/>
    <w:rsid w:val="002E632F"/>
    <w:rsid w:val="002E649D"/>
    <w:rsid w:val="002E6658"/>
    <w:rsid w:val="002E6954"/>
    <w:rsid w:val="002E6AC2"/>
    <w:rsid w:val="002E6EB4"/>
    <w:rsid w:val="002E7571"/>
    <w:rsid w:val="002E758C"/>
    <w:rsid w:val="002E7654"/>
    <w:rsid w:val="002E7700"/>
    <w:rsid w:val="002E7D02"/>
    <w:rsid w:val="002E7D81"/>
    <w:rsid w:val="002F02E5"/>
    <w:rsid w:val="002F05D6"/>
    <w:rsid w:val="002F078D"/>
    <w:rsid w:val="002F08D5"/>
    <w:rsid w:val="002F0913"/>
    <w:rsid w:val="002F097C"/>
    <w:rsid w:val="002F09E0"/>
    <w:rsid w:val="002F0AAA"/>
    <w:rsid w:val="002F0C14"/>
    <w:rsid w:val="002F0EC4"/>
    <w:rsid w:val="002F0FC4"/>
    <w:rsid w:val="002F15BF"/>
    <w:rsid w:val="002F16A9"/>
    <w:rsid w:val="002F1977"/>
    <w:rsid w:val="002F1C8B"/>
    <w:rsid w:val="002F1D43"/>
    <w:rsid w:val="002F1F7E"/>
    <w:rsid w:val="002F214B"/>
    <w:rsid w:val="002F2213"/>
    <w:rsid w:val="002F2664"/>
    <w:rsid w:val="002F27F2"/>
    <w:rsid w:val="002F289B"/>
    <w:rsid w:val="002F2B05"/>
    <w:rsid w:val="002F2BF0"/>
    <w:rsid w:val="002F2F1D"/>
    <w:rsid w:val="002F2FD2"/>
    <w:rsid w:val="002F30D7"/>
    <w:rsid w:val="002F3103"/>
    <w:rsid w:val="002F313C"/>
    <w:rsid w:val="002F315D"/>
    <w:rsid w:val="002F319F"/>
    <w:rsid w:val="002F32EF"/>
    <w:rsid w:val="002F3554"/>
    <w:rsid w:val="002F3961"/>
    <w:rsid w:val="002F3A30"/>
    <w:rsid w:val="002F3A73"/>
    <w:rsid w:val="002F3B1F"/>
    <w:rsid w:val="002F3EBA"/>
    <w:rsid w:val="002F407A"/>
    <w:rsid w:val="002F412E"/>
    <w:rsid w:val="002F424E"/>
    <w:rsid w:val="002F4689"/>
    <w:rsid w:val="002F4968"/>
    <w:rsid w:val="002F4B10"/>
    <w:rsid w:val="002F4B1A"/>
    <w:rsid w:val="002F4BE9"/>
    <w:rsid w:val="002F4BF2"/>
    <w:rsid w:val="002F4C4A"/>
    <w:rsid w:val="002F5230"/>
    <w:rsid w:val="002F5AA1"/>
    <w:rsid w:val="002F5CFD"/>
    <w:rsid w:val="002F5D00"/>
    <w:rsid w:val="002F5EB6"/>
    <w:rsid w:val="002F609A"/>
    <w:rsid w:val="002F624C"/>
    <w:rsid w:val="002F62BB"/>
    <w:rsid w:val="002F6395"/>
    <w:rsid w:val="002F6511"/>
    <w:rsid w:val="002F6593"/>
    <w:rsid w:val="002F683B"/>
    <w:rsid w:val="002F6AE4"/>
    <w:rsid w:val="002F6BAA"/>
    <w:rsid w:val="002F6CBD"/>
    <w:rsid w:val="002F6FEB"/>
    <w:rsid w:val="002F7000"/>
    <w:rsid w:val="002F735D"/>
    <w:rsid w:val="002F74F6"/>
    <w:rsid w:val="002F7B9E"/>
    <w:rsid w:val="002F7CB1"/>
    <w:rsid w:val="002F7E45"/>
    <w:rsid w:val="00300151"/>
    <w:rsid w:val="003005F8"/>
    <w:rsid w:val="003007AF"/>
    <w:rsid w:val="00300813"/>
    <w:rsid w:val="003009B8"/>
    <w:rsid w:val="00300B4F"/>
    <w:rsid w:val="00300E9D"/>
    <w:rsid w:val="00300F49"/>
    <w:rsid w:val="00301033"/>
    <w:rsid w:val="0030139B"/>
    <w:rsid w:val="003018C9"/>
    <w:rsid w:val="003018CA"/>
    <w:rsid w:val="00301B8C"/>
    <w:rsid w:val="00301D49"/>
    <w:rsid w:val="0030204D"/>
    <w:rsid w:val="003020F0"/>
    <w:rsid w:val="00302290"/>
    <w:rsid w:val="003022B4"/>
    <w:rsid w:val="0030277D"/>
    <w:rsid w:val="00302981"/>
    <w:rsid w:val="00302A48"/>
    <w:rsid w:val="00302B2E"/>
    <w:rsid w:val="003032DB"/>
    <w:rsid w:val="0030336D"/>
    <w:rsid w:val="0030392C"/>
    <w:rsid w:val="00303935"/>
    <w:rsid w:val="0030397A"/>
    <w:rsid w:val="00303E69"/>
    <w:rsid w:val="00303FFD"/>
    <w:rsid w:val="00304635"/>
    <w:rsid w:val="003048A9"/>
    <w:rsid w:val="003049C1"/>
    <w:rsid w:val="00304C42"/>
    <w:rsid w:val="00304EA0"/>
    <w:rsid w:val="00305233"/>
    <w:rsid w:val="003055C7"/>
    <w:rsid w:val="003056CE"/>
    <w:rsid w:val="00305759"/>
    <w:rsid w:val="00305903"/>
    <w:rsid w:val="00305BB6"/>
    <w:rsid w:val="00305ECB"/>
    <w:rsid w:val="00305FE5"/>
    <w:rsid w:val="0030601F"/>
    <w:rsid w:val="0030627D"/>
    <w:rsid w:val="003063DB"/>
    <w:rsid w:val="0030652A"/>
    <w:rsid w:val="00306C5B"/>
    <w:rsid w:val="00306C79"/>
    <w:rsid w:val="00306CB7"/>
    <w:rsid w:val="00306D4C"/>
    <w:rsid w:val="00306ED1"/>
    <w:rsid w:val="0030702D"/>
    <w:rsid w:val="003070C5"/>
    <w:rsid w:val="003073C5"/>
    <w:rsid w:val="0030755B"/>
    <w:rsid w:val="0030777A"/>
    <w:rsid w:val="003077F4"/>
    <w:rsid w:val="00307815"/>
    <w:rsid w:val="00307820"/>
    <w:rsid w:val="00307875"/>
    <w:rsid w:val="0031005F"/>
    <w:rsid w:val="003104F5"/>
    <w:rsid w:val="0031072A"/>
    <w:rsid w:val="00310928"/>
    <w:rsid w:val="00310B76"/>
    <w:rsid w:val="00310D3F"/>
    <w:rsid w:val="003114E3"/>
    <w:rsid w:val="0031165F"/>
    <w:rsid w:val="00311E54"/>
    <w:rsid w:val="0031214E"/>
    <w:rsid w:val="00312383"/>
    <w:rsid w:val="0031240B"/>
    <w:rsid w:val="00312535"/>
    <w:rsid w:val="003126B6"/>
    <w:rsid w:val="0031283F"/>
    <w:rsid w:val="00312847"/>
    <w:rsid w:val="003128D8"/>
    <w:rsid w:val="00312BF0"/>
    <w:rsid w:val="00313164"/>
    <w:rsid w:val="00313302"/>
    <w:rsid w:val="0031330B"/>
    <w:rsid w:val="003135C9"/>
    <w:rsid w:val="00313ADC"/>
    <w:rsid w:val="00313F85"/>
    <w:rsid w:val="00314211"/>
    <w:rsid w:val="00314615"/>
    <w:rsid w:val="00314ADF"/>
    <w:rsid w:val="00314B6B"/>
    <w:rsid w:val="00314C99"/>
    <w:rsid w:val="003150CF"/>
    <w:rsid w:val="00315190"/>
    <w:rsid w:val="0031536C"/>
    <w:rsid w:val="00315846"/>
    <w:rsid w:val="003158CB"/>
    <w:rsid w:val="00315991"/>
    <w:rsid w:val="00315A83"/>
    <w:rsid w:val="00315BB1"/>
    <w:rsid w:val="00315BF9"/>
    <w:rsid w:val="00315CA1"/>
    <w:rsid w:val="00315D40"/>
    <w:rsid w:val="00315DAB"/>
    <w:rsid w:val="00315E51"/>
    <w:rsid w:val="00315FE8"/>
    <w:rsid w:val="00316073"/>
    <w:rsid w:val="00316087"/>
    <w:rsid w:val="0031611F"/>
    <w:rsid w:val="003161AE"/>
    <w:rsid w:val="00316276"/>
    <w:rsid w:val="0031635E"/>
    <w:rsid w:val="003164F6"/>
    <w:rsid w:val="00316591"/>
    <w:rsid w:val="003166BE"/>
    <w:rsid w:val="003166F5"/>
    <w:rsid w:val="00316782"/>
    <w:rsid w:val="00316939"/>
    <w:rsid w:val="00316951"/>
    <w:rsid w:val="00316CC5"/>
    <w:rsid w:val="00317190"/>
    <w:rsid w:val="00317329"/>
    <w:rsid w:val="0031734E"/>
    <w:rsid w:val="003177F3"/>
    <w:rsid w:val="00317A03"/>
    <w:rsid w:val="00317A4E"/>
    <w:rsid w:val="00317AEA"/>
    <w:rsid w:val="00317BDA"/>
    <w:rsid w:val="00317F29"/>
    <w:rsid w:val="003201DE"/>
    <w:rsid w:val="00320341"/>
    <w:rsid w:val="00320347"/>
    <w:rsid w:val="003204C1"/>
    <w:rsid w:val="00320600"/>
    <w:rsid w:val="00320A92"/>
    <w:rsid w:val="00320C46"/>
    <w:rsid w:val="00320C78"/>
    <w:rsid w:val="00321372"/>
    <w:rsid w:val="00321384"/>
    <w:rsid w:val="00321546"/>
    <w:rsid w:val="00322226"/>
    <w:rsid w:val="00322426"/>
    <w:rsid w:val="003227EF"/>
    <w:rsid w:val="0032299D"/>
    <w:rsid w:val="00322BE4"/>
    <w:rsid w:val="00322EEC"/>
    <w:rsid w:val="00323193"/>
    <w:rsid w:val="0032325B"/>
    <w:rsid w:val="003232CE"/>
    <w:rsid w:val="003233C1"/>
    <w:rsid w:val="0032359E"/>
    <w:rsid w:val="003235A9"/>
    <w:rsid w:val="00323717"/>
    <w:rsid w:val="00323769"/>
    <w:rsid w:val="00323A0F"/>
    <w:rsid w:val="00323B09"/>
    <w:rsid w:val="00323CB2"/>
    <w:rsid w:val="00323DFA"/>
    <w:rsid w:val="0032421F"/>
    <w:rsid w:val="003242BA"/>
    <w:rsid w:val="003243AE"/>
    <w:rsid w:val="00324477"/>
    <w:rsid w:val="0032460A"/>
    <w:rsid w:val="00324686"/>
    <w:rsid w:val="003246C0"/>
    <w:rsid w:val="003247EA"/>
    <w:rsid w:val="00324852"/>
    <w:rsid w:val="003248F9"/>
    <w:rsid w:val="00324AF1"/>
    <w:rsid w:val="00324B1E"/>
    <w:rsid w:val="00324E20"/>
    <w:rsid w:val="00324F5E"/>
    <w:rsid w:val="003251B5"/>
    <w:rsid w:val="00325375"/>
    <w:rsid w:val="00325F5D"/>
    <w:rsid w:val="00326000"/>
    <w:rsid w:val="003260F6"/>
    <w:rsid w:val="00326158"/>
    <w:rsid w:val="003262C8"/>
    <w:rsid w:val="00326529"/>
    <w:rsid w:val="0032689F"/>
    <w:rsid w:val="00326A41"/>
    <w:rsid w:val="00326D6D"/>
    <w:rsid w:val="00326F59"/>
    <w:rsid w:val="003272A4"/>
    <w:rsid w:val="00327520"/>
    <w:rsid w:val="003275CB"/>
    <w:rsid w:val="00327629"/>
    <w:rsid w:val="0032795F"/>
    <w:rsid w:val="00327AF9"/>
    <w:rsid w:val="00327EAA"/>
    <w:rsid w:val="00327FCB"/>
    <w:rsid w:val="00330053"/>
    <w:rsid w:val="00330267"/>
    <w:rsid w:val="003303B8"/>
    <w:rsid w:val="0033068F"/>
    <w:rsid w:val="003307E2"/>
    <w:rsid w:val="003309E0"/>
    <w:rsid w:val="00330A77"/>
    <w:rsid w:val="00330B95"/>
    <w:rsid w:val="00331444"/>
    <w:rsid w:val="00331483"/>
    <w:rsid w:val="0033150F"/>
    <w:rsid w:val="00331511"/>
    <w:rsid w:val="0033160E"/>
    <w:rsid w:val="003317C5"/>
    <w:rsid w:val="00331BF2"/>
    <w:rsid w:val="00331E65"/>
    <w:rsid w:val="00331EAB"/>
    <w:rsid w:val="00331F69"/>
    <w:rsid w:val="00332095"/>
    <w:rsid w:val="003320EE"/>
    <w:rsid w:val="0033210F"/>
    <w:rsid w:val="0033241E"/>
    <w:rsid w:val="00332451"/>
    <w:rsid w:val="00332527"/>
    <w:rsid w:val="00332C54"/>
    <w:rsid w:val="00332E47"/>
    <w:rsid w:val="00332E5E"/>
    <w:rsid w:val="00332EAB"/>
    <w:rsid w:val="00332EAD"/>
    <w:rsid w:val="00332F41"/>
    <w:rsid w:val="003335EB"/>
    <w:rsid w:val="00333824"/>
    <w:rsid w:val="00333A8D"/>
    <w:rsid w:val="00333ECB"/>
    <w:rsid w:val="00334123"/>
    <w:rsid w:val="003348A8"/>
    <w:rsid w:val="00334907"/>
    <w:rsid w:val="00334A86"/>
    <w:rsid w:val="00334B3B"/>
    <w:rsid w:val="00334FE8"/>
    <w:rsid w:val="00334FEE"/>
    <w:rsid w:val="00335005"/>
    <w:rsid w:val="0033520E"/>
    <w:rsid w:val="00335286"/>
    <w:rsid w:val="00335300"/>
    <w:rsid w:val="003355D2"/>
    <w:rsid w:val="003356EB"/>
    <w:rsid w:val="0033584F"/>
    <w:rsid w:val="00335BAF"/>
    <w:rsid w:val="00335BB3"/>
    <w:rsid w:val="00335D48"/>
    <w:rsid w:val="00335DCA"/>
    <w:rsid w:val="00335DFF"/>
    <w:rsid w:val="00335F24"/>
    <w:rsid w:val="0033607B"/>
    <w:rsid w:val="0033611A"/>
    <w:rsid w:val="003361D7"/>
    <w:rsid w:val="003363CE"/>
    <w:rsid w:val="00336805"/>
    <w:rsid w:val="0033680D"/>
    <w:rsid w:val="003369ED"/>
    <w:rsid w:val="00336B8B"/>
    <w:rsid w:val="00336D01"/>
    <w:rsid w:val="00336DD8"/>
    <w:rsid w:val="00336E86"/>
    <w:rsid w:val="00337206"/>
    <w:rsid w:val="00337601"/>
    <w:rsid w:val="00337AD2"/>
    <w:rsid w:val="00337CDB"/>
    <w:rsid w:val="00337E9F"/>
    <w:rsid w:val="00337EAD"/>
    <w:rsid w:val="00337FA6"/>
    <w:rsid w:val="00340711"/>
    <w:rsid w:val="003408B3"/>
    <w:rsid w:val="00340B7F"/>
    <w:rsid w:val="00340B82"/>
    <w:rsid w:val="00340E72"/>
    <w:rsid w:val="00340FCC"/>
    <w:rsid w:val="00341250"/>
    <w:rsid w:val="00341723"/>
    <w:rsid w:val="00341AA7"/>
    <w:rsid w:val="00341DE0"/>
    <w:rsid w:val="00341EF5"/>
    <w:rsid w:val="0034237D"/>
    <w:rsid w:val="00342384"/>
    <w:rsid w:val="003423EA"/>
    <w:rsid w:val="003424E8"/>
    <w:rsid w:val="003427F8"/>
    <w:rsid w:val="00342849"/>
    <w:rsid w:val="00342B6C"/>
    <w:rsid w:val="00342C12"/>
    <w:rsid w:val="00342F20"/>
    <w:rsid w:val="00343272"/>
    <w:rsid w:val="003433E3"/>
    <w:rsid w:val="00343586"/>
    <w:rsid w:val="0034379F"/>
    <w:rsid w:val="003437DA"/>
    <w:rsid w:val="00343BCC"/>
    <w:rsid w:val="00343F09"/>
    <w:rsid w:val="00343F5B"/>
    <w:rsid w:val="00343F61"/>
    <w:rsid w:val="0034400C"/>
    <w:rsid w:val="003443E4"/>
    <w:rsid w:val="003444CB"/>
    <w:rsid w:val="00344527"/>
    <w:rsid w:val="00344972"/>
    <w:rsid w:val="00344998"/>
    <w:rsid w:val="00344A86"/>
    <w:rsid w:val="00344CA0"/>
    <w:rsid w:val="00344E25"/>
    <w:rsid w:val="00344E27"/>
    <w:rsid w:val="00344F44"/>
    <w:rsid w:val="003453BA"/>
    <w:rsid w:val="00345434"/>
    <w:rsid w:val="00345775"/>
    <w:rsid w:val="00345969"/>
    <w:rsid w:val="00345977"/>
    <w:rsid w:val="003459C4"/>
    <w:rsid w:val="00345C98"/>
    <w:rsid w:val="00345CDC"/>
    <w:rsid w:val="00345D3B"/>
    <w:rsid w:val="003461BB"/>
    <w:rsid w:val="003462E0"/>
    <w:rsid w:val="00346390"/>
    <w:rsid w:val="00346480"/>
    <w:rsid w:val="00346592"/>
    <w:rsid w:val="003465FE"/>
    <w:rsid w:val="0034680F"/>
    <w:rsid w:val="00346C4E"/>
    <w:rsid w:val="00346DF1"/>
    <w:rsid w:val="0034713F"/>
    <w:rsid w:val="00347331"/>
    <w:rsid w:val="003474D4"/>
    <w:rsid w:val="00347A37"/>
    <w:rsid w:val="00347A8A"/>
    <w:rsid w:val="00347BF8"/>
    <w:rsid w:val="00347C6E"/>
    <w:rsid w:val="00347C97"/>
    <w:rsid w:val="00347EDE"/>
    <w:rsid w:val="003500DF"/>
    <w:rsid w:val="00350104"/>
    <w:rsid w:val="00350122"/>
    <w:rsid w:val="003501DD"/>
    <w:rsid w:val="0035022E"/>
    <w:rsid w:val="0035028C"/>
    <w:rsid w:val="0035090F"/>
    <w:rsid w:val="0035095A"/>
    <w:rsid w:val="00350D92"/>
    <w:rsid w:val="00350EEA"/>
    <w:rsid w:val="00350F77"/>
    <w:rsid w:val="0035134E"/>
    <w:rsid w:val="00351686"/>
    <w:rsid w:val="00351B87"/>
    <w:rsid w:val="00351D5E"/>
    <w:rsid w:val="00351F5A"/>
    <w:rsid w:val="00351FB3"/>
    <w:rsid w:val="00352037"/>
    <w:rsid w:val="003521D6"/>
    <w:rsid w:val="00352213"/>
    <w:rsid w:val="00352569"/>
    <w:rsid w:val="00352633"/>
    <w:rsid w:val="003527F6"/>
    <w:rsid w:val="0035285D"/>
    <w:rsid w:val="0035318E"/>
    <w:rsid w:val="0035319C"/>
    <w:rsid w:val="00353758"/>
    <w:rsid w:val="003538F2"/>
    <w:rsid w:val="00353B04"/>
    <w:rsid w:val="00353C8D"/>
    <w:rsid w:val="00353CCF"/>
    <w:rsid w:val="003540F9"/>
    <w:rsid w:val="0035440B"/>
    <w:rsid w:val="00354609"/>
    <w:rsid w:val="003546E3"/>
    <w:rsid w:val="0035475C"/>
    <w:rsid w:val="00354B82"/>
    <w:rsid w:val="00354C48"/>
    <w:rsid w:val="00354CF8"/>
    <w:rsid w:val="00354DB8"/>
    <w:rsid w:val="00355284"/>
    <w:rsid w:val="00355321"/>
    <w:rsid w:val="003556AC"/>
    <w:rsid w:val="00355740"/>
    <w:rsid w:val="00355A20"/>
    <w:rsid w:val="00355B5F"/>
    <w:rsid w:val="00355DA4"/>
    <w:rsid w:val="00355DDB"/>
    <w:rsid w:val="00356060"/>
    <w:rsid w:val="003560A2"/>
    <w:rsid w:val="00356180"/>
    <w:rsid w:val="003561CD"/>
    <w:rsid w:val="00356217"/>
    <w:rsid w:val="0035622C"/>
    <w:rsid w:val="00356684"/>
    <w:rsid w:val="00356BA6"/>
    <w:rsid w:val="00356FCD"/>
    <w:rsid w:val="00357152"/>
    <w:rsid w:val="00357189"/>
    <w:rsid w:val="00357741"/>
    <w:rsid w:val="00357D03"/>
    <w:rsid w:val="00360061"/>
    <w:rsid w:val="00360082"/>
    <w:rsid w:val="0036032D"/>
    <w:rsid w:val="00360479"/>
    <w:rsid w:val="0036047F"/>
    <w:rsid w:val="00360733"/>
    <w:rsid w:val="003607AB"/>
    <w:rsid w:val="00360FE2"/>
    <w:rsid w:val="00361259"/>
    <w:rsid w:val="003614FF"/>
    <w:rsid w:val="00361824"/>
    <w:rsid w:val="003618AF"/>
    <w:rsid w:val="003619C8"/>
    <w:rsid w:val="00361B45"/>
    <w:rsid w:val="00361B9D"/>
    <w:rsid w:val="00361C65"/>
    <w:rsid w:val="00361CEC"/>
    <w:rsid w:val="00361CF9"/>
    <w:rsid w:val="003620C3"/>
    <w:rsid w:val="003621AD"/>
    <w:rsid w:val="0036249C"/>
    <w:rsid w:val="00362589"/>
    <w:rsid w:val="0036258F"/>
    <w:rsid w:val="00362E04"/>
    <w:rsid w:val="00362F04"/>
    <w:rsid w:val="003637A6"/>
    <w:rsid w:val="003638F7"/>
    <w:rsid w:val="003639BB"/>
    <w:rsid w:val="00363A1D"/>
    <w:rsid w:val="00363D8A"/>
    <w:rsid w:val="00363DD9"/>
    <w:rsid w:val="00363EE3"/>
    <w:rsid w:val="003645E4"/>
    <w:rsid w:val="00364811"/>
    <w:rsid w:val="00364AE1"/>
    <w:rsid w:val="00364CD4"/>
    <w:rsid w:val="00364DE0"/>
    <w:rsid w:val="00364F18"/>
    <w:rsid w:val="00364F21"/>
    <w:rsid w:val="003652B2"/>
    <w:rsid w:val="00365318"/>
    <w:rsid w:val="00365398"/>
    <w:rsid w:val="003653B8"/>
    <w:rsid w:val="003654AC"/>
    <w:rsid w:val="00365554"/>
    <w:rsid w:val="003658E8"/>
    <w:rsid w:val="0036597A"/>
    <w:rsid w:val="0036597D"/>
    <w:rsid w:val="00365D8C"/>
    <w:rsid w:val="00365EF2"/>
    <w:rsid w:val="00365F62"/>
    <w:rsid w:val="0036600A"/>
    <w:rsid w:val="003667BE"/>
    <w:rsid w:val="00366BB2"/>
    <w:rsid w:val="00366BCC"/>
    <w:rsid w:val="00366C0B"/>
    <w:rsid w:val="00366E65"/>
    <w:rsid w:val="00366EE9"/>
    <w:rsid w:val="003670E5"/>
    <w:rsid w:val="003674EF"/>
    <w:rsid w:val="003678EE"/>
    <w:rsid w:val="00367930"/>
    <w:rsid w:val="00367E14"/>
    <w:rsid w:val="00367E45"/>
    <w:rsid w:val="00367F2F"/>
    <w:rsid w:val="003701F4"/>
    <w:rsid w:val="003705E3"/>
    <w:rsid w:val="0037060E"/>
    <w:rsid w:val="003708AA"/>
    <w:rsid w:val="0037098C"/>
    <w:rsid w:val="00370A6E"/>
    <w:rsid w:val="00370B0C"/>
    <w:rsid w:val="00370B43"/>
    <w:rsid w:val="00370D67"/>
    <w:rsid w:val="00370DE9"/>
    <w:rsid w:val="00370FD1"/>
    <w:rsid w:val="003710D3"/>
    <w:rsid w:val="00371171"/>
    <w:rsid w:val="0037132C"/>
    <w:rsid w:val="003716DD"/>
    <w:rsid w:val="003716F6"/>
    <w:rsid w:val="00371CDB"/>
    <w:rsid w:val="00372038"/>
    <w:rsid w:val="00372198"/>
    <w:rsid w:val="003725AD"/>
    <w:rsid w:val="00372811"/>
    <w:rsid w:val="003728CF"/>
    <w:rsid w:val="003731AB"/>
    <w:rsid w:val="003731C2"/>
    <w:rsid w:val="003735C9"/>
    <w:rsid w:val="00373651"/>
    <w:rsid w:val="003736D4"/>
    <w:rsid w:val="00373700"/>
    <w:rsid w:val="00373806"/>
    <w:rsid w:val="00373A73"/>
    <w:rsid w:val="003740C6"/>
    <w:rsid w:val="003744C8"/>
    <w:rsid w:val="00374780"/>
    <w:rsid w:val="003747B4"/>
    <w:rsid w:val="003748EC"/>
    <w:rsid w:val="003748FF"/>
    <w:rsid w:val="00374BC6"/>
    <w:rsid w:val="00374D04"/>
    <w:rsid w:val="0037514D"/>
    <w:rsid w:val="00375179"/>
    <w:rsid w:val="0037522D"/>
    <w:rsid w:val="00375656"/>
    <w:rsid w:val="00375845"/>
    <w:rsid w:val="00375B4A"/>
    <w:rsid w:val="00375B9D"/>
    <w:rsid w:val="00375C95"/>
    <w:rsid w:val="00375D83"/>
    <w:rsid w:val="00375F34"/>
    <w:rsid w:val="003760D5"/>
    <w:rsid w:val="0037623F"/>
    <w:rsid w:val="0037637F"/>
    <w:rsid w:val="003763E9"/>
    <w:rsid w:val="00376443"/>
    <w:rsid w:val="00376538"/>
    <w:rsid w:val="00376540"/>
    <w:rsid w:val="0037661D"/>
    <w:rsid w:val="00376821"/>
    <w:rsid w:val="0037689E"/>
    <w:rsid w:val="00376BFD"/>
    <w:rsid w:val="00376C85"/>
    <w:rsid w:val="00377090"/>
    <w:rsid w:val="00377129"/>
    <w:rsid w:val="003771CF"/>
    <w:rsid w:val="00377399"/>
    <w:rsid w:val="00377521"/>
    <w:rsid w:val="0037762F"/>
    <w:rsid w:val="003779C6"/>
    <w:rsid w:val="00377A48"/>
    <w:rsid w:val="00377C50"/>
    <w:rsid w:val="00377DA9"/>
    <w:rsid w:val="00377E3A"/>
    <w:rsid w:val="00377E40"/>
    <w:rsid w:val="00380466"/>
    <w:rsid w:val="00380631"/>
    <w:rsid w:val="00380B29"/>
    <w:rsid w:val="00380BC2"/>
    <w:rsid w:val="00380EE2"/>
    <w:rsid w:val="00381094"/>
    <w:rsid w:val="003813FD"/>
    <w:rsid w:val="00381622"/>
    <w:rsid w:val="003817F6"/>
    <w:rsid w:val="003819A4"/>
    <w:rsid w:val="003819AF"/>
    <w:rsid w:val="00381A12"/>
    <w:rsid w:val="00381A33"/>
    <w:rsid w:val="00381C03"/>
    <w:rsid w:val="00381E44"/>
    <w:rsid w:val="00382074"/>
    <w:rsid w:val="0038213B"/>
    <w:rsid w:val="003824F5"/>
    <w:rsid w:val="003826AE"/>
    <w:rsid w:val="003826B8"/>
    <w:rsid w:val="00382CB4"/>
    <w:rsid w:val="00382D82"/>
    <w:rsid w:val="003830E0"/>
    <w:rsid w:val="0038311B"/>
    <w:rsid w:val="003831C3"/>
    <w:rsid w:val="003832BD"/>
    <w:rsid w:val="00383A46"/>
    <w:rsid w:val="00383B5C"/>
    <w:rsid w:val="00383BC9"/>
    <w:rsid w:val="00383E40"/>
    <w:rsid w:val="0038407C"/>
    <w:rsid w:val="0038411C"/>
    <w:rsid w:val="003841BC"/>
    <w:rsid w:val="003843E9"/>
    <w:rsid w:val="00384520"/>
    <w:rsid w:val="00384796"/>
    <w:rsid w:val="003848D3"/>
    <w:rsid w:val="00385241"/>
    <w:rsid w:val="0038557D"/>
    <w:rsid w:val="00385742"/>
    <w:rsid w:val="00385776"/>
    <w:rsid w:val="00385905"/>
    <w:rsid w:val="00385B34"/>
    <w:rsid w:val="00385BDB"/>
    <w:rsid w:val="003863A8"/>
    <w:rsid w:val="003864C3"/>
    <w:rsid w:val="0038650F"/>
    <w:rsid w:val="003866CF"/>
    <w:rsid w:val="0038674B"/>
    <w:rsid w:val="00386987"/>
    <w:rsid w:val="003869F7"/>
    <w:rsid w:val="00386A93"/>
    <w:rsid w:val="00386B5C"/>
    <w:rsid w:val="00386C4B"/>
    <w:rsid w:val="0038701C"/>
    <w:rsid w:val="0038703E"/>
    <w:rsid w:val="0038718D"/>
    <w:rsid w:val="00387A76"/>
    <w:rsid w:val="0039008A"/>
    <w:rsid w:val="00390402"/>
    <w:rsid w:val="0039079B"/>
    <w:rsid w:val="0039097D"/>
    <w:rsid w:val="00390A47"/>
    <w:rsid w:val="00390A8B"/>
    <w:rsid w:val="003915F9"/>
    <w:rsid w:val="0039160C"/>
    <w:rsid w:val="003918DD"/>
    <w:rsid w:val="003919A0"/>
    <w:rsid w:val="00391B87"/>
    <w:rsid w:val="00391F19"/>
    <w:rsid w:val="0039201C"/>
    <w:rsid w:val="00392060"/>
    <w:rsid w:val="00392263"/>
    <w:rsid w:val="0039229C"/>
    <w:rsid w:val="003926A3"/>
    <w:rsid w:val="00392839"/>
    <w:rsid w:val="00392919"/>
    <w:rsid w:val="0039298D"/>
    <w:rsid w:val="00392C2A"/>
    <w:rsid w:val="003931D4"/>
    <w:rsid w:val="00393373"/>
    <w:rsid w:val="003933D3"/>
    <w:rsid w:val="00393461"/>
    <w:rsid w:val="00393604"/>
    <w:rsid w:val="003936E9"/>
    <w:rsid w:val="0039370A"/>
    <w:rsid w:val="0039395C"/>
    <w:rsid w:val="00393A6A"/>
    <w:rsid w:val="00393A73"/>
    <w:rsid w:val="00393B68"/>
    <w:rsid w:val="00393C48"/>
    <w:rsid w:val="00394135"/>
    <w:rsid w:val="00394622"/>
    <w:rsid w:val="003946C5"/>
    <w:rsid w:val="003947B3"/>
    <w:rsid w:val="00394876"/>
    <w:rsid w:val="00394A15"/>
    <w:rsid w:val="00394AAD"/>
    <w:rsid w:val="00394EC8"/>
    <w:rsid w:val="00394F1C"/>
    <w:rsid w:val="00394F2A"/>
    <w:rsid w:val="00394F73"/>
    <w:rsid w:val="0039502C"/>
    <w:rsid w:val="00395199"/>
    <w:rsid w:val="00395296"/>
    <w:rsid w:val="0039532C"/>
    <w:rsid w:val="00395A95"/>
    <w:rsid w:val="00395D82"/>
    <w:rsid w:val="00395E2E"/>
    <w:rsid w:val="0039602B"/>
    <w:rsid w:val="003960D9"/>
    <w:rsid w:val="00396466"/>
    <w:rsid w:val="00396476"/>
    <w:rsid w:val="00396693"/>
    <w:rsid w:val="003966B0"/>
    <w:rsid w:val="0039685D"/>
    <w:rsid w:val="00396A51"/>
    <w:rsid w:val="00396A96"/>
    <w:rsid w:val="00396E27"/>
    <w:rsid w:val="0039708E"/>
    <w:rsid w:val="0039741F"/>
    <w:rsid w:val="0039780D"/>
    <w:rsid w:val="00397971"/>
    <w:rsid w:val="00397EBF"/>
    <w:rsid w:val="00397F2B"/>
    <w:rsid w:val="00397FCE"/>
    <w:rsid w:val="003A00C6"/>
    <w:rsid w:val="003A01E5"/>
    <w:rsid w:val="003A0338"/>
    <w:rsid w:val="003A042C"/>
    <w:rsid w:val="003A0505"/>
    <w:rsid w:val="003A09F2"/>
    <w:rsid w:val="003A0A78"/>
    <w:rsid w:val="003A0F81"/>
    <w:rsid w:val="003A12E0"/>
    <w:rsid w:val="003A134B"/>
    <w:rsid w:val="003A143A"/>
    <w:rsid w:val="003A16CA"/>
    <w:rsid w:val="003A1954"/>
    <w:rsid w:val="003A1D0E"/>
    <w:rsid w:val="003A1DF0"/>
    <w:rsid w:val="003A1E86"/>
    <w:rsid w:val="003A2257"/>
    <w:rsid w:val="003A22CE"/>
    <w:rsid w:val="003A2356"/>
    <w:rsid w:val="003A2502"/>
    <w:rsid w:val="003A2602"/>
    <w:rsid w:val="003A2632"/>
    <w:rsid w:val="003A266C"/>
    <w:rsid w:val="003A2AD6"/>
    <w:rsid w:val="003A2BD6"/>
    <w:rsid w:val="003A2ECA"/>
    <w:rsid w:val="003A3230"/>
    <w:rsid w:val="003A35DC"/>
    <w:rsid w:val="003A36DE"/>
    <w:rsid w:val="003A37AD"/>
    <w:rsid w:val="003A3872"/>
    <w:rsid w:val="003A38A4"/>
    <w:rsid w:val="003A3BBA"/>
    <w:rsid w:val="003A3CC8"/>
    <w:rsid w:val="003A3CF3"/>
    <w:rsid w:val="003A3E2D"/>
    <w:rsid w:val="003A42F5"/>
    <w:rsid w:val="003A454F"/>
    <w:rsid w:val="003A4683"/>
    <w:rsid w:val="003A4775"/>
    <w:rsid w:val="003A485E"/>
    <w:rsid w:val="003A4A8A"/>
    <w:rsid w:val="003A4C2D"/>
    <w:rsid w:val="003A4C5D"/>
    <w:rsid w:val="003A4D0F"/>
    <w:rsid w:val="003A53B0"/>
    <w:rsid w:val="003A54B4"/>
    <w:rsid w:val="003A54D1"/>
    <w:rsid w:val="003A5534"/>
    <w:rsid w:val="003A5600"/>
    <w:rsid w:val="003A5735"/>
    <w:rsid w:val="003A58ED"/>
    <w:rsid w:val="003A595D"/>
    <w:rsid w:val="003A5CCE"/>
    <w:rsid w:val="003A5D01"/>
    <w:rsid w:val="003A5E21"/>
    <w:rsid w:val="003A5E3E"/>
    <w:rsid w:val="003A5E79"/>
    <w:rsid w:val="003A661E"/>
    <w:rsid w:val="003A6867"/>
    <w:rsid w:val="003A6AB0"/>
    <w:rsid w:val="003A6D75"/>
    <w:rsid w:val="003A6D7D"/>
    <w:rsid w:val="003A6D86"/>
    <w:rsid w:val="003A701A"/>
    <w:rsid w:val="003A7107"/>
    <w:rsid w:val="003A714A"/>
    <w:rsid w:val="003A71D3"/>
    <w:rsid w:val="003A72BA"/>
    <w:rsid w:val="003A7668"/>
    <w:rsid w:val="003A76F1"/>
    <w:rsid w:val="003A78DC"/>
    <w:rsid w:val="003A7AAC"/>
    <w:rsid w:val="003A7C5E"/>
    <w:rsid w:val="003A7CF6"/>
    <w:rsid w:val="003A7D53"/>
    <w:rsid w:val="003A7FED"/>
    <w:rsid w:val="003B00B9"/>
    <w:rsid w:val="003B0158"/>
    <w:rsid w:val="003B02AA"/>
    <w:rsid w:val="003B0311"/>
    <w:rsid w:val="003B08FD"/>
    <w:rsid w:val="003B0C6B"/>
    <w:rsid w:val="003B0E01"/>
    <w:rsid w:val="003B0EA9"/>
    <w:rsid w:val="003B0FA6"/>
    <w:rsid w:val="003B1071"/>
    <w:rsid w:val="003B1420"/>
    <w:rsid w:val="003B1533"/>
    <w:rsid w:val="003B17C4"/>
    <w:rsid w:val="003B1913"/>
    <w:rsid w:val="003B1B1D"/>
    <w:rsid w:val="003B1BB8"/>
    <w:rsid w:val="003B1CF9"/>
    <w:rsid w:val="003B2530"/>
    <w:rsid w:val="003B2586"/>
    <w:rsid w:val="003B25A3"/>
    <w:rsid w:val="003B2936"/>
    <w:rsid w:val="003B2C35"/>
    <w:rsid w:val="003B2CF3"/>
    <w:rsid w:val="003B2D4D"/>
    <w:rsid w:val="003B2D51"/>
    <w:rsid w:val="003B2EF6"/>
    <w:rsid w:val="003B2F82"/>
    <w:rsid w:val="003B3174"/>
    <w:rsid w:val="003B325C"/>
    <w:rsid w:val="003B3503"/>
    <w:rsid w:val="003B36E4"/>
    <w:rsid w:val="003B38B7"/>
    <w:rsid w:val="003B39E1"/>
    <w:rsid w:val="003B3B37"/>
    <w:rsid w:val="003B45B0"/>
    <w:rsid w:val="003B473D"/>
    <w:rsid w:val="003B48CD"/>
    <w:rsid w:val="003B4902"/>
    <w:rsid w:val="003B516F"/>
    <w:rsid w:val="003B51C4"/>
    <w:rsid w:val="003B51FA"/>
    <w:rsid w:val="003B5263"/>
    <w:rsid w:val="003B52E8"/>
    <w:rsid w:val="003B5785"/>
    <w:rsid w:val="003B57C4"/>
    <w:rsid w:val="003B5BB5"/>
    <w:rsid w:val="003B5C87"/>
    <w:rsid w:val="003B5CAC"/>
    <w:rsid w:val="003B5EA5"/>
    <w:rsid w:val="003B5FC2"/>
    <w:rsid w:val="003B619F"/>
    <w:rsid w:val="003B636E"/>
    <w:rsid w:val="003B6482"/>
    <w:rsid w:val="003B6624"/>
    <w:rsid w:val="003B6748"/>
    <w:rsid w:val="003B6B6F"/>
    <w:rsid w:val="003B6C51"/>
    <w:rsid w:val="003B6F19"/>
    <w:rsid w:val="003B709A"/>
    <w:rsid w:val="003B710D"/>
    <w:rsid w:val="003B712D"/>
    <w:rsid w:val="003B71A3"/>
    <w:rsid w:val="003B73C7"/>
    <w:rsid w:val="003B73D3"/>
    <w:rsid w:val="003B73E7"/>
    <w:rsid w:val="003B75E2"/>
    <w:rsid w:val="003B7792"/>
    <w:rsid w:val="003B779E"/>
    <w:rsid w:val="003B79E5"/>
    <w:rsid w:val="003B7A9D"/>
    <w:rsid w:val="003B7D21"/>
    <w:rsid w:val="003C0137"/>
    <w:rsid w:val="003C021E"/>
    <w:rsid w:val="003C0247"/>
    <w:rsid w:val="003C02E1"/>
    <w:rsid w:val="003C05F2"/>
    <w:rsid w:val="003C072A"/>
    <w:rsid w:val="003C074E"/>
    <w:rsid w:val="003C0900"/>
    <w:rsid w:val="003C0C61"/>
    <w:rsid w:val="003C0E83"/>
    <w:rsid w:val="003C1065"/>
    <w:rsid w:val="003C111C"/>
    <w:rsid w:val="003C1490"/>
    <w:rsid w:val="003C149E"/>
    <w:rsid w:val="003C1576"/>
    <w:rsid w:val="003C1F80"/>
    <w:rsid w:val="003C1F89"/>
    <w:rsid w:val="003C21C0"/>
    <w:rsid w:val="003C22FB"/>
    <w:rsid w:val="003C24DD"/>
    <w:rsid w:val="003C26C9"/>
    <w:rsid w:val="003C2AE7"/>
    <w:rsid w:val="003C2E42"/>
    <w:rsid w:val="003C2E51"/>
    <w:rsid w:val="003C2EF6"/>
    <w:rsid w:val="003C3355"/>
    <w:rsid w:val="003C34E1"/>
    <w:rsid w:val="003C35AB"/>
    <w:rsid w:val="003C360E"/>
    <w:rsid w:val="003C389C"/>
    <w:rsid w:val="003C3915"/>
    <w:rsid w:val="003C3F9E"/>
    <w:rsid w:val="003C4119"/>
    <w:rsid w:val="003C447E"/>
    <w:rsid w:val="003C44DC"/>
    <w:rsid w:val="003C47E3"/>
    <w:rsid w:val="003C48A6"/>
    <w:rsid w:val="003C499F"/>
    <w:rsid w:val="003C4B28"/>
    <w:rsid w:val="003C516B"/>
    <w:rsid w:val="003C54ED"/>
    <w:rsid w:val="003C58FD"/>
    <w:rsid w:val="003C5905"/>
    <w:rsid w:val="003C5BAF"/>
    <w:rsid w:val="003C6039"/>
    <w:rsid w:val="003C6FDA"/>
    <w:rsid w:val="003C70D2"/>
    <w:rsid w:val="003C70E4"/>
    <w:rsid w:val="003C70F9"/>
    <w:rsid w:val="003C7332"/>
    <w:rsid w:val="003C73B3"/>
    <w:rsid w:val="003C73F9"/>
    <w:rsid w:val="003C7554"/>
    <w:rsid w:val="003C78C6"/>
    <w:rsid w:val="003C7973"/>
    <w:rsid w:val="003C7E90"/>
    <w:rsid w:val="003C7EFE"/>
    <w:rsid w:val="003D010A"/>
    <w:rsid w:val="003D0454"/>
    <w:rsid w:val="003D08A2"/>
    <w:rsid w:val="003D09DA"/>
    <w:rsid w:val="003D0AED"/>
    <w:rsid w:val="003D0D7E"/>
    <w:rsid w:val="003D16B6"/>
    <w:rsid w:val="003D1841"/>
    <w:rsid w:val="003D1894"/>
    <w:rsid w:val="003D19A4"/>
    <w:rsid w:val="003D1A70"/>
    <w:rsid w:val="003D1A94"/>
    <w:rsid w:val="003D1BEC"/>
    <w:rsid w:val="003D1C1C"/>
    <w:rsid w:val="003D2321"/>
    <w:rsid w:val="003D241D"/>
    <w:rsid w:val="003D2455"/>
    <w:rsid w:val="003D2456"/>
    <w:rsid w:val="003D2687"/>
    <w:rsid w:val="003D26E9"/>
    <w:rsid w:val="003D274D"/>
    <w:rsid w:val="003D2795"/>
    <w:rsid w:val="003D2974"/>
    <w:rsid w:val="003D2E86"/>
    <w:rsid w:val="003D3102"/>
    <w:rsid w:val="003D388F"/>
    <w:rsid w:val="003D3F74"/>
    <w:rsid w:val="003D40AC"/>
    <w:rsid w:val="003D4184"/>
    <w:rsid w:val="003D41DC"/>
    <w:rsid w:val="003D449B"/>
    <w:rsid w:val="003D4832"/>
    <w:rsid w:val="003D4A13"/>
    <w:rsid w:val="003D4B2D"/>
    <w:rsid w:val="003D4DBC"/>
    <w:rsid w:val="003D4FC6"/>
    <w:rsid w:val="003D51C6"/>
    <w:rsid w:val="003D51DF"/>
    <w:rsid w:val="003D54DD"/>
    <w:rsid w:val="003D587F"/>
    <w:rsid w:val="003D59A2"/>
    <w:rsid w:val="003D5B21"/>
    <w:rsid w:val="003D5BD8"/>
    <w:rsid w:val="003D5CC1"/>
    <w:rsid w:val="003D5DCC"/>
    <w:rsid w:val="003D5E64"/>
    <w:rsid w:val="003D5EAC"/>
    <w:rsid w:val="003D5F95"/>
    <w:rsid w:val="003D60E9"/>
    <w:rsid w:val="003D645E"/>
    <w:rsid w:val="003D64DD"/>
    <w:rsid w:val="003D662D"/>
    <w:rsid w:val="003D664F"/>
    <w:rsid w:val="003D678A"/>
    <w:rsid w:val="003D6966"/>
    <w:rsid w:val="003D6A8B"/>
    <w:rsid w:val="003D6C90"/>
    <w:rsid w:val="003D6E13"/>
    <w:rsid w:val="003D6EF4"/>
    <w:rsid w:val="003D7057"/>
    <w:rsid w:val="003D72D6"/>
    <w:rsid w:val="003D738E"/>
    <w:rsid w:val="003D7487"/>
    <w:rsid w:val="003D7B32"/>
    <w:rsid w:val="003D7BC3"/>
    <w:rsid w:val="003D7D04"/>
    <w:rsid w:val="003E0131"/>
    <w:rsid w:val="003E01AE"/>
    <w:rsid w:val="003E0214"/>
    <w:rsid w:val="003E0297"/>
    <w:rsid w:val="003E07DF"/>
    <w:rsid w:val="003E0977"/>
    <w:rsid w:val="003E0BFB"/>
    <w:rsid w:val="003E0C41"/>
    <w:rsid w:val="003E0C66"/>
    <w:rsid w:val="003E0E7C"/>
    <w:rsid w:val="003E10A3"/>
    <w:rsid w:val="003E1125"/>
    <w:rsid w:val="003E1367"/>
    <w:rsid w:val="003E14E0"/>
    <w:rsid w:val="003E14FC"/>
    <w:rsid w:val="003E18DC"/>
    <w:rsid w:val="003E1903"/>
    <w:rsid w:val="003E1CC7"/>
    <w:rsid w:val="003E1D15"/>
    <w:rsid w:val="003E203F"/>
    <w:rsid w:val="003E21D7"/>
    <w:rsid w:val="003E27EB"/>
    <w:rsid w:val="003E29CF"/>
    <w:rsid w:val="003E2A74"/>
    <w:rsid w:val="003E31B8"/>
    <w:rsid w:val="003E326B"/>
    <w:rsid w:val="003E3341"/>
    <w:rsid w:val="003E3584"/>
    <w:rsid w:val="003E35C8"/>
    <w:rsid w:val="003E380A"/>
    <w:rsid w:val="003E3859"/>
    <w:rsid w:val="003E3DB6"/>
    <w:rsid w:val="003E413D"/>
    <w:rsid w:val="003E4367"/>
    <w:rsid w:val="003E4444"/>
    <w:rsid w:val="003E44E6"/>
    <w:rsid w:val="003E4B20"/>
    <w:rsid w:val="003E4EA4"/>
    <w:rsid w:val="003E5186"/>
    <w:rsid w:val="003E51E1"/>
    <w:rsid w:val="003E51E7"/>
    <w:rsid w:val="003E527B"/>
    <w:rsid w:val="003E5665"/>
    <w:rsid w:val="003E5975"/>
    <w:rsid w:val="003E5E12"/>
    <w:rsid w:val="003E5F0B"/>
    <w:rsid w:val="003E6325"/>
    <w:rsid w:val="003E6578"/>
    <w:rsid w:val="003E65B5"/>
    <w:rsid w:val="003E6988"/>
    <w:rsid w:val="003E69BD"/>
    <w:rsid w:val="003E6CDA"/>
    <w:rsid w:val="003E7045"/>
    <w:rsid w:val="003E711F"/>
    <w:rsid w:val="003E73B9"/>
    <w:rsid w:val="003E7507"/>
    <w:rsid w:val="003E7980"/>
    <w:rsid w:val="003E7DEB"/>
    <w:rsid w:val="003F041C"/>
    <w:rsid w:val="003F0491"/>
    <w:rsid w:val="003F05C6"/>
    <w:rsid w:val="003F0936"/>
    <w:rsid w:val="003F0C5C"/>
    <w:rsid w:val="003F10AF"/>
    <w:rsid w:val="003F1259"/>
    <w:rsid w:val="003F137C"/>
    <w:rsid w:val="003F13D4"/>
    <w:rsid w:val="003F1646"/>
    <w:rsid w:val="003F1709"/>
    <w:rsid w:val="003F17EC"/>
    <w:rsid w:val="003F1A7C"/>
    <w:rsid w:val="003F1CBC"/>
    <w:rsid w:val="003F1D11"/>
    <w:rsid w:val="003F21EC"/>
    <w:rsid w:val="003F247A"/>
    <w:rsid w:val="003F25A6"/>
    <w:rsid w:val="003F2C24"/>
    <w:rsid w:val="003F2CE3"/>
    <w:rsid w:val="003F2ECA"/>
    <w:rsid w:val="003F2F92"/>
    <w:rsid w:val="003F327E"/>
    <w:rsid w:val="003F33A5"/>
    <w:rsid w:val="003F37A6"/>
    <w:rsid w:val="003F37C7"/>
    <w:rsid w:val="003F3943"/>
    <w:rsid w:val="003F3A96"/>
    <w:rsid w:val="003F3C96"/>
    <w:rsid w:val="003F3C98"/>
    <w:rsid w:val="003F3F05"/>
    <w:rsid w:val="003F408F"/>
    <w:rsid w:val="003F419C"/>
    <w:rsid w:val="003F4487"/>
    <w:rsid w:val="003F4499"/>
    <w:rsid w:val="003F4657"/>
    <w:rsid w:val="003F4736"/>
    <w:rsid w:val="003F4776"/>
    <w:rsid w:val="003F49DD"/>
    <w:rsid w:val="003F5122"/>
    <w:rsid w:val="003F5516"/>
    <w:rsid w:val="003F5569"/>
    <w:rsid w:val="003F59CD"/>
    <w:rsid w:val="003F5D1E"/>
    <w:rsid w:val="003F5F25"/>
    <w:rsid w:val="003F5FA0"/>
    <w:rsid w:val="003F615E"/>
    <w:rsid w:val="003F61AF"/>
    <w:rsid w:val="003F620B"/>
    <w:rsid w:val="003F6494"/>
    <w:rsid w:val="003F66BF"/>
    <w:rsid w:val="003F675C"/>
    <w:rsid w:val="003F6DF8"/>
    <w:rsid w:val="003F6EFD"/>
    <w:rsid w:val="003F6F27"/>
    <w:rsid w:val="003F6FA2"/>
    <w:rsid w:val="003F6FE3"/>
    <w:rsid w:val="003F76B3"/>
    <w:rsid w:val="003F79B4"/>
    <w:rsid w:val="003F79C0"/>
    <w:rsid w:val="003F7A78"/>
    <w:rsid w:val="003F7A9E"/>
    <w:rsid w:val="003F7B47"/>
    <w:rsid w:val="003F7E66"/>
    <w:rsid w:val="003F7F13"/>
    <w:rsid w:val="00400171"/>
    <w:rsid w:val="0040017E"/>
    <w:rsid w:val="00400328"/>
    <w:rsid w:val="00400341"/>
    <w:rsid w:val="00400506"/>
    <w:rsid w:val="004007C5"/>
    <w:rsid w:val="00400893"/>
    <w:rsid w:val="00400A77"/>
    <w:rsid w:val="00400B0B"/>
    <w:rsid w:val="00400B2B"/>
    <w:rsid w:val="00400B63"/>
    <w:rsid w:val="00400C00"/>
    <w:rsid w:val="00400D30"/>
    <w:rsid w:val="00400F9D"/>
    <w:rsid w:val="00401163"/>
    <w:rsid w:val="0040139C"/>
    <w:rsid w:val="004014F7"/>
    <w:rsid w:val="004016EF"/>
    <w:rsid w:val="00401770"/>
    <w:rsid w:val="004019F2"/>
    <w:rsid w:val="004019FC"/>
    <w:rsid w:val="00401A1C"/>
    <w:rsid w:val="00401AC7"/>
    <w:rsid w:val="00401E6E"/>
    <w:rsid w:val="004020DA"/>
    <w:rsid w:val="004023C9"/>
    <w:rsid w:val="0040253C"/>
    <w:rsid w:val="004025D6"/>
    <w:rsid w:val="00402682"/>
    <w:rsid w:val="004027C9"/>
    <w:rsid w:val="00402865"/>
    <w:rsid w:val="00402900"/>
    <w:rsid w:val="00402A70"/>
    <w:rsid w:val="00402B4C"/>
    <w:rsid w:val="00402EBC"/>
    <w:rsid w:val="00403494"/>
    <w:rsid w:val="004034DE"/>
    <w:rsid w:val="004035C9"/>
    <w:rsid w:val="0040360E"/>
    <w:rsid w:val="004036F2"/>
    <w:rsid w:val="004037BA"/>
    <w:rsid w:val="00403997"/>
    <w:rsid w:val="00403A86"/>
    <w:rsid w:val="00403BAB"/>
    <w:rsid w:val="004041C4"/>
    <w:rsid w:val="0040440B"/>
    <w:rsid w:val="00404423"/>
    <w:rsid w:val="00404562"/>
    <w:rsid w:val="00404685"/>
    <w:rsid w:val="00404695"/>
    <w:rsid w:val="0040474A"/>
    <w:rsid w:val="0040490B"/>
    <w:rsid w:val="004049BF"/>
    <w:rsid w:val="00404AD4"/>
    <w:rsid w:val="00404F5A"/>
    <w:rsid w:val="00404FDC"/>
    <w:rsid w:val="00405086"/>
    <w:rsid w:val="004050DE"/>
    <w:rsid w:val="004056EF"/>
    <w:rsid w:val="00405CAD"/>
    <w:rsid w:val="00405EFA"/>
    <w:rsid w:val="004064CB"/>
    <w:rsid w:val="004065C6"/>
    <w:rsid w:val="00406881"/>
    <w:rsid w:val="0040692A"/>
    <w:rsid w:val="004069EC"/>
    <w:rsid w:val="00406AFB"/>
    <w:rsid w:val="00406BB2"/>
    <w:rsid w:val="00406C03"/>
    <w:rsid w:val="00406E18"/>
    <w:rsid w:val="0040702C"/>
    <w:rsid w:val="0040706A"/>
    <w:rsid w:val="00407156"/>
    <w:rsid w:val="00407256"/>
    <w:rsid w:val="004074D2"/>
    <w:rsid w:val="00407662"/>
    <w:rsid w:val="00407773"/>
    <w:rsid w:val="00407847"/>
    <w:rsid w:val="00407921"/>
    <w:rsid w:val="00407B61"/>
    <w:rsid w:val="004100BB"/>
    <w:rsid w:val="00410198"/>
    <w:rsid w:val="004106F0"/>
    <w:rsid w:val="00410A25"/>
    <w:rsid w:val="00410A34"/>
    <w:rsid w:val="00410C61"/>
    <w:rsid w:val="00410E23"/>
    <w:rsid w:val="00411010"/>
    <w:rsid w:val="0041113D"/>
    <w:rsid w:val="004111B0"/>
    <w:rsid w:val="00411520"/>
    <w:rsid w:val="00411526"/>
    <w:rsid w:val="00411654"/>
    <w:rsid w:val="004117A7"/>
    <w:rsid w:val="0041180E"/>
    <w:rsid w:val="00411852"/>
    <w:rsid w:val="00411B9D"/>
    <w:rsid w:val="00411C40"/>
    <w:rsid w:val="00411E77"/>
    <w:rsid w:val="00411EC2"/>
    <w:rsid w:val="00411F15"/>
    <w:rsid w:val="0041202D"/>
    <w:rsid w:val="00412065"/>
    <w:rsid w:val="0041216F"/>
    <w:rsid w:val="004121B8"/>
    <w:rsid w:val="00412472"/>
    <w:rsid w:val="0041264D"/>
    <w:rsid w:val="004127C4"/>
    <w:rsid w:val="0041283A"/>
    <w:rsid w:val="004129BB"/>
    <w:rsid w:val="00412A25"/>
    <w:rsid w:val="00412B3B"/>
    <w:rsid w:val="00412B5A"/>
    <w:rsid w:val="00412E77"/>
    <w:rsid w:val="00413106"/>
    <w:rsid w:val="00413456"/>
    <w:rsid w:val="004134C4"/>
    <w:rsid w:val="00413B98"/>
    <w:rsid w:val="00413E10"/>
    <w:rsid w:val="004141BE"/>
    <w:rsid w:val="00414285"/>
    <w:rsid w:val="004143E8"/>
    <w:rsid w:val="00414500"/>
    <w:rsid w:val="0041464A"/>
    <w:rsid w:val="004147D6"/>
    <w:rsid w:val="004148D3"/>
    <w:rsid w:val="00414CB0"/>
    <w:rsid w:val="00414CBD"/>
    <w:rsid w:val="00414F8C"/>
    <w:rsid w:val="0041517B"/>
    <w:rsid w:val="00415461"/>
    <w:rsid w:val="004154BC"/>
    <w:rsid w:val="004155BE"/>
    <w:rsid w:val="004155CE"/>
    <w:rsid w:val="00415633"/>
    <w:rsid w:val="00415855"/>
    <w:rsid w:val="00415878"/>
    <w:rsid w:val="0041596B"/>
    <w:rsid w:val="004159B4"/>
    <w:rsid w:val="00415DA6"/>
    <w:rsid w:val="00415EB4"/>
    <w:rsid w:val="004160F9"/>
    <w:rsid w:val="004161C1"/>
    <w:rsid w:val="00416615"/>
    <w:rsid w:val="00416618"/>
    <w:rsid w:val="00416A43"/>
    <w:rsid w:val="00416A64"/>
    <w:rsid w:val="00416BC9"/>
    <w:rsid w:val="00416D4C"/>
    <w:rsid w:val="0041713E"/>
    <w:rsid w:val="00417502"/>
    <w:rsid w:val="0041756F"/>
    <w:rsid w:val="004175B7"/>
    <w:rsid w:val="0041783A"/>
    <w:rsid w:val="004178D2"/>
    <w:rsid w:val="004178DA"/>
    <w:rsid w:val="00417AFD"/>
    <w:rsid w:val="00417C65"/>
    <w:rsid w:val="00417F94"/>
    <w:rsid w:val="004202DD"/>
    <w:rsid w:val="00420379"/>
    <w:rsid w:val="00420499"/>
    <w:rsid w:val="004204EF"/>
    <w:rsid w:val="00420AE9"/>
    <w:rsid w:val="00420DDB"/>
    <w:rsid w:val="00420F0B"/>
    <w:rsid w:val="00420F95"/>
    <w:rsid w:val="004216FC"/>
    <w:rsid w:val="004217CB"/>
    <w:rsid w:val="00421889"/>
    <w:rsid w:val="00421F00"/>
    <w:rsid w:val="00421F55"/>
    <w:rsid w:val="00421FD9"/>
    <w:rsid w:val="0042205A"/>
    <w:rsid w:val="00422487"/>
    <w:rsid w:val="0042251E"/>
    <w:rsid w:val="004226A2"/>
    <w:rsid w:val="00422783"/>
    <w:rsid w:val="004228C1"/>
    <w:rsid w:val="00422926"/>
    <w:rsid w:val="0042293B"/>
    <w:rsid w:val="004229E2"/>
    <w:rsid w:val="00422A9E"/>
    <w:rsid w:val="00422C27"/>
    <w:rsid w:val="00422F86"/>
    <w:rsid w:val="0042301D"/>
    <w:rsid w:val="004230E2"/>
    <w:rsid w:val="0042321E"/>
    <w:rsid w:val="0042335B"/>
    <w:rsid w:val="004234AF"/>
    <w:rsid w:val="004234CE"/>
    <w:rsid w:val="00423514"/>
    <w:rsid w:val="00423B02"/>
    <w:rsid w:val="00423BA7"/>
    <w:rsid w:val="00423C16"/>
    <w:rsid w:val="00423C26"/>
    <w:rsid w:val="00423D74"/>
    <w:rsid w:val="00423D8F"/>
    <w:rsid w:val="00423F67"/>
    <w:rsid w:val="00423F8E"/>
    <w:rsid w:val="004240BD"/>
    <w:rsid w:val="00424155"/>
    <w:rsid w:val="004242CC"/>
    <w:rsid w:val="00424780"/>
    <w:rsid w:val="00424F0E"/>
    <w:rsid w:val="00425018"/>
    <w:rsid w:val="004254D5"/>
    <w:rsid w:val="004255A6"/>
    <w:rsid w:val="004256B5"/>
    <w:rsid w:val="0042578E"/>
    <w:rsid w:val="00425E40"/>
    <w:rsid w:val="00425FFC"/>
    <w:rsid w:val="00426367"/>
    <w:rsid w:val="00426779"/>
    <w:rsid w:val="00426DAA"/>
    <w:rsid w:val="00426E1A"/>
    <w:rsid w:val="00426EDE"/>
    <w:rsid w:val="00427354"/>
    <w:rsid w:val="00427398"/>
    <w:rsid w:val="00427568"/>
    <w:rsid w:val="00427718"/>
    <w:rsid w:val="00427B6C"/>
    <w:rsid w:val="00427F30"/>
    <w:rsid w:val="00430037"/>
    <w:rsid w:val="00430446"/>
    <w:rsid w:val="004304F9"/>
    <w:rsid w:val="004305BE"/>
    <w:rsid w:val="00430715"/>
    <w:rsid w:val="00430A31"/>
    <w:rsid w:val="00430B8D"/>
    <w:rsid w:val="00430D56"/>
    <w:rsid w:val="00430D8B"/>
    <w:rsid w:val="00430E67"/>
    <w:rsid w:val="00430EEA"/>
    <w:rsid w:val="004313E9"/>
    <w:rsid w:val="0043190A"/>
    <w:rsid w:val="00431C9C"/>
    <w:rsid w:val="00431F30"/>
    <w:rsid w:val="00432267"/>
    <w:rsid w:val="0043243B"/>
    <w:rsid w:val="0043261B"/>
    <w:rsid w:val="004328BE"/>
    <w:rsid w:val="00432B97"/>
    <w:rsid w:val="00432D7F"/>
    <w:rsid w:val="00432DF0"/>
    <w:rsid w:val="004331F6"/>
    <w:rsid w:val="004333EB"/>
    <w:rsid w:val="0043350D"/>
    <w:rsid w:val="00433654"/>
    <w:rsid w:val="00433851"/>
    <w:rsid w:val="004338A4"/>
    <w:rsid w:val="004339F7"/>
    <w:rsid w:val="00433C50"/>
    <w:rsid w:val="00433CF5"/>
    <w:rsid w:val="00433F27"/>
    <w:rsid w:val="004342BF"/>
    <w:rsid w:val="004342C7"/>
    <w:rsid w:val="00434489"/>
    <w:rsid w:val="004344B8"/>
    <w:rsid w:val="004347A2"/>
    <w:rsid w:val="004347C1"/>
    <w:rsid w:val="00434A4B"/>
    <w:rsid w:val="00434A6F"/>
    <w:rsid w:val="00434AE6"/>
    <w:rsid w:val="00434BCD"/>
    <w:rsid w:val="00434C52"/>
    <w:rsid w:val="004350DA"/>
    <w:rsid w:val="00435405"/>
    <w:rsid w:val="004354D7"/>
    <w:rsid w:val="0043564F"/>
    <w:rsid w:val="004357FB"/>
    <w:rsid w:val="0043580B"/>
    <w:rsid w:val="0043584B"/>
    <w:rsid w:val="00435F6F"/>
    <w:rsid w:val="00436305"/>
    <w:rsid w:val="00436315"/>
    <w:rsid w:val="00436542"/>
    <w:rsid w:val="0043664F"/>
    <w:rsid w:val="00436909"/>
    <w:rsid w:val="00436AAB"/>
    <w:rsid w:val="00436AFD"/>
    <w:rsid w:val="00437248"/>
    <w:rsid w:val="004372ED"/>
    <w:rsid w:val="00437446"/>
    <w:rsid w:val="00437828"/>
    <w:rsid w:val="00437B20"/>
    <w:rsid w:val="00437B50"/>
    <w:rsid w:val="00437D63"/>
    <w:rsid w:val="00437F57"/>
    <w:rsid w:val="00440391"/>
    <w:rsid w:val="004403D3"/>
    <w:rsid w:val="004404D0"/>
    <w:rsid w:val="004406A6"/>
    <w:rsid w:val="004406DE"/>
    <w:rsid w:val="004406FE"/>
    <w:rsid w:val="0044075E"/>
    <w:rsid w:val="00440B4E"/>
    <w:rsid w:val="00440CE7"/>
    <w:rsid w:val="00440DB0"/>
    <w:rsid w:val="00440DD7"/>
    <w:rsid w:val="00440E10"/>
    <w:rsid w:val="004410A0"/>
    <w:rsid w:val="00441249"/>
    <w:rsid w:val="004414B1"/>
    <w:rsid w:val="0044164E"/>
    <w:rsid w:val="00441664"/>
    <w:rsid w:val="004419DB"/>
    <w:rsid w:val="00441A22"/>
    <w:rsid w:val="00441A40"/>
    <w:rsid w:val="00441A62"/>
    <w:rsid w:val="00442137"/>
    <w:rsid w:val="004428B8"/>
    <w:rsid w:val="004429DB"/>
    <w:rsid w:val="004429F4"/>
    <w:rsid w:val="00442AD8"/>
    <w:rsid w:val="00442C1D"/>
    <w:rsid w:val="00442C5F"/>
    <w:rsid w:val="00442CB3"/>
    <w:rsid w:val="00443152"/>
    <w:rsid w:val="004431C1"/>
    <w:rsid w:val="00443307"/>
    <w:rsid w:val="004435AA"/>
    <w:rsid w:val="00443906"/>
    <w:rsid w:val="00443A0E"/>
    <w:rsid w:val="00443A96"/>
    <w:rsid w:val="00443B3C"/>
    <w:rsid w:val="00443CAF"/>
    <w:rsid w:val="00444506"/>
    <w:rsid w:val="00444740"/>
    <w:rsid w:val="004448AA"/>
    <w:rsid w:val="00444CBB"/>
    <w:rsid w:val="00445200"/>
    <w:rsid w:val="00445379"/>
    <w:rsid w:val="00445394"/>
    <w:rsid w:val="00445558"/>
    <w:rsid w:val="00445650"/>
    <w:rsid w:val="00445675"/>
    <w:rsid w:val="0044584C"/>
    <w:rsid w:val="00445A1B"/>
    <w:rsid w:val="00445A5D"/>
    <w:rsid w:val="00445B97"/>
    <w:rsid w:val="00445D3B"/>
    <w:rsid w:val="00445E04"/>
    <w:rsid w:val="00445F8A"/>
    <w:rsid w:val="00445FCE"/>
    <w:rsid w:val="004460EE"/>
    <w:rsid w:val="00446272"/>
    <w:rsid w:val="00446405"/>
    <w:rsid w:val="004467CD"/>
    <w:rsid w:val="00446801"/>
    <w:rsid w:val="0044683F"/>
    <w:rsid w:val="00446999"/>
    <w:rsid w:val="00446B1E"/>
    <w:rsid w:val="004471F7"/>
    <w:rsid w:val="00447377"/>
    <w:rsid w:val="004473E5"/>
    <w:rsid w:val="00447478"/>
    <w:rsid w:val="004475E9"/>
    <w:rsid w:val="00447652"/>
    <w:rsid w:val="004476FF"/>
    <w:rsid w:val="004478D7"/>
    <w:rsid w:val="004479F3"/>
    <w:rsid w:val="00447A6D"/>
    <w:rsid w:val="00447DD5"/>
    <w:rsid w:val="00447FF5"/>
    <w:rsid w:val="00450089"/>
    <w:rsid w:val="004506FE"/>
    <w:rsid w:val="00450B8F"/>
    <w:rsid w:val="00450E3E"/>
    <w:rsid w:val="00451158"/>
    <w:rsid w:val="004512E5"/>
    <w:rsid w:val="00451410"/>
    <w:rsid w:val="00451477"/>
    <w:rsid w:val="00451535"/>
    <w:rsid w:val="00451CD0"/>
    <w:rsid w:val="0045202F"/>
    <w:rsid w:val="004521B0"/>
    <w:rsid w:val="0045235D"/>
    <w:rsid w:val="0045249F"/>
    <w:rsid w:val="0045251C"/>
    <w:rsid w:val="00452E2F"/>
    <w:rsid w:val="00452ED9"/>
    <w:rsid w:val="00453228"/>
    <w:rsid w:val="00453275"/>
    <w:rsid w:val="004532D0"/>
    <w:rsid w:val="00453410"/>
    <w:rsid w:val="004535E3"/>
    <w:rsid w:val="004537F4"/>
    <w:rsid w:val="00453A22"/>
    <w:rsid w:val="00453AC4"/>
    <w:rsid w:val="00453B4E"/>
    <w:rsid w:val="00453FB6"/>
    <w:rsid w:val="0045410D"/>
    <w:rsid w:val="0045425C"/>
    <w:rsid w:val="00454269"/>
    <w:rsid w:val="0045454B"/>
    <w:rsid w:val="00454657"/>
    <w:rsid w:val="004547AE"/>
    <w:rsid w:val="004547F1"/>
    <w:rsid w:val="00454A06"/>
    <w:rsid w:val="00454A4E"/>
    <w:rsid w:val="00454AA3"/>
    <w:rsid w:val="00454D03"/>
    <w:rsid w:val="00454E89"/>
    <w:rsid w:val="00455353"/>
    <w:rsid w:val="0045546A"/>
    <w:rsid w:val="00455549"/>
    <w:rsid w:val="00455752"/>
    <w:rsid w:val="00455824"/>
    <w:rsid w:val="00455903"/>
    <w:rsid w:val="0045592B"/>
    <w:rsid w:val="00455967"/>
    <w:rsid w:val="00455B71"/>
    <w:rsid w:val="00455B7D"/>
    <w:rsid w:val="00455BAE"/>
    <w:rsid w:val="00455D41"/>
    <w:rsid w:val="00455E28"/>
    <w:rsid w:val="00456225"/>
    <w:rsid w:val="004564A5"/>
    <w:rsid w:val="004566C8"/>
    <w:rsid w:val="00456A3F"/>
    <w:rsid w:val="00456C01"/>
    <w:rsid w:val="00456C0A"/>
    <w:rsid w:val="00457014"/>
    <w:rsid w:val="00457229"/>
    <w:rsid w:val="00457486"/>
    <w:rsid w:val="00457722"/>
    <w:rsid w:val="0045794A"/>
    <w:rsid w:val="00457D8D"/>
    <w:rsid w:val="00457E18"/>
    <w:rsid w:val="00457E62"/>
    <w:rsid w:val="00457F5C"/>
    <w:rsid w:val="0046003C"/>
    <w:rsid w:val="004600D4"/>
    <w:rsid w:val="00460161"/>
    <w:rsid w:val="0046020C"/>
    <w:rsid w:val="004602BE"/>
    <w:rsid w:val="004602CA"/>
    <w:rsid w:val="004606CA"/>
    <w:rsid w:val="00460976"/>
    <w:rsid w:val="00460A19"/>
    <w:rsid w:val="00461128"/>
    <w:rsid w:val="00461303"/>
    <w:rsid w:val="0046174D"/>
    <w:rsid w:val="00461777"/>
    <w:rsid w:val="00461878"/>
    <w:rsid w:val="00461DA2"/>
    <w:rsid w:val="00461E47"/>
    <w:rsid w:val="00462258"/>
    <w:rsid w:val="0046226D"/>
    <w:rsid w:val="004622AC"/>
    <w:rsid w:val="004622CD"/>
    <w:rsid w:val="004624AE"/>
    <w:rsid w:val="00462531"/>
    <w:rsid w:val="0046285D"/>
    <w:rsid w:val="00462B0D"/>
    <w:rsid w:val="00462B54"/>
    <w:rsid w:val="00462BBF"/>
    <w:rsid w:val="0046313D"/>
    <w:rsid w:val="0046317D"/>
    <w:rsid w:val="004632E5"/>
    <w:rsid w:val="0046347E"/>
    <w:rsid w:val="0046355B"/>
    <w:rsid w:val="00463858"/>
    <w:rsid w:val="0046390C"/>
    <w:rsid w:val="004639DA"/>
    <w:rsid w:val="00463DE9"/>
    <w:rsid w:val="0046403C"/>
    <w:rsid w:val="0046413D"/>
    <w:rsid w:val="0046429B"/>
    <w:rsid w:val="004644C3"/>
    <w:rsid w:val="00464669"/>
    <w:rsid w:val="00464735"/>
    <w:rsid w:val="00464AD9"/>
    <w:rsid w:val="00464CBC"/>
    <w:rsid w:val="00464F89"/>
    <w:rsid w:val="00464F8D"/>
    <w:rsid w:val="00464FD2"/>
    <w:rsid w:val="0046509C"/>
    <w:rsid w:val="0046542B"/>
    <w:rsid w:val="00465760"/>
    <w:rsid w:val="0046581C"/>
    <w:rsid w:val="00465A26"/>
    <w:rsid w:val="00465CAD"/>
    <w:rsid w:val="0046630A"/>
    <w:rsid w:val="00466450"/>
    <w:rsid w:val="0046648B"/>
    <w:rsid w:val="00466552"/>
    <w:rsid w:val="00466611"/>
    <w:rsid w:val="00466645"/>
    <w:rsid w:val="00466882"/>
    <w:rsid w:val="00466AEF"/>
    <w:rsid w:val="00466CAC"/>
    <w:rsid w:val="00466EA2"/>
    <w:rsid w:val="004671AA"/>
    <w:rsid w:val="004677D1"/>
    <w:rsid w:val="00467A12"/>
    <w:rsid w:val="00467AC0"/>
    <w:rsid w:val="00467BC2"/>
    <w:rsid w:val="00467C21"/>
    <w:rsid w:val="00467C57"/>
    <w:rsid w:val="00467C97"/>
    <w:rsid w:val="00467DEA"/>
    <w:rsid w:val="00467FCD"/>
    <w:rsid w:val="00470067"/>
    <w:rsid w:val="004702F5"/>
    <w:rsid w:val="004703E9"/>
    <w:rsid w:val="004705C3"/>
    <w:rsid w:val="0047099A"/>
    <w:rsid w:val="00470B72"/>
    <w:rsid w:val="00471100"/>
    <w:rsid w:val="00471329"/>
    <w:rsid w:val="00471393"/>
    <w:rsid w:val="004715DA"/>
    <w:rsid w:val="00471AA3"/>
    <w:rsid w:val="00472084"/>
    <w:rsid w:val="004721FE"/>
    <w:rsid w:val="004722EA"/>
    <w:rsid w:val="0047243C"/>
    <w:rsid w:val="00472524"/>
    <w:rsid w:val="0047266F"/>
    <w:rsid w:val="0047273E"/>
    <w:rsid w:val="004727CE"/>
    <w:rsid w:val="00472AEA"/>
    <w:rsid w:val="00472BA9"/>
    <w:rsid w:val="00472C8D"/>
    <w:rsid w:val="00472D9F"/>
    <w:rsid w:val="004732DD"/>
    <w:rsid w:val="00473B6A"/>
    <w:rsid w:val="00473BAA"/>
    <w:rsid w:val="00473BD6"/>
    <w:rsid w:val="00473CC6"/>
    <w:rsid w:val="00473D3F"/>
    <w:rsid w:val="00473E24"/>
    <w:rsid w:val="004742B2"/>
    <w:rsid w:val="00474377"/>
    <w:rsid w:val="00474486"/>
    <w:rsid w:val="004749B9"/>
    <w:rsid w:val="00474AB4"/>
    <w:rsid w:val="00474CA5"/>
    <w:rsid w:val="00474FEF"/>
    <w:rsid w:val="004750F0"/>
    <w:rsid w:val="004756F4"/>
    <w:rsid w:val="0047579E"/>
    <w:rsid w:val="00475E59"/>
    <w:rsid w:val="0047604C"/>
    <w:rsid w:val="004760CF"/>
    <w:rsid w:val="00476591"/>
    <w:rsid w:val="004767A6"/>
    <w:rsid w:val="00476808"/>
    <w:rsid w:val="004768A2"/>
    <w:rsid w:val="00477036"/>
    <w:rsid w:val="0047709A"/>
    <w:rsid w:val="00477152"/>
    <w:rsid w:val="00477180"/>
    <w:rsid w:val="004773C6"/>
    <w:rsid w:val="00477457"/>
    <w:rsid w:val="004774EB"/>
    <w:rsid w:val="00477587"/>
    <w:rsid w:val="004776C4"/>
    <w:rsid w:val="00477782"/>
    <w:rsid w:val="0047783B"/>
    <w:rsid w:val="00477FC5"/>
    <w:rsid w:val="00480102"/>
    <w:rsid w:val="0048010D"/>
    <w:rsid w:val="0048020E"/>
    <w:rsid w:val="00480224"/>
    <w:rsid w:val="004802C1"/>
    <w:rsid w:val="0048039C"/>
    <w:rsid w:val="004804A5"/>
    <w:rsid w:val="00480749"/>
    <w:rsid w:val="00480823"/>
    <w:rsid w:val="00480BAD"/>
    <w:rsid w:val="00480BD4"/>
    <w:rsid w:val="00480C0E"/>
    <w:rsid w:val="00480EB9"/>
    <w:rsid w:val="004811FD"/>
    <w:rsid w:val="00481554"/>
    <w:rsid w:val="004817EA"/>
    <w:rsid w:val="00481D0A"/>
    <w:rsid w:val="0048217E"/>
    <w:rsid w:val="0048247B"/>
    <w:rsid w:val="00482654"/>
    <w:rsid w:val="0048271D"/>
    <w:rsid w:val="00483237"/>
    <w:rsid w:val="00483294"/>
    <w:rsid w:val="00483363"/>
    <w:rsid w:val="0048344C"/>
    <w:rsid w:val="00483664"/>
    <w:rsid w:val="004836AF"/>
    <w:rsid w:val="0048377B"/>
    <w:rsid w:val="00483B1E"/>
    <w:rsid w:val="00483BAA"/>
    <w:rsid w:val="00483C6A"/>
    <w:rsid w:val="00483CE8"/>
    <w:rsid w:val="0048462F"/>
    <w:rsid w:val="00484A28"/>
    <w:rsid w:val="00484AB4"/>
    <w:rsid w:val="00484B44"/>
    <w:rsid w:val="00484C69"/>
    <w:rsid w:val="0048527F"/>
    <w:rsid w:val="00485800"/>
    <w:rsid w:val="00485954"/>
    <w:rsid w:val="00485A88"/>
    <w:rsid w:val="00485B58"/>
    <w:rsid w:val="00485B6F"/>
    <w:rsid w:val="004863DF"/>
    <w:rsid w:val="004868BD"/>
    <w:rsid w:val="004870AA"/>
    <w:rsid w:val="0048729A"/>
    <w:rsid w:val="00487461"/>
    <w:rsid w:val="0048752F"/>
    <w:rsid w:val="00487742"/>
    <w:rsid w:val="00487771"/>
    <w:rsid w:val="00487AB5"/>
    <w:rsid w:val="00487AD7"/>
    <w:rsid w:val="00487C7C"/>
    <w:rsid w:val="00487CBA"/>
    <w:rsid w:val="00487DC2"/>
    <w:rsid w:val="00487EF8"/>
    <w:rsid w:val="0049012F"/>
    <w:rsid w:val="00490198"/>
    <w:rsid w:val="0049026A"/>
    <w:rsid w:val="004902C2"/>
    <w:rsid w:val="00490301"/>
    <w:rsid w:val="004905BC"/>
    <w:rsid w:val="004907E2"/>
    <w:rsid w:val="004909B5"/>
    <w:rsid w:val="00490AF5"/>
    <w:rsid w:val="00490B48"/>
    <w:rsid w:val="00490B61"/>
    <w:rsid w:val="00490BF7"/>
    <w:rsid w:val="00490CB7"/>
    <w:rsid w:val="00490CFA"/>
    <w:rsid w:val="00490F43"/>
    <w:rsid w:val="00491065"/>
    <w:rsid w:val="0049111F"/>
    <w:rsid w:val="004911D1"/>
    <w:rsid w:val="004914F9"/>
    <w:rsid w:val="00491513"/>
    <w:rsid w:val="00491732"/>
    <w:rsid w:val="00491848"/>
    <w:rsid w:val="004919F2"/>
    <w:rsid w:val="00491A9E"/>
    <w:rsid w:val="00491B84"/>
    <w:rsid w:val="00491BC8"/>
    <w:rsid w:val="00491CA4"/>
    <w:rsid w:val="00491EA4"/>
    <w:rsid w:val="00491FA3"/>
    <w:rsid w:val="00491FDA"/>
    <w:rsid w:val="0049223A"/>
    <w:rsid w:val="00492495"/>
    <w:rsid w:val="0049284B"/>
    <w:rsid w:val="00492966"/>
    <w:rsid w:val="00492A0B"/>
    <w:rsid w:val="00492B1E"/>
    <w:rsid w:val="00492D31"/>
    <w:rsid w:val="00492F74"/>
    <w:rsid w:val="0049322A"/>
    <w:rsid w:val="0049330E"/>
    <w:rsid w:val="0049357D"/>
    <w:rsid w:val="004938E2"/>
    <w:rsid w:val="00493D69"/>
    <w:rsid w:val="00493DC8"/>
    <w:rsid w:val="00493E41"/>
    <w:rsid w:val="004941C9"/>
    <w:rsid w:val="004943D6"/>
    <w:rsid w:val="0049443F"/>
    <w:rsid w:val="004948D8"/>
    <w:rsid w:val="004949E5"/>
    <w:rsid w:val="004949ED"/>
    <w:rsid w:val="00494AD3"/>
    <w:rsid w:val="00494BD5"/>
    <w:rsid w:val="00494E15"/>
    <w:rsid w:val="00494F28"/>
    <w:rsid w:val="00494F3E"/>
    <w:rsid w:val="00495074"/>
    <w:rsid w:val="0049532A"/>
    <w:rsid w:val="0049562B"/>
    <w:rsid w:val="00495B9A"/>
    <w:rsid w:val="00495BB7"/>
    <w:rsid w:val="00495D17"/>
    <w:rsid w:val="00496121"/>
    <w:rsid w:val="00496122"/>
    <w:rsid w:val="0049636D"/>
    <w:rsid w:val="004966E0"/>
    <w:rsid w:val="0049683A"/>
    <w:rsid w:val="00496944"/>
    <w:rsid w:val="00496A49"/>
    <w:rsid w:val="00496A7A"/>
    <w:rsid w:val="00496EAE"/>
    <w:rsid w:val="004970AC"/>
    <w:rsid w:val="00497291"/>
    <w:rsid w:val="0049757B"/>
    <w:rsid w:val="0049794E"/>
    <w:rsid w:val="00497FC8"/>
    <w:rsid w:val="004A0043"/>
    <w:rsid w:val="004A0541"/>
    <w:rsid w:val="004A0D72"/>
    <w:rsid w:val="004A1008"/>
    <w:rsid w:val="004A1251"/>
    <w:rsid w:val="004A1522"/>
    <w:rsid w:val="004A1A0A"/>
    <w:rsid w:val="004A1A48"/>
    <w:rsid w:val="004A1BAC"/>
    <w:rsid w:val="004A1E88"/>
    <w:rsid w:val="004A1F9C"/>
    <w:rsid w:val="004A2287"/>
    <w:rsid w:val="004A256A"/>
    <w:rsid w:val="004A261F"/>
    <w:rsid w:val="004A2C54"/>
    <w:rsid w:val="004A2CD7"/>
    <w:rsid w:val="004A34CC"/>
    <w:rsid w:val="004A3529"/>
    <w:rsid w:val="004A354F"/>
    <w:rsid w:val="004A35C0"/>
    <w:rsid w:val="004A37CA"/>
    <w:rsid w:val="004A3AC9"/>
    <w:rsid w:val="004A3B4F"/>
    <w:rsid w:val="004A3BF8"/>
    <w:rsid w:val="004A4066"/>
    <w:rsid w:val="004A40FA"/>
    <w:rsid w:val="004A4356"/>
    <w:rsid w:val="004A43F1"/>
    <w:rsid w:val="004A448F"/>
    <w:rsid w:val="004A4572"/>
    <w:rsid w:val="004A45EF"/>
    <w:rsid w:val="004A46F1"/>
    <w:rsid w:val="004A474D"/>
    <w:rsid w:val="004A47A0"/>
    <w:rsid w:val="004A4833"/>
    <w:rsid w:val="004A4DDC"/>
    <w:rsid w:val="004A4EB3"/>
    <w:rsid w:val="004A51A6"/>
    <w:rsid w:val="004A55F2"/>
    <w:rsid w:val="004A56AE"/>
    <w:rsid w:val="004A5947"/>
    <w:rsid w:val="004A5C01"/>
    <w:rsid w:val="004A5DF8"/>
    <w:rsid w:val="004A5ED9"/>
    <w:rsid w:val="004A637C"/>
    <w:rsid w:val="004A6581"/>
    <w:rsid w:val="004A6829"/>
    <w:rsid w:val="004A6903"/>
    <w:rsid w:val="004A6A12"/>
    <w:rsid w:val="004A6B29"/>
    <w:rsid w:val="004A6BC8"/>
    <w:rsid w:val="004A6BEA"/>
    <w:rsid w:val="004A6CBD"/>
    <w:rsid w:val="004A6E70"/>
    <w:rsid w:val="004A7343"/>
    <w:rsid w:val="004A7501"/>
    <w:rsid w:val="004A76D1"/>
    <w:rsid w:val="004A78B2"/>
    <w:rsid w:val="004A7A54"/>
    <w:rsid w:val="004A7AB8"/>
    <w:rsid w:val="004A7DE3"/>
    <w:rsid w:val="004A7EE2"/>
    <w:rsid w:val="004A7F79"/>
    <w:rsid w:val="004B0321"/>
    <w:rsid w:val="004B0661"/>
    <w:rsid w:val="004B093F"/>
    <w:rsid w:val="004B09D2"/>
    <w:rsid w:val="004B0AF5"/>
    <w:rsid w:val="004B0C05"/>
    <w:rsid w:val="004B12A4"/>
    <w:rsid w:val="004B138E"/>
    <w:rsid w:val="004B1513"/>
    <w:rsid w:val="004B1692"/>
    <w:rsid w:val="004B1857"/>
    <w:rsid w:val="004B199D"/>
    <w:rsid w:val="004B19C3"/>
    <w:rsid w:val="004B1B30"/>
    <w:rsid w:val="004B1C83"/>
    <w:rsid w:val="004B1D34"/>
    <w:rsid w:val="004B1E62"/>
    <w:rsid w:val="004B1FC9"/>
    <w:rsid w:val="004B23CD"/>
    <w:rsid w:val="004B267C"/>
    <w:rsid w:val="004B2848"/>
    <w:rsid w:val="004B2A00"/>
    <w:rsid w:val="004B2B4C"/>
    <w:rsid w:val="004B2CD8"/>
    <w:rsid w:val="004B3100"/>
    <w:rsid w:val="004B3192"/>
    <w:rsid w:val="004B32D6"/>
    <w:rsid w:val="004B3307"/>
    <w:rsid w:val="004B3708"/>
    <w:rsid w:val="004B381A"/>
    <w:rsid w:val="004B3BC7"/>
    <w:rsid w:val="004B3C87"/>
    <w:rsid w:val="004B3DBA"/>
    <w:rsid w:val="004B4027"/>
    <w:rsid w:val="004B4178"/>
    <w:rsid w:val="004B44E0"/>
    <w:rsid w:val="004B459F"/>
    <w:rsid w:val="004B4B80"/>
    <w:rsid w:val="004B4BA0"/>
    <w:rsid w:val="004B4DEF"/>
    <w:rsid w:val="004B4FF8"/>
    <w:rsid w:val="004B50BB"/>
    <w:rsid w:val="004B517C"/>
    <w:rsid w:val="004B5509"/>
    <w:rsid w:val="004B557A"/>
    <w:rsid w:val="004B57A9"/>
    <w:rsid w:val="004B592F"/>
    <w:rsid w:val="004B59FC"/>
    <w:rsid w:val="004B5B57"/>
    <w:rsid w:val="004B5E47"/>
    <w:rsid w:val="004B5E78"/>
    <w:rsid w:val="004B6076"/>
    <w:rsid w:val="004B63EE"/>
    <w:rsid w:val="004B65D7"/>
    <w:rsid w:val="004B6A12"/>
    <w:rsid w:val="004B6A96"/>
    <w:rsid w:val="004B6E90"/>
    <w:rsid w:val="004B6F98"/>
    <w:rsid w:val="004B7092"/>
    <w:rsid w:val="004B7405"/>
    <w:rsid w:val="004B74E5"/>
    <w:rsid w:val="004B766F"/>
    <w:rsid w:val="004B7AA2"/>
    <w:rsid w:val="004B7AE3"/>
    <w:rsid w:val="004C0026"/>
    <w:rsid w:val="004C025A"/>
    <w:rsid w:val="004C068C"/>
    <w:rsid w:val="004C0843"/>
    <w:rsid w:val="004C0993"/>
    <w:rsid w:val="004C0E18"/>
    <w:rsid w:val="004C0E73"/>
    <w:rsid w:val="004C0FA8"/>
    <w:rsid w:val="004C0FDC"/>
    <w:rsid w:val="004C1509"/>
    <w:rsid w:val="004C1AA7"/>
    <w:rsid w:val="004C1B55"/>
    <w:rsid w:val="004C1CF1"/>
    <w:rsid w:val="004C1DFA"/>
    <w:rsid w:val="004C1FF4"/>
    <w:rsid w:val="004C2162"/>
    <w:rsid w:val="004C2492"/>
    <w:rsid w:val="004C255E"/>
    <w:rsid w:val="004C256C"/>
    <w:rsid w:val="004C25C5"/>
    <w:rsid w:val="004C29B3"/>
    <w:rsid w:val="004C2D1F"/>
    <w:rsid w:val="004C2ECA"/>
    <w:rsid w:val="004C2FC5"/>
    <w:rsid w:val="004C3127"/>
    <w:rsid w:val="004C3178"/>
    <w:rsid w:val="004C34A6"/>
    <w:rsid w:val="004C3593"/>
    <w:rsid w:val="004C3F65"/>
    <w:rsid w:val="004C4190"/>
    <w:rsid w:val="004C42D0"/>
    <w:rsid w:val="004C46A1"/>
    <w:rsid w:val="004C4B01"/>
    <w:rsid w:val="004C4E7F"/>
    <w:rsid w:val="004C5069"/>
    <w:rsid w:val="004C543E"/>
    <w:rsid w:val="004C5469"/>
    <w:rsid w:val="004C56E6"/>
    <w:rsid w:val="004C597E"/>
    <w:rsid w:val="004C6250"/>
    <w:rsid w:val="004C632F"/>
    <w:rsid w:val="004C6A04"/>
    <w:rsid w:val="004C6ABB"/>
    <w:rsid w:val="004C6B3A"/>
    <w:rsid w:val="004C6C99"/>
    <w:rsid w:val="004C70A4"/>
    <w:rsid w:val="004C70C6"/>
    <w:rsid w:val="004C7136"/>
    <w:rsid w:val="004C7458"/>
    <w:rsid w:val="004C749E"/>
    <w:rsid w:val="004C75FE"/>
    <w:rsid w:val="004C7609"/>
    <w:rsid w:val="004C7672"/>
    <w:rsid w:val="004C76CF"/>
    <w:rsid w:val="004C7AE5"/>
    <w:rsid w:val="004C7B85"/>
    <w:rsid w:val="004C7CFD"/>
    <w:rsid w:val="004C7CFF"/>
    <w:rsid w:val="004C7D01"/>
    <w:rsid w:val="004D0185"/>
    <w:rsid w:val="004D0237"/>
    <w:rsid w:val="004D0271"/>
    <w:rsid w:val="004D04B0"/>
    <w:rsid w:val="004D05C9"/>
    <w:rsid w:val="004D081E"/>
    <w:rsid w:val="004D09A7"/>
    <w:rsid w:val="004D0AD0"/>
    <w:rsid w:val="004D0B4B"/>
    <w:rsid w:val="004D0EFE"/>
    <w:rsid w:val="004D0F79"/>
    <w:rsid w:val="004D10AA"/>
    <w:rsid w:val="004D10F5"/>
    <w:rsid w:val="004D120C"/>
    <w:rsid w:val="004D12BA"/>
    <w:rsid w:val="004D12DD"/>
    <w:rsid w:val="004D1376"/>
    <w:rsid w:val="004D13EB"/>
    <w:rsid w:val="004D14A9"/>
    <w:rsid w:val="004D14CB"/>
    <w:rsid w:val="004D1693"/>
    <w:rsid w:val="004D1743"/>
    <w:rsid w:val="004D191F"/>
    <w:rsid w:val="004D1A72"/>
    <w:rsid w:val="004D1DAF"/>
    <w:rsid w:val="004D220A"/>
    <w:rsid w:val="004D241C"/>
    <w:rsid w:val="004D26FB"/>
    <w:rsid w:val="004D2859"/>
    <w:rsid w:val="004D2D7D"/>
    <w:rsid w:val="004D300E"/>
    <w:rsid w:val="004D3168"/>
    <w:rsid w:val="004D3219"/>
    <w:rsid w:val="004D33CD"/>
    <w:rsid w:val="004D3447"/>
    <w:rsid w:val="004D3448"/>
    <w:rsid w:val="004D3CF5"/>
    <w:rsid w:val="004D450A"/>
    <w:rsid w:val="004D473A"/>
    <w:rsid w:val="004D475D"/>
    <w:rsid w:val="004D4A14"/>
    <w:rsid w:val="004D4BCA"/>
    <w:rsid w:val="004D4D0A"/>
    <w:rsid w:val="004D4E27"/>
    <w:rsid w:val="004D4E73"/>
    <w:rsid w:val="004D50BC"/>
    <w:rsid w:val="004D5369"/>
    <w:rsid w:val="004D5560"/>
    <w:rsid w:val="004D56CB"/>
    <w:rsid w:val="004D573E"/>
    <w:rsid w:val="004D57CA"/>
    <w:rsid w:val="004D59A2"/>
    <w:rsid w:val="004D5DF2"/>
    <w:rsid w:val="004D61CC"/>
    <w:rsid w:val="004D65AD"/>
    <w:rsid w:val="004D6FF2"/>
    <w:rsid w:val="004D7076"/>
    <w:rsid w:val="004D711F"/>
    <w:rsid w:val="004D71B8"/>
    <w:rsid w:val="004D7414"/>
    <w:rsid w:val="004D76F2"/>
    <w:rsid w:val="004D797F"/>
    <w:rsid w:val="004D7AD9"/>
    <w:rsid w:val="004D7C56"/>
    <w:rsid w:val="004D7CF1"/>
    <w:rsid w:val="004D7D9E"/>
    <w:rsid w:val="004E0026"/>
    <w:rsid w:val="004E003B"/>
    <w:rsid w:val="004E003C"/>
    <w:rsid w:val="004E0300"/>
    <w:rsid w:val="004E0912"/>
    <w:rsid w:val="004E0993"/>
    <w:rsid w:val="004E09C0"/>
    <w:rsid w:val="004E0E44"/>
    <w:rsid w:val="004E0E60"/>
    <w:rsid w:val="004E0F28"/>
    <w:rsid w:val="004E147E"/>
    <w:rsid w:val="004E1731"/>
    <w:rsid w:val="004E1814"/>
    <w:rsid w:val="004E185B"/>
    <w:rsid w:val="004E1D71"/>
    <w:rsid w:val="004E2265"/>
    <w:rsid w:val="004E22FA"/>
    <w:rsid w:val="004E2528"/>
    <w:rsid w:val="004E276C"/>
    <w:rsid w:val="004E28E0"/>
    <w:rsid w:val="004E290F"/>
    <w:rsid w:val="004E2A61"/>
    <w:rsid w:val="004E2ED4"/>
    <w:rsid w:val="004E2F4D"/>
    <w:rsid w:val="004E30CB"/>
    <w:rsid w:val="004E3310"/>
    <w:rsid w:val="004E349F"/>
    <w:rsid w:val="004E383F"/>
    <w:rsid w:val="004E3A0F"/>
    <w:rsid w:val="004E3AB5"/>
    <w:rsid w:val="004E3F49"/>
    <w:rsid w:val="004E4344"/>
    <w:rsid w:val="004E447B"/>
    <w:rsid w:val="004E455D"/>
    <w:rsid w:val="004E4B7C"/>
    <w:rsid w:val="004E4B93"/>
    <w:rsid w:val="004E4CEF"/>
    <w:rsid w:val="004E4D38"/>
    <w:rsid w:val="004E4F6B"/>
    <w:rsid w:val="004E4F73"/>
    <w:rsid w:val="004E4FD0"/>
    <w:rsid w:val="004E5013"/>
    <w:rsid w:val="004E54C3"/>
    <w:rsid w:val="004E567F"/>
    <w:rsid w:val="004E5FF2"/>
    <w:rsid w:val="004E60EB"/>
    <w:rsid w:val="004E6361"/>
    <w:rsid w:val="004E6741"/>
    <w:rsid w:val="004E67A9"/>
    <w:rsid w:val="004E6892"/>
    <w:rsid w:val="004E68AF"/>
    <w:rsid w:val="004E6A0E"/>
    <w:rsid w:val="004E6B54"/>
    <w:rsid w:val="004E6BEA"/>
    <w:rsid w:val="004E6DAB"/>
    <w:rsid w:val="004E6E61"/>
    <w:rsid w:val="004E7032"/>
    <w:rsid w:val="004E711B"/>
    <w:rsid w:val="004E7260"/>
    <w:rsid w:val="004E7267"/>
    <w:rsid w:val="004E7635"/>
    <w:rsid w:val="004E7667"/>
    <w:rsid w:val="004E7697"/>
    <w:rsid w:val="004E79DC"/>
    <w:rsid w:val="004E7E83"/>
    <w:rsid w:val="004E7E85"/>
    <w:rsid w:val="004F017B"/>
    <w:rsid w:val="004F026C"/>
    <w:rsid w:val="004F033F"/>
    <w:rsid w:val="004F05E9"/>
    <w:rsid w:val="004F0859"/>
    <w:rsid w:val="004F104C"/>
    <w:rsid w:val="004F1479"/>
    <w:rsid w:val="004F162A"/>
    <w:rsid w:val="004F1666"/>
    <w:rsid w:val="004F1E51"/>
    <w:rsid w:val="004F24DA"/>
    <w:rsid w:val="004F2538"/>
    <w:rsid w:val="004F267F"/>
    <w:rsid w:val="004F26B8"/>
    <w:rsid w:val="004F26DD"/>
    <w:rsid w:val="004F27A3"/>
    <w:rsid w:val="004F2A9F"/>
    <w:rsid w:val="004F306E"/>
    <w:rsid w:val="004F38E6"/>
    <w:rsid w:val="004F4111"/>
    <w:rsid w:val="004F4122"/>
    <w:rsid w:val="004F4159"/>
    <w:rsid w:val="004F4207"/>
    <w:rsid w:val="004F42C5"/>
    <w:rsid w:val="004F4490"/>
    <w:rsid w:val="004F44C3"/>
    <w:rsid w:val="004F455D"/>
    <w:rsid w:val="004F466B"/>
    <w:rsid w:val="004F471B"/>
    <w:rsid w:val="004F4C62"/>
    <w:rsid w:val="004F4D16"/>
    <w:rsid w:val="004F5084"/>
    <w:rsid w:val="004F5226"/>
    <w:rsid w:val="004F5251"/>
    <w:rsid w:val="004F53B0"/>
    <w:rsid w:val="004F54CB"/>
    <w:rsid w:val="004F5AA6"/>
    <w:rsid w:val="004F5AE1"/>
    <w:rsid w:val="004F5C4E"/>
    <w:rsid w:val="004F5DF6"/>
    <w:rsid w:val="004F6013"/>
    <w:rsid w:val="004F644E"/>
    <w:rsid w:val="004F64DC"/>
    <w:rsid w:val="004F668E"/>
    <w:rsid w:val="004F68F0"/>
    <w:rsid w:val="004F68F4"/>
    <w:rsid w:val="004F6BB4"/>
    <w:rsid w:val="004F6C27"/>
    <w:rsid w:val="004F6D39"/>
    <w:rsid w:val="004F6D8A"/>
    <w:rsid w:val="004F6E0A"/>
    <w:rsid w:val="004F725E"/>
    <w:rsid w:val="004F740F"/>
    <w:rsid w:val="004F74CF"/>
    <w:rsid w:val="004F7652"/>
    <w:rsid w:val="004F76AD"/>
    <w:rsid w:val="004F7712"/>
    <w:rsid w:val="004F794C"/>
    <w:rsid w:val="004F7A42"/>
    <w:rsid w:val="004F7B03"/>
    <w:rsid w:val="004F7C20"/>
    <w:rsid w:val="004F7EDB"/>
    <w:rsid w:val="004F7F07"/>
    <w:rsid w:val="004F7F19"/>
    <w:rsid w:val="00500503"/>
    <w:rsid w:val="00500850"/>
    <w:rsid w:val="00500A42"/>
    <w:rsid w:val="00500C91"/>
    <w:rsid w:val="00500CC4"/>
    <w:rsid w:val="00500D55"/>
    <w:rsid w:val="00500DB1"/>
    <w:rsid w:val="00500DFA"/>
    <w:rsid w:val="00501084"/>
    <w:rsid w:val="005010C9"/>
    <w:rsid w:val="00501127"/>
    <w:rsid w:val="00501380"/>
    <w:rsid w:val="00501412"/>
    <w:rsid w:val="00501521"/>
    <w:rsid w:val="0050164E"/>
    <w:rsid w:val="005017DA"/>
    <w:rsid w:val="00501BAF"/>
    <w:rsid w:val="00501CA9"/>
    <w:rsid w:val="00501E2C"/>
    <w:rsid w:val="00501EEA"/>
    <w:rsid w:val="0050217C"/>
    <w:rsid w:val="0050244D"/>
    <w:rsid w:val="005026A2"/>
    <w:rsid w:val="0050272B"/>
    <w:rsid w:val="00502C08"/>
    <w:rsid w:val="00502C42"/>
    <w:rsid w:val="00503175"/>
    <w:rsid w:val="00503258"/>
    <w:rsid w:val="005037D9"/>
    <w:rsid w:val="0050396C"/>
    <w:rsid w:val="00503E0F"/>
    <w:rsid w:val="00503E35"/>
    <w:rsid w:val="005044DB"/>
    <w:rsid w:val="00504699"/>
    <w:rsid w:val="0050477B"/>
    <w:rsid w:val="005048DC"/>
    <w:rsid w:val="00504918"/>
    <w:rsid w:val="00504AF7"/>
    <w:rsid w:val="00504C01"/>
    <w:rsid w:val="00504D0D"/>
    <w:rsid w:val="00504E1A"/>
    <w:rsid w:val="00504FA4"/>
    <w:rsid w:val="0050563D"/>
    <w:rsid w:val="00505678"/>
    <w:rsid w:val="0050574D"/>
    <w:rsid w:val="00505876"/>
    <w:rsid w:val="00505AE3"/>
    <w:rsid w:val="00506212"/>
    <w:rsid w:val="0050644D"/>
    <w:rsid w:val="005065C6"/>
    <w:rsid w:val="00506776"/>
    <w:rsid w:val="005067FA"/>
    <w:rsid w:val="00506B3B"/>
    <w:rsid w:val="00506C7E"/>
    <w:rsid w:val="00506E7E"/>
    <w:rsid w:val="00506FE4"/>
    <w:rsid w:val="00507417"/>
    <w:rsid w:val="0050750B"/>
    <w:rsid w:val="0050765A"/>
    <w:rsid w:val="005077A6"/>
    <w:rsid w:val="00507896"/>
    <w:rsid w:val="00507D04"/>
    <w:rsid w:val="00507DED"/>
    <w:rsid w:val="00507F1B"/>
    <w:rsid w:val="005100C0"/>
    <w:rsid w:val="0051025B"/>
    <w:rsid w:val="005102AF"/>
    <w:rsid w:val="0051045A"/>
    <w:rsid w:val="005105AE"/>
    <w:rsid w:val="005105E6"/>
    <w:rsid w:val="00510CFC"/>
    <w:rsid w:val="00510E62"/>
    <w:rsid w:val="005110DB"/>
    <w:rsid w:val="0051126F"/>
    <w:rsid w:val="0051144D"/>
    <w:rsid w:val="005114C7"/>
    <w:rsid w:val="005115BD"/>
    <w:rsid w:val="00511685"/>
    <w:rsid w:val="005116ED"/>
    <w:rsid w:val="005118B0"/>
    <w:rsid w:val="00511A4F"/>
    <w:rsid w:val="00511A67"/>
    <w:rsid w:val="00511DDF"/>
    <w:rsid w:val="00511ECD"/>
    <w:rsid w:val="00511F7D"/>
    <w:rsid w:val="00512164"/>
    <w:rsid w:val="005125E3"/>
    <w:rsid w:val="0051277D"/>
    <w:rsid w:val="0051294C"/>
    <w:rsid w:val="00512B6A"/>
    <w:rsid w:val="00512CB3"/>
    <w:rsid w:val="005132F9"/>
    <w:rsid w:val="00513364"/>
    <w:rsid w:val="0051361C"/>
    <w:rsid w:val="00513A4A"/>
    <w:rsid w:val="00513ACD"/>
    <w:rsid w:val="00513D13"/>
    <w:rsid w:val="00514661"/>
    <w:rsid w:val="005147BE"/>
    <w:rsid w:val="00514BBF"/>
    <w:rsid w:val="00515151"/>
    <w:rsid w:val="0051534D"/>
    <w:rsid w:val="00515552"/>
    <w:rsid w:val="00515621"/>
    <w:rsid w:val="00515765"/>
    <w:rsid w:val="00515803"/>
    <w:rsid w:val="00515991"/>
    <w:rsid w:val="00515C0D"/>
    <w:rsid w:val="00515C80"/>
    <w:rsid w:val="00516039"/>
    <w:rsid w:val="0051604F"/>
    <w:rsid w:val="005166B4"/>
    <w:rsid w:val="00516994"/>
    <w:rsid w:val="005169BA"/>
    <w:rsid w:val="00516C59"/>
    <w:rsid w:val="00516D2B"/>
    <w:rsid w:val="00516F25"/>
    <w:rsid w:val="00516F90"/>
    <w:rsid w:val="0051721B"/>
    <w:rsid w:val="005175D4"/>
    <w:rsid w:val="0051788D"/>
    <w:rsid w:val="00517E0B"/>
    <w:rsid w:val="00517EAB"/>
    <w:rsid w:val="00517FB4"/>
    <w:rsid w:val="00520226"/>
    <w:rsid w:val="00520E1F"/>
    <w:rsid w:val="00520F0B"/>
    <w:rsid w:val="005211BE"/>
    <w:rsid w:val="005212F9"/>
    <w:rsid w:val="0052142A"/>
    <w:rsid w:val="00521444"/>
    <w:rsid w:val="0052154A"/>
    <w:rsid w:val="00521561"/>
    <w:rsid w:val="005215A7"/>
    <w:rsid w:val="00521BA6"/>
    <w:rsid w:val="00521D3C"/>
    <w:rsid w:val="00521DA8"/>
    <w:rsid w:val="00521DCB"/>
    <w:rsid w:val="00521E30"/>
    <w:rsid w:val="0052214A"/>
    <w:rsid w:val="0052227B"/>
    <w:rsid w:val="005222D0"/>
    <w:rsid w:val="005223F9"/>
    <w:rsid w:val="00522402"/>
    <w:rsid w:val="00522418"/>
    <w:rsid w:val="0052296B"/>
    <w:rsid w:val="00522A9D"/>
    <w:rsid w:val="00522E12"/>
    <w:rsid w:val="00522E44"/>
    <w:rsid w:val="00523110"/>
    <w:rsid w:val="0052323E"/>
    <w:rsid w:val="005232D3"/>
    <w:rsid w:val="005233C0"/>
    <w:rsid w:val="00523846"/>
    <w:rsid w:val="0052392D"/>
    <w:rsid w:val="00523DAC"/>
    <w:rsid w:val="00523E2C"/>
    <w:rsid w:val="005240DB"/>
    <w:rsid w:val="00524347"/>
    <w:rsid w:val="0052489C"/>
    <w:rsid w:val="00524AED"/>
    <w:rsid w:val="00524CE3"/>
    <w:rsid w:val="005250B0"/>
    <w:rsid w:val="005251CE"/>
    <w:rsid w:val="00525252"/>
    <w:rsid w:val="00525350"/>
    <w:rsid w:val="00525800"/>
    <w:rsid w:val="00525966"/>
    <w:rsid w:val="00525977"/>
    <w:rsid w:val="00525A29"/>
    <w:rsid w:val="00525D15"/>
    <w:rsid w:val="00525D1D"/>
    <w:rsid w:val="00525D46"/>
    <w:rsid w:val="005262D7"/>
    <w:rsid w:val="005263AC"/>
    <w:rsid w:val="0052640A"/>
    <w:rsid w:val="00526644"/>
    <w:rsid w:val="00526749"/>
    <w:rsid w:val="00526821"/>
    <w:rsid w:val="00526A48"/>
    <w:rsid w:val="00526DC6"/>
    <w:rsid w:val="0052716D"/>
    <w:rsid w:val="00527325"/>
    <w:rsid w:val="00527A3F"/>
    <w:rsid w:val="00527E1F"/>
    <w:rsid w:val="00527F91"/>
    <w:rsid w:val="00527F9B"/>
    <w:rsid w:val="005300EB"/>
    <w:rsid w:val="005300F9"/>
    <w:rsid w:val="005301BC"/>
    <w:rsid w:val="00530342"/>
    <w:rsid w:val="0053050D"/>
    <w:rsid w:val="005306E0"/>
    <w:rsid w:val="00530C39"/>
    <w:rsid w:val="00530D25"/>
    <w:rsid w:val="00530FD1"/>
    <w:rsid w:val="0053106B"/>
    <w:rsid w:val="005310D4"/>
    <w:rsid w:val="005312C2"/>
    <w:rsid w:val="005315C5"/>
    <w:rsid w:val="0053165D"/>
    <w:rsid w:val="005317D6"/>
    <w:rsid w:val="00531821"/>
    <w:rsid w:val="00531953"/>
    <w:rsid w:val="00531ACA"/>
    <w:rsid w:val="00531B0E"/>
    <w:rsid w:val="00531DCA"/>
    <w:rsid w:val="00531FD4"/>
    <w:rsid w:val="00532254"/>
    <w:rsid w:val="00532345"/>
    <w:rsid w:val="0053240C"/>
    <w:rsid w:val="0053245A"/>
    <w:rsid w:val="0053283E"/>
    <w:rsid w:val="005328A4"/>
    <w:rsid w:val="00533034"/>
    <w:rsid w:val="005333AC"/>
    <w:rsid w:val="00533599"/>
    <w:rsid w:val="005335E7"/>
    <w:rsid w:val="00533741"/>
    <w:rsid w:val="0053378A"/>
    <w:rsid w:val="0053418C"/>
    <w:rsid w:val="00534394"/>
    <w:rsid w:val="005343D8"/>
    <w:rsid w:val="005344B5"/>
    <w:rsid w:val="00534715"/>
    <w:rsid w:val="0053472C"/>
    <w:rsid w:val="0053485E"/>
    <w:rsid w:val="00534AF2"/>
    <w:rsid w:val="00534B66"/>
    <w:rsid w:val="00534B86"/>
    <w:rsid w:val="00534F0C"/>
    <w:rsid w:val="0053541D"/>
    <w:rsid w:val="005355D9"/>
    <w:rsid w:val="00535868"/>
    <w:rsid w:val="00535935"/>
    <w:rsid w:val="00535A5B"/>
    <w:rsid w:val="00535A72"/>
    <w:rsid w:val="00535F3E"/>
    <w:rsid w:val="00535F69"/>
    <w:rsid w:val="00536075"/>
    <w:rsid w:val="00536222"/>
    <w:rsid w:val="005362F2"/>
    <w:rsid w:val="00536468"/>
    <w:rsid w:val="00536593"/>
    <w:rsid w:val="0053680F"/>
    <w:rsid w:val="00536884"/>
    <w:rsid w:val="00536A80"/>
    <w:rsid w:val="00536B49"/>
    <w:rsid w:val="0053703A"/>
    <w:rsid w:val="00537134"/>
    <w:rsid w:val="0053717C"/>
    <w:rsid w:val="00537360"/>
    <w:rsid w:val="00537443"/>
    <w:rsid w:val="00537482"/>
    <w:rsid w:val="00537700"/>
    <w:rsid w:val="005379A2"/>
    <w:rsid w:val="00537B75"/>
    <w:rsid w:val="00537DA9"/>
    <w:rsid w:val="00537F73"/>
    <w:rsid w:val="005401BD"/>
    <w:rsid w:val="005401EF"/>
    <w:rsid w:val="0054030F"/>
    <w:rsid w:val="00540373"/>
    <w:rsid w:val="00540565"/>
    <w:rsid w:val="00540BE6"/>
    <w:rsid w:val="00540F02"/>
    <w:rsid w:val="00540FA0"/>
    <w:rsid w:val="0054112F"/>
    <w:rsid w:val="005414AA"/>
    <w:rsid w:val="00541551"/>
    <w:rsid w:val="00541596"/>
    <w:rsid w:val="005415B8"/>
    <w:rsid w:val="0054173D"/>
    <w:rsid w:val="005419E5"/>
    <w:rsid w:val="00541DD2"/>
    <w:rsid w:val="0054287B"/>
    <w:rsid w:val="00542892"/>
    <w:rsid w:val="00542912"/>
    <w:rsid w:val="00542A78"/>
    <w:rsid w:val="00542B37"/>
    <w:rsid w:val="00542E93"/>
    <w:rsid w:val="00542EEF"/>
    <w:rsid w:val="00542F9A"/>
    <w:rsid w:val="00543512"/>
    <w:rsid w:val="005435D9"/>
    <w:rsid w:val="005435F3"/>
    <w:rsid w:val="00543968"/>
    <w:rsid w:val="00543C8C"/>
    <w:rsid w:val="00543D07"/>
    <w:rsid w:val="00543E62"/>
    <w:rsid w:val="00543FE3"/>
    <w:rsid w:val="0054436A"/>
    <w:rsid w:val="00544475"/>
    <w:rsid w:val="0054447B"/>
    <w:rsid w:val="00544504"/>
    <w:rsid w:val="00544589"/>
    <w:rsid w:val="0054463D"/>
    <w:rsid w:val="005446BE"/>
    <w:rsid w:val="00544700"/>
    <w:rsid w:val="00544748"/>
    <w:rsid w:val="00544833"/>
    <w:rsid w:val="00544980"/>
    <w:rsid w:val="00544A83"/>
    <w:rsid w:val="00544E88"/>
    <w:rsid w:val="00544EB4"/>
    <w:rsid w:val="00545168"/>
    <w:rsid w:val="00545226"/>
    <w:rsid w:val="00545E7E"/>
    <w:rsid w:val="00546132"/>
    <w:rsid w:val="005462DD"/>
    <w:rsid w:val="00546423"/>
    <w:rsid w:val="00546631"/>
    <w:rsid w:val="0054674F"/>
    <w:rsid w:val="00546863"/>
    <w:rsid w:val="005469E2"/>
    <w:rsid w:val="00546A4D"/>
    <w:rsid w:val="00546D51"/>
    <w:rsid w:val="00546FCA"/>
    <w:rsid w:val="0054723F"/>
    <w:rsid w:val="005473C0"/>
    <w:rsid w:val="005473F1"/>
    <w:rsid w:val="00547BB2"/>
    <w:rsid w:val="00547C44"/>
    <w:rsid w:val="00550395"/>
    <w:rsid w:val="005504A9"/>
    <w:rsid w:val="005504DB"/>
    <w:rsid w:val="00550AD3"/>
    <w:rsid w:val="00550B3F"/>
    <w:rsid w:val="0055145E"/>
    <w:rsid w:val="005516CF"/>
    <w:rsid w:val="00551763"/>
    <w:rsid w:val="0055177F"/>
    <w:rsid w:val="00551AC1"/>
    <w:rsid w:val="00551C38"/>
    <w:rsid w:val="00551D44"/>
    <w:rsid w:val="0055222E"/>
    <w:rsid w:val="00552AD9"/>
    <w:rsid w:val="00552FF4"/>
    <w:rsid w:val="00553703"/>
    <w:rsid w:val="0055381B"/>
    <w:rsid w:val="0055395D"/>
    <w:rsid w:val="005539B5"/>
    <w:rsid w:val="005539E8"/>
    <w:rsid w:val="00553AC7"/>
    <w:rsid w:val="00553F32"/>
    <w:rsid w:val="00554392"/>
    <w:rsid w:val="005543FB"/>
    <w:rsid w:val="0055445E"/>
    <w:rsid w:val="0055447F"/>
    <w:rsid w:val="005546EE"/>
    <w:rsid w:val="00554795"/>
    <w:rsid w:val="00554873"/>
    <w:rsid w:val="005549DB"/>
    <w:rsid w:val="00555118"/>
    <w:rsid w:val="00555199"/>
    <w:rsid w:val="00555325"/>
    <w:rsid w:val="00555432"/>
    <w:rsid w:val="005558A7"/>
    <w:rsid w:val="005558D9"/>
    <w:rsid w:val="00555A03"/>
    <w:rsid w:val="00555FB2"/>
    <w:rsid w:val="0055612F"/>
    <w:rsid w:val="005561F0"/>
    <w:rsid w:val="00556934"/>
    <w:rsid w:val="00556A3F"/>
    <w:rsid w:val="00556B87"/>
    <w:rsid w:val="00556C35"/>
    <w:rsid w:val="00556EEF"/>
    <w:rsid w:val="005571F6"/>
    <w:rsid w:val="00557325"/>
    <w:rsid w:val="00557338"/>
    <w:rsid w:val="005573CC"/>
    <w:rsid w:val="00557468"/>
    <w:rsid w:val="0055765A"/>
    <w:rsid w:val="005578CE"/>
    <w:rsid w:val="00557968"/>
    <w:rsid w:val="0055796F"/>
    <w:rsid w:val="005579D6"/>
    <w:rsid w:val="00557C70"/>
    <w:rsid w:val="00557FCA"/>
    <w:rsid w:val="0056004F"/>
    <w:rsid w:val="005604A8"/>
    <w:rsid w:val="005609CC"/>
    <w:rsid w:val="00560D97"/>
    <w:rsid w:val="0056145A"/>
    <w:rsid w:val="00561640"/>
    <w:rsid w:val="005617B4"/>
    <w:rsid w:val="00561A23"/>
    <w:rsid w:val="00561A57"/>
    <w:rsid w:val="00561CE8"/>
    <w:rsid w:val="00561DD5"/>
    <w:rsid w:val="00561DF2"/>
    <w:rsid w:val="00561EBC"/>
    <w:rsid w:val="00561FDB"/>
    <w:rsid w:val="005621AA"/>
    <w:rsid w:val="00562235"/>
    <w:rsid w:val="00562355"/>
    <w:rsid w:val="005623B0"/>
    <w:rsid w:val="005627D8"/>
    <w:rsid w:val="00562C29"/>
    <w:rsid w:val="00562E46"/>
    <w:rsid w:val="00563202"/>
    <w:rsid w:val="005632F1"/>
    <w:rsid w:val="005632FB"/>
    <w:rsid w:val="0056343F"/>
    <w:rsid w:val="005636B4"/>
    <w:rsid w:val="00563D57"/>
    <w:rsid w:val="00563DEE"/>
    <w:rsid w:val="0056407C"/>
    <w:rsid w:val="005640F5"/>
    <w:rsid w:val="005644D0"/>
    <w:rsid w:val="005645CE"/>
    <w:rsid w:val="00564A0A"/>
    <w:rsid w:val="00564A77"/>
    <w:rsid w:val="00564BA1"/>
    <w:rsid w:val="00564CE6"/>
    <w:rsid w:val="00564D42"/>
    <w:rsid w:val="005650D6"/>
    <w:rsid w:val="005652EC"/>
    <w:rsid w:val="00565495"/>
    <w:rsid w:val="005656F2"/>
    <w:rsid w:val="00565763"/>
    <w:rsid w:val="005658A4"/>
    <w:rsid w:val="00565BEE"/>
    <w:rsid w:val="00565DB4"/>
    <w:rsid w:val="00565F4A"/>
    <w:rsid w:val="005661B9"/>
    <w:rsid w:val="005662EB"/>
    <w:rsid w:val="00566540"/>
    <w:rsid w:val="00566559"/>
    <w:rsid w:val="00566633"/>
    <w:rsid w:val="005667EC"/>
    <w:rsid w:val="0056692E"/>
    <w:rsid w:val="00566B8A"/>
    <w:rsid w:val="00566D22"/>
    <w:rsid w:val="005671AD"/>
    <w:rsid w:val="0056725E"/>
    <w:rsid w:val="0056737A"/>
    <w:rsid w:val="005675DA"/>
    <w:rsid w:val="0056796F"/>
    <w:rsid w:val="00567992"/>
    <w:rsid w:val="005679B4"/>
    <w:rsid w:val="00567A58"/>
    <w:rsid w:val="00567CD7"/>
    <w:rsid w:val="00567DC8"/>
    <w:rsid w:val="00567DCD"/>
    <w:rsid w:val="00567F4E"/>
    <w:rsid w:val="00567FEA"/>
    <w:rsid w:val="0057053D"/>
    <w:rsid w:val="00570707"/>
    <w:rsid w:val="005707AC"/>
    <w:rsid w:val="00570967"/>
    <w:rsid w:val="0057099D"/>
    <w:rsid w:val="00570C28"/>
    <w:rsid w:val="00570C42"/>
    <w:rsid w:val="00570E0B"/>
    <w:rsid w:val="00570FC3"/>
    <w:rsid w:val="00571131"/>
    <w:rsid w:val="0057135C"/>
    <w:rsid w:val="005716FC"/>
    <w:rsid w:val="00571DBF"/>
    <w:rsid w:val="005721EC"/>
    <w:rsid w:val="005723D3"/>
    <w:rsid w:val="00572498"/>
    <w:rsid w:val="005725F1"/>
    <w:rsid w:val="00572C4D"/>
    <w:rsid w:val="00572C72"/>
    <w:rsid w:val="00572CC1"/>
    <w:rsid w:val="00572D69"/>
    <w:rsid w:val="00572E6D"/>
    <w:rsid w:val="00572EF6"/>
    <w:rsid w:val="00573265"/>
    <w:rsid w:val="005732E6"/>
    <w:rsid w:val="005734ED"/>
    <w:rsid w:val="0057360A"/>
    <w:rsid w:val="005740B4"/>
    <w:rsid w:val="005741D5"/>
    <w:rsid w:val="00574285"/>
    <w:rsid w:val="0057428D"/>
    <w:rsid w:val="0057454C"/>
    <w:rsid w:val="0057463D"/>
    <w:rsid w:val="005748BA"/>
    <w:rsid w:val="0057497B"/>
    <w:rsid w:val="00574AA1"/>
    <w:rsid w:val="00574B55"/>
    <w:rsid w:val="00575246"/>
    <w:rsid w:val="00575719"/>
    <w:rsid w:val="005757FB"/>
    <w:rsid w:val="00575C9B"/>
    <w:rsid w:val="00575D5A"/>
    <w:rsid w:val="00575DB7"/>
    <w:rsid w:val="00575E19"/>
    <w:rsid w:val="00576158"/>
    <w:rsid w:val="00576210"/>
    <w:rsid w:val="005763B8"/>
    <w:rsid w:val="005763E5"/>
    <w:rsid w:val="005765F0"/>
    <w:rsid w:val="00576A90"/>
    <w:rsid w:val="00576BD7"/>
    <w:rsid w:val="00576C37"/>
    <w:rsid w:val="00576D3D"/>
    <w:rsid w:val="00576DA2"/>
    <w:rsid w:val="0057737D"/>
    <w:rsid w:val="005774C0"/>
    <w:rsid w:val="00577533"/>
    <w:rsid w:val="005776B4"/>
    <w:rsid w:val="005776C5"/>
    <w:rsid w:val="005779CA"/>
    <w:rsid w:val="005779FD"/>
    <w:rsid w:val="00577E7F"/>
    <w:rsid w:val="00577FA3"/>
    <w:rsid w:val="00580110"/>
    <w:rsid w:val="005801AF"/>
    <w:rsid w:val="00580468"/>
    <w:rsid w:val="00580555"/>
    <w:rsid w:val="005805CD"/>
    <w:rsid w:val="00580649"/>
    <w:rsid w:val="0058076B"/>
    <w:rsid w:val="00580865"/>
    <w:rsid w:val="005808ED"/>
    <w:rsid w:val="00580B9A"/>
    <w:rsid w:val="00580CEF"/>
    <w:rsid w:val="00580EF6"/>
    <w:rsid w:val="005810C3"/>
    <w:rsid w:val="005811C1"/>
    <w:rsid w:val="0058127C"/>
    <w:rsid w:val="00581503"/>
    <w:rsid w:val="00581A0C"/>
    <w:rsid w:val="00581B49"/>
    <w:rsid w:val="00581F0C"/>
    <w:rsid w:val="00581FB1"/>
    <w:rsid w:val="0058247B"/>
    <w:rsid w:val="00582CE6"/>
    <w:rsid w:val="00582FBF"/>
    <w:rsid w:val="005830B1"/>
    <w:rsid w:val="005831A2"/>
    <w:rsid w:val="00583263"/>
    <w:rsid w:val="00583320"/>
    <w:rsid w:val="00583412"/>
    <w:rsid w:val="00583458"/>
    <w:rsid w:val="005836E7"/>
    <w:rsid w:val="0058379B"/>
    <w:rsid w:val="00583A7A"/>
    <w:rsid w:val="00583BF4"/>
    <w:rsid w:val="00583C46"/>
    <w:rsid w:val="00584037"/>
    <w:rsid w:val="00584104"/>
    <w:rsid w:val="00584488"/>
    <w:rsid w:val="005846D4"/>
    <w:rsid w:val="005847FF"/>
    <w:rsid w:val="0058499E"/>
    <w:rsid w:val="00584A79"/>
    <w:rsid w:val="00584B71"/>
    <w:rsid w:val="00584F2B"/>
    <w:rsid w:val="00584F67"/>
    <w:rsid w:val="00585442"/>
    <w:rsid w:val="00585466"/>
    <w:rsid w:val="00585622"/>
    <w:rsid w:val="005858BB"/>
    <w:rsid w:val="005859C1"/>
    <w:rsid w:val="00585ADD"/>
    <w:rsid w:val="00585F3D"/>
    <w:rsid w:val="00586270"/>
    <w:rsid w:val="00586937"/>
    <w:rsid w:val="00586AC6"/>
    <w:rsid w:val="00587071"/>
    <w:rsid w:val="0058717E"/>
    <w:rsid w:val="00587317"/>
    <w:rsid w:val="0058750F"/>
    <w:rsid w:val="00587DF3"/>
    <w:rsid w:val="005903EB"/>
    <w:rsid w:val="00590CDF"/>
    <w:rsid w:val="00590D06"/>
    <w:rsid w:val="00590D32"/>
    <w:rsid w:val="00590FF3"/>
    <w:rsid w:val="00591117"/>
    <w:rsid w:val="005911FB"/>
    <w:rsid w:val="0059170C"/>
    <w:rsid w:val="0059172E"/>
    <w:rsid w:val="00591781"/>
    <w:rsid w:val="00591876"/>
    <w:rsid w:val="00591899"/>
    <w:rsid w:val="005919A7"/>
    <w:rsid w:val="00591AC5"/>
    <w:rsid w:val="00591C41"/>
    <w:rsid w:val="00591CCA"/>
    <w:rsid w:val="00591F19"/>
    <w:rsid w:val="0059218B"/>
    <w:rsid w:val="005921C2"/>
    <w:rsid w:val="005923B8"/>
    <w:rsid w:val="00592443"/>
    <w:rsid w:val="00592790"/>
    <w:rsid w:val="00592AAE"/>
    <w:rsid w:val="00592EC1"/>
    <w:rsid w:val="005933E8"/>
    <w:rsid w:val="00593703"/>
    <w:rsid w:val="005938F8"/>
    <w:rsid w:val="00593949"/>
    <w:rsid w:val="00593AF5"/>
    <w:rsid w:val="00593BCD"/>
    <w:rsid w:val="00593CC8"/>
    <w:rsid w:val="00594083"/>
    <w:rsid w:val="005941CF"/>
    <w:rsid w:val="00594DEA"/>
    <w:rsid w:val="0059510F"/>
    <w:rsid w:val="0059513C"/>
    <w:rsid w:val="0059546E"/>
    <w:rsid w:val="005959F3"/>
    <w:rsid w:val="00595E1B"/>
    <w:rsid w:val="00595F32"/>
    <w:rsid w:val="00595F73"/>
    <w:rsid w:val="00595F80"/>
    <w:rsid w:val="00595FC6"/>
    <w:rsid w:val="00595FFE"/>
    <w:rsid w:val="0059634F"/>
    <w:rsid w:val="005963CF"/>
    <w:rsid w:val="005964B0"/>
    <w:rsid w:val="005964B8"/>
    <w:rsid w:val="00596563"/>
    <w:rsid w:val="00596627"/>
    <w:rsid w:val="005966F8"/>
    <w:rsid w:val="005969CC"/>
    <w:rsid w:val="00596B1D"/>
    <w:rsid w:val="00596E30"/>
    <w:rsid w:val="00596E45"/>
    <w:rsid w:val="00596F14"/>
    <w:rsid w:val="00596F91"/>
    <w:rsid w:val="00596FFE"/>
    <w:rsid w:val="00597143"/>
    <w:rsid w:val="00597210"/>
    <w:rsid w:val="00597423"/>
    <w:rsid w:val="0059759D"/>
    <w:rsid w:val="005975F6"/>
    <w:rsid w:val="00597786"/>
    <w:rsid w:val="005978D0"/>
    <w:rsid w:val="00597919"/>
    <w:rsid w:val="00597E49"/>
    <w:rsid w:val="00597F12"/>
    <w:rsid w:val="005A026B"/>
    <w:rsid w:val="005A0302"/>
    <w:rsid w:val="005A05F1"/>
    <w:rsid w:val="005A061F"/>
    <w:rsid w:val="005A065C"/>
    <w:rsid w:val="005A101D"/>
    <w:rsid w:val="005A1022"/>
    <w:rsid w:val="005A109C"/>
    <w:rsid w:val="005A10C6"/>
    <w:rsid w:val="005A136B"/>
    <w:rsid w:val="005A16BF"/>
    <w:rsid w:val="005A16E3"/>
    <w:rsid w:val="005A16F5"/>
    <w:rsid w:val="005A19E6"/>
    <w:rsid w:val="005A1F3B"/>
    <w:rsid w:val="005A1F8C"/>
    <w:rsid w:val="005A1F98"/>
    <w:rsid w:val="005A1FED"/>
    <w:rsid w:val="005A2030"/>
    <w:rsid w:val="005A2595"/>
    <w:rsid w:val="005A26CA"/>
    <w:rsid w:val="005A2B09"/>
    <w:rsid w:val="005A2BF5"/>
    <w:rsid w:val="005A2C1E"/>
    <w:rsid w:val="005A2DFB"/>
    <w:rsid w:val="005A305C"/>
    <w:rsid w:val="005A33DF"/>
    <w:rsid w:val="005A33F7"/>
    <w:rsid w:val="005A35DA"/>
    <w:rsid w:val="005A369B"/>
    <w:rsid w:val="005A36FD"/>
    <w:rsid w:val="005A3729"/>
    <w:rsid w:val="005A3BE2"/>
    <w:rsid w:val="005A3C37"/>
    <w:rsid w:val="005A3F18"/>
    <w:rsid w:val="005A404C"/>
    <w:rsid w:val="005A41B1"/>
    <w:rsid w:val="005A42F0"/>
    <w:rsid w:val="005A4391"/>
    <w:rsid w:val="005A44D2"/>
    <w:rsid w:val="005A4721"/>
    <w:rsid w:val="005A4826"/>
    <w:rsid w:val="005A4931"/>
    <w:rsid w:val="005A495A"/>
    <w:rsid w:val="005A4E7C"/>
    <w:rsid w:val="005A5069"/>
    <w:rsid w:val="005A5B3B"/>
    <w:rsid w:val="005A5B76"/>
    <w:rsid w:val="005A5C01"/>
    <w:rsid w:val="005A5E9C"/>
    <w:rsid w:val="005A5EB1"/>
    <w:rsid w:val="005A5EC9"/>
    <w:rsid w:val="005A63E4"/>
    <w:rsid w:val="005A6421"/>
    <w:rsid w:val="005A6616"/>
    <w:rsid w:val="005A67CF"/>
    <w:rsid w:val="005A685A"/>
    <w:rsid w:val="005A6899"/>
    <w:rsid w:val="005A6DF2"/>
    <w:rsid w:val="005A70A8"/>
    <w:rsid w:val="005A70BA"/>
    <w:rsid w:val="005A718C"/>
    <w:rsid w:val="005A777B"/>
    <w:rsid w:val="005A7908"/>
    <w:rsid w:val="005A7C2E"/>
    <w:rsid w:val="005A7D41"/>
    <w:rsid w:val="005A7DAB"/>
    <w:rsid w:val="005B0997"/>
    <w:rsid w:val="005B10B5"/>
    <w:rsid w:val="005B1283"/>
    <w:rsid w:val="005B12C9"/>
    <w:rsid w:val="005B1DAD"/>
    <w:rsid w:val="005B2165"/>
    <w:rsid w:val="005B24FC"/>
    <w:rsid w:val="005B2730"/>
    <w:rsid w:val="005B2779"/>
    <w:rsid w:val="005B27F5"/>
    <w:rsid w:val="005B280C"/>
    <w:rsid w:val="005B2815"/>
    <w:rsid w:val="005B2928"/>
    <w:rsid w:val="005B2A50"/>
    <w:rsid w:val="005B2A75"/>
    <w:rsid w:val="005B2A7B"/>
    <w:rsid w:val="005B2BE7"/>
    <w:rsid w:val="005B2D40"/>
    <w:rsid w:val="005B2D6D"/>
    <w:rsid w:val="005B2E9E"/>
    <w:rsid w:val="005B2FA3"/>
    <w:rsid w:val="005B3256"/>
    <w:rsid w:val="005B3316"/>
    <w:rsid w:val="005B343E"/>
    <w:rsid w:val="005B34AF"/>
    <w:rsid w:val="005B3533"/>
    <w:rsid w:val="005B382F"/>
    <w:rsid w:val="005B39F3"/>
    <w:rsid w:val="005B3C98"/>
    <w:rsid w:val="005B3D3D"/>
    <w:rsid w:val="005B3F0F"/>
    <w:rsid w:val="005B41A1"/>
    <w:rsid w:val="005B42B5"/>
    <w:rsid w:val="005B4486"/>
    <w:rsid w:val="005B4499"/>
    <w:rsid w:val="005B4645"/>
    <w:rsid w:val="005B4786"/>
    <w:rsid w:val="005B479D"/>
    <w:rsid w:val="005B4AAA"/>
    <w:rsid w:val="005B4B4F"/>
    <w:rsid w:val="005B4F3D"/>
    <w:rsid w:val="005B5681"/>
    <w:rsid w:val="005B56EE"/>
    <w:rsid w:val="005B5750"/>
    <w:rsid w:val="005B5797"/>
    <w:rsid w:val="005B586C"/>
    <w:rsid w:val="005B588B"/>
    <w:rsid w:val="005B596D"/>
    <w:rsid w:val="005B5A1D"/>
    <w:rsid w:val="005B5A89"/>
    <w:rsid w:val="005B5E4C"/>
    <w:rsid w:val="005B63D3"/>
    <w:rsid w:val="005B655B"/>
    <w:rsid w:val="005B6AF7"/>
    <w:rsid w:val="005B6C1A"/>
    <w:rsid w:val="005B6C2F"/>
    <w:rsid w:val="005B6C7D"/>
    <w:rsid w:val="005B7009"/>
    <w:rsid w:val="005B7074"/>
    <w:rsid w:val="005B719C"/>
    <w:rsid w:val="005B740F"/>
    <w:rsid w:val="005B742B"/>
    <w:rsid w:val="005B7446"/>
    <w:rsid w:val="005B7512"/>
    <w:rsid w:val="005B778A"/>
    <w:rsid w:val="005B77EC"/>
    <w:rsid w:val="005B7B46"/>
    <w:rsid w:val="005C006E"/>
    <w:rsid w:val="005C0669"/>
    <w:rsid w:val="005C0861"/>
    <w:rsid w:val="005C0F08"/>
    <w:rsid w:val="005C10E1"/>
    <w:rsid w:val="005C1138"/>
    <w:rsid w:val="005C122E"/>
    <w:rsid w:val="005C13AA"/>
    <w:rsid w:val="005C1438"/>
    <w:rsid w:val="005C15AD"/>
    <w:rsid w:val="005C1A47"/>
    <w:rsid w:val="005C1B2A"/>
    <w:rsid w:val="005C1D8C"/>
    <w:rsid w:val="005C1FEE"/>
    <w:rsid w:val="005C2051"/>
    <w:rsid w:val="005C2160"/>
    <w:rsid w:val="005C256E"/>
    <w:rsid w:val="005C2696"/>
    <w:rsid w:val="005C26C5"/>
    <w:rsid w:val="005C276F"/>
    <w:rsid w:val="005C280B"/>
    <w:rsid w:val="005C2BE9"/>
    <w:rsid w:val="005C2C48"/>
    <w:rsid w:val="005C2C8F"/>
    <w:rsid w:val="005C2CFA"/>
    <w:rsid w:val="005C2E68"/>
    <w:rsid w:val="005C307E"/>
    <w:rsid w:val="005C3089"/>
    <w:rsid w:val="005C313B"/>
    <w:rsid w:val="005C3368"/>
    <w:rsid w:val="005C35AB"/>
    <w:rsid w:val="005C3686"/>
    <w:rsid w:val="005C368C"/>
    <w:rsid w:val="005C37B5"/>
    <w:rsid w:val="005C3808"/>
    <w:rsid w:val="005C3879"/>
    <w:rsid w:val="005C3893"/>
    <w:rsid w:val="005C38D7"/>
    <w:rsid w:val="005C3B10"/>
    <w:rsid w:val="005C3BEA"/>
    <w:rsid w:val="005C418A"/>
    <w:rsid w:val="005C42E9"/>
    <w:rsid w:val="005C4677"/>
    <w:rsid w:val="005C46E8"/>
    <w:rsid w:val="005C4846"/>
    <w:rsid w:val="005C4D95"/>
    <w:rsid w:val="005C50EE"/>
    <w:rsid w:val="005C51E2"/>
    <w:rsid w:val="005C53E7"/>
    <w:rsid w:val="005C54EB"/>
    <w:rsid w:val="005C5B5B"/>
    <w:rsid w:val="005C5EEF"/>
    <w:rsid w:val="005C6063"/>
    <w:rsid w:val="005C62E6"/>
    <w:rsid w:val="005C6578"/>
    <w:rsid w:val="005C6623"/>
    <w:rsid w:val="005C67FE"/>
    <w:rsid w:val="005C68EF"/>
    <w:rsid w:val="005C6B3F"/>
    <w:rsid w:val="005C6B82"/>
    <w:rsid w:val="005C6CA2"/>
    <w:rsid w:val="005C6DA4"/>
    <w:rsid w:val="005C6FE1"/>
    <w:rsid w:val="005C7149"/>
    <w:rsid w:val="005C72D4"/>
    <w:rsid w:val="005C7507"/>
    <w:rsid w:val="005C7D91"/>
    <w:rsid w:val="005C7DB1"/>
    <w:rsid w:val="005C7E6E"/>
    <w:rsid w:val="005D0A1A"/>
    <w:rsid w:val="005D0BF3"/>
    <w:rsid w:val="005D0C5B"/>
    <w:rsid w:val="005D0D21"/>
    <w:rsid w:val="005D109F"/>
    <w:rsid w:val="005D1754"/>
    <w:rsid w:val="005D1810"/>
    <w:rsid w:val="005D1885"/>
    <w:rsid w:val="005D19E6"/>
    <w:rsid w:val="005D1A88"/>
    <w:rsid w:val="005D1B4C"/>
    <w:rsid w:val="005D2205"/>
    <w:rsid w:val="005D22D2"/>
    <w:rsid w:val="005D2304"/>
    <w:rsid w:val="005D231C"/>
    <w:rsid w:val="005D23C9"/>
    <w:rsid w:val="005D2677"/>
    <w:rsid w:val="005D26F5"/>
    <w:rsid w:val="005D28DC"/>
    <w:rsid w:val="005D29D2"/>
    <w:rsid w:val="005D2A15"/>
    <w:rsid w:val="005D318C"/>
    <w:rsid w:val="005D32E2"/>
    <w:rsid w:val="005D357B"/>
    <w:rsid w:val="005D3658"/>
    <w:rsid w:val="005D39EF"/>
    <w:rsid w:val="005D3A5D"/>
    <w:rsid w:val="005D3BBB"/>
    <w:rsid w:val="005D3C4C"/>
    <w:rsid w:val="005D4538"/>
    <w:rsid w:val="005D46C0"/>
    <w:rsid w:val="005D4B93"/>
    <w:rsid w:val="005D4BFA"/>
    <w:rsid w:val="005D4E94"/>
    <w:rsid w:val="005D4F62"/>
    <w:rsid w:val="005D5231"/>
    <w:rsid w:val="005D54C0"/>
    <w:rsid w:val="005D554D"/>
    <w:rsid w:val="005D5659"/>
    <w:rsid w:val="005D567A"/>
    <w:rsid w:val="005D56A1"/>
    <w:rsid w:val="005D5BFE"/>
    <w:rsid w:val="005D5D12"/>
    <w:rsid w:val="005D5E3E"/>
    <w:rsid w:val="005D6088"/>
    <w:rsid w:val="005D6181"/>
    <w:rsid w:val="005D6385"/>
    <w:rsid w:val="005D6543"/>
    <w:rsid w:val="005D681D"/>
    <w:rsid w:val="005D6A2C"/>
    <w:rsid w:val="005D6B38"/>
    <w:rsid w:val="005D6BBC"/>
    <w:rsid w:val="005D6EF2"/>
    <w:rsid w:val="005D7078"/>
    <w:rsid w:val="005D70F7"/>
    <w:rsid w:val="005D7130"/>
    <w:rsid w:val="005D750C"/>
    <w:rsid w:val="005D767F"/>
    <w:rsid w:val="005D7A4C"/>
    <w:rsid w:val="005D7A56"/>
    <w:rsid w:val="005D7B08"/>
    <w:rsid w:val="005D7C86"/>
    <w:rsid w:val="005D7E1B"/>
    <w:rsid w:val="005D7E32"/>
    <w:rsid w:val="005E00F7"/>
    <w:rsid w:val="005E0230"/>
    <w:rsid w:val="005E0338"/>
    <w:rsid w:val="005E05C9"/>
    <w:rsid w:val="005E0607"/>
    <w:rsid w:val="005E0647"/>
    <w:rsid w:val="005E09A7"/>
    <w:rsid w:val="005E0A09"/>
    <w:rsid w:val="005E0A25"/>
    <w:rsid w:val="005E0DD0"/>
    <w:rsid w:val="005E0F5E"/>
    <w:rsid w:val="005E12C2"/>
    <w:rsid w:val="005E1452"/>
    <w:rsid w:val="005E14B8"/>
    <w:rsid w:val="005E1514"/>
    <w:rsid w:val="005E15A6"/>
    <w:rsid w:val="005E15B3"/>
    <w:rsid w:val="005E15E2"/>
    <w:rsid w:val="005E15E9"/>
    <w:rsid w:val="005E167B"/>
    <w:rsid w:val="005E173A"/>
    <w:rsid w:val="005E1884"/>
    <w:rsid w:val="005E189E"/>
    <w:rsid w:val="005E1A3A"/>
    <w:rsid w:val="005E1DEC"/>
    <w:rsid w:val="005E2113"/>
    <w:rsid w:val="005E2157"/>
    <w:rsid w:val="005E25E0"/>
    <w:rsid w:val="005E2677"/>
    <w:rsid w:val="005E2967"/>
    <w:rsid w:val="005E299B"/>
    <w:rsid w:val="005E2BE3"/>
    <w:rsid w:val="005E2C45"/>
    <w:rsid w:val="005E2CFD"/>
    <w:rsid w:val="005E2E31"/>
    <w:rsid w:val="005E2F84"/>
    <w:rsid w:val="005E36ED"/>
    <w:rsid w:val="005E3736"/>
    <w:rsid w:val="005E3846"/>
    <w:rsid w:val="005E3A24"/>
    <w:rsid w:val="005E3A2B"/>
    <w:rsid w:val="005E3C4D"/>
    <w:rsid w:val="005E3D04"/>
    <w:rsid w:val="005E3D25"/>
    <w:rsid w:val="005E3DD2"/>
    <w:rsid w:val="005E40D3"/>
    <w:rsid w:val="005E4220"/>
    <w:rsid w:val="005E4353"/>
    <w:rsid w:val="005E4403"/>
    <w:rsid w:val="005E4471"/>
    <w:rsid w:val="005E451D"/>
    <w:rsid w:val="005E46E6"/>
    <w:rsid w:val="005E46F3"/>
    <w:rsid w:val="005E478D"/>
    <w:rsid w:val="005E4849"/>
    <w:rsid w:val="005E52E2"/>
    <w:rsid w:val="005E597B"/>
    <w:rsid w:val="005E5B8D"/>
    <w:rsid w:val="005E5F04"/>
    <w:rsid w:val="005E610E"/>
    <w:rsid w:val="005E612B"/>
    <w:rsid w:val="005E68D3"/>
    <w:rsid w:val="005E6977"/>
    <w:rsid w:val="005E69EC"/>
    <w:rsid w:val="005E6A41"/>
    <w:rsid w:val="005E6AA9"/>
    <w:rsid w:val="005E6AF5"/>
    <w:rsid w:val="005E6D92"/>
    <w:rsid w:val="005E7033"/>
    <w:rsid w:val="005E7171"/>
    <w:rsid w:val="005E760D"/>
    <w:rsid w:val="005E7611"/>
    <w:rsid w:val="005E7693"/>
    <w:rsid w:val="005E78D6"/>
    <w:rsid w:val="005E7AA1"/>
    <w:rsid w:val="005E7AEC"/>
    <w:rsid w:val="005E7AF7"/>
    <w:rsid w:val="005E7B25"/>
    <w:rsid w:val="005E7B4D"/>
    <w:rsid w:val="005E7D14"/>
    <w:rsid w:val="005E7DC0"/>
    <w:rsid w:val="005E7DFE"/>
    <w:rsid w:val="005E7EC1"/>
    <w:rsid w:val="005E7EFF"/>
    <w:rsid w:val="005F008B"/>
    <w:rsid w:val="005F02AA"/>
    <w:rsid w:val="005F033F"/>
    <w:rsid w:val="005F037C"/>
    <w:rsid w:val="005F045F"/>
    <w:rsid w:val="005F064E"/>
    <w:rsid w:val="005F06A2"/>
    <w:rsid w:val="005F0906"/>
    <w:rsid w:val="005F0908"/>
    <w:rsid w:val="005F0ABA"/>
    <w:rsid w:val="005F0B1D"/>
    <w:rsid w:val="005F0D2A"/>
    <w:rsid w:val="005F0F5A"/>
    <w:rsid w:val="005F1049"/>
    <w:rsid w:val="005F1125"/>
    <w:rsid w:val="005F1663"/>
    <w:rsid w:val="005F17CC"/>
    <w:rsid w:val="005F1B0F"/>
    <w:rsid w:val="005F1BAD"/>
    <w:rsid w:val="005F1BFF"/>
    <w:rsid w:val="005F20AA"/>
    <w:rsid w:val="005F21C1"/>
    <w:rsid w:val="005F2513"/>
    <w:rsid w:val="005F2606"/>
    <w:rsid w:val="005F2662"/>
    <w:rsid w:val="005F298A"/>
    <w:rsid w:val="005F2B89"/>
    <w:rsid w:val="005F2BAD"/>
    <w:rsid w:val="005F2C38"/>
    <w:rsid w:val="005F2D25"/>
    <w:rsid w:val="005F2E9B"/>
    <w:rsid w:val="005F3334"/>
    <w:rsid w:val="005F37B1"/>
    <w:rsid w:val="005F3957"/>
    <w:rsid w:val="005F416B"/>
    <w:rsid w:val="005F4202"/>
    <w:rsid w:val="005F423A"/>
    <w:rsid w:val="005F4330"/>
    <w:rsid w:val="005F437D"/>
    <w:rsid w:val="005F447A"/>
    <w:rsid w:val="005F4AEB"/>
    <w:rsid w:val="005F4BDF"/>
    <w:rsid w:val="005F4C40"/>
    <w:rsid w:val="005F4C6E"/>
    <w:rsid w:val="005F52E1"/>
    <w:rsid w:val="005F52FB"/>
    <w:rsid w:val="005F558A"/>
    <w:rsid w:val="005F5663"/>
    <w:rsid w:val="005F5667"/>
    <w:rsid w:val="005F57DC"/>
    <w:rsid w:val="005F5909"/>
    <w:rsid w:val="005F6113"/>
    <w:rsid w:val="005F6370"/>
    <w:rsid w:val="005F6794"/>
    <w:rsid w:val="005F695D"/>
    <w:rsid w:val="005F69CF"/>
    <w:rsid w:val="005F6A0D"/>
    <w:rsid w:val="005F6D90"/>
    <w:rsid w:val="005F6DE2"/>
    <w:rsid w:val="005F6FE9"/>
    <w:rsid w:val="005F711D"/>
    <w:rsid w:val="005F71AB"/>
    <w:rsid w:val="005F7571"/>
    <w:rsid w:val="005F78DB"/>
    <w:rsid w:val="005F7DAC"/>
    <w:rsid w:val="006000C9"/>
    <w:rsid w:val="006001AE"/>
    <w:rsid w:val="00600218"/>
    <w:rsid w:val="00600414"/>
    <w:rsid w:val="006004B1"/>
    <w:rsid w:val="00600A39"/>
    <w:rsid w:val="00600EA9"/>
    <w:rsid w:val="00600FDA"/>
    <w:rsid w:val="00601657"/>
    <w:rsid w:val="0060189B"/>
    <w:rsid w:val="006018DA"/>
    <w:rsid w:val="0060194E"/>
    <w:rsid w:val="00601A04"/>
    <w:rsid w:val="0060227B"/>
    <w:rsid w:val="006022F9"/>
    <w:rsid w:val="00602B59"/>
    <w:rsid w:val="00602C04"/>
    <w:rsid w:val="00602ECA"/>
    <w:rsid w:val="00602F64"/>
    <w:rsid w:val="00603439"/>
    <w:rsid w:val="006037A1"/>
    <w:rsid w:val="00603B7A"/>
    <w:rsid w:val="00603D28"/>
    <w:rsid w:val="00603D4A"/>
    <w:rsid w:val="00603E49"/>
    <w:rsid w:val="00603E67"/>
    <w:rsid w:val="00603E9B"/>
    <w:rsid w:val="00603FC9"/>
    <w:rsid w:val="00604041"/>
    <w:rsid w:val="0060413A"/>
    <w:rsid w:val="0060439B"/>
    <w:rsid w:val="006044CF"/>
    <w:rsid w:val="006048D6"/>
    <w:rsid w:val="00604A1D"/>
    <w:rsid w:val="00604FAB"/>
    <w:rsid w:val="00605149"/>
    <w:rsid w:val="00605255"/>
    <w:rsid w:val="006053FC"/>
    <w:rsid w:val="006057CF"/>
    <w:rsid w:val="00605A5D"/>
    <w:rsid w:val="00605AE2"/>
    <w:rsid w:val="00605B79"/>
    <w:rsid w:val="00605B94"/>
    <w:rsid w:val="00605FA8"/>
    <w:rsid w:val="006061FD"/>
    <w:rsid w:val="006062EA"/>
    <w:rsid w:val="00606495"/>
    <w:rsid w:val="0060661E"/>
    <w:rsid w:val="00606764"/>
    <w:rsid w:val="0060678E"/>
    <w:rsid w:val="00606AD6"/>
    <w:rsid w:val="00606BBF"/>
    <w:rsid w:val="00606C5A"/>
    <w:rsid w:val="00606ECB"/>
    <w:rsid w:val="00607124"/>
    <w:rsid w:val="00607212"/>
    <w:rsid w:val="0060730F"/>
    <w:rsid w:val="0060740D"/>
    <w:rsid w:val="0060744E"/>
    <w:rsid w:val="00607579"/>
    <w:rsid w:val="00607601"/>
    <w:rsid w:val="00610064"/>
    <w:rsid w:val="006100B8"/>
    <w:rsid w:val="0061034F"/>
    <w:rsid w:val="006107DF"/>
    <w:rsid w:val="006109C4"/>
    <w:rsid w:val="00610AD9"/>
    <w:rsid w:val="00610AEF"/>
    <w:rsid w:val="00610C50"/>
    <w:rsid w:val="00610DB7"/>
    <w:rsid w:val="00610E20"/>
    <w:rsid w:val="006110AE"/>
    <w:rsid w:val="006114C2"/>
    <w:rsid w:val="006115B0"/>
    <w:rsid w:val="00611705"/>
    <w:rsid w:val="0061176C"/>
    <w:rsid w:val="00611809"/>
    <w:rsid w:val="0061189F"/>
    <w:rsid w:val="00611BEE"/>
    <w:rsid w:val="00611DD9"/>
    <w:rsid w:val="00611EA4"/>
    <w:rsid w:val="00612122"/>
    <w:rsid w:val="0061266D"/>
    <w:rsid w:val="00612853"/>
    <w:rsid w:val="0061287A"/>
    <w:rsid w:val="00612922"/>
    <w:rsid w:val="006129BF"/>
    <w:rsid w:val="00612B73"/>
    <w:rsid w:val="00612E58"/>
    <w:rsid w:val="0061303E"/>
    <w:rsid w:val="00613385"/>
    <w:rsid w:val="00613567"/>
    <w:rsid w:val="0061363D"/>
    <w:rsid w:val="00613820"/>
    <w:rsid w:val="00613B3F"/>
    <w:rsid w:val="00613B97"/>
    <w:rsid w:val="00613D2E"/>
    <w:rsid w:val="00613EB8"/>
    <w:rsid w:val="00613F83"/>
    <w:rsid w:val="006144BB"/>
    <w:rsid w:val="00614511"/>
    <w:rsid w:val="006145E6"/>
    <w:rsid w:val="00614DFC"/>
    <w:rsid w:val="00614E2B"/>
    <w:rsid w:val="006151BC"/>
    <w:rsid w:val="006157CC"/>
    <w:rsid w:val="0061589F"/>
    <w:rsid w:val="0061593E"/>
    <w:rsid w:val="00615A40"/>
    <w:rsid w:val="00615F7F"/>
    <w:rsid w:val="006160EC"/>
    <w:rsid w:val="0061632B"/>
    <w:rsid w:val="0061653A"/>
    <w:rsid w:val="006167CF"/>
    <w:rsid w:val="00616920"/>
    <w:rsid w:val="00616BA5"/>
    <w:rsid w:val="00616D23"/>
    <w:rsid w:val="00616D48"/>
    <w:rsid w:val="006176AE"/>
    <w:rsid w:val="006176E2"/>
    <w:rsid w:val="00617B56"/>
    <w:rsid w:val="00617C11"/>
    <w:rsid w:val="00617E41"/>
    <w:rsid w:val="00617ED2"/>
    <w:rsid w:val="00620169"/>
    <w:rsid w:val="006201AE"/>
    <w:rsid w:val="006201FC"/>
    <w:rsid w:val="0062029B"/>
    <w:rsid w:val="006204A9"/>
    <w:rsid w:val="006205CB"/>
    <w:rsid w:val="00620705"/>
    <w:rsid w:val="00620741"/>
    <w:rsid w:val="00620BBF"/>
    <w:rsid w:val="00620C51"/>
    <w:rsid w:val="00620D41"/>
    <w:rsid w:val="00620E4E"/>
    <w:rsid w:val="00621333"/>
    <w:rsid w:val="0062142C"/>
    <w:rsid w:val="00621672"/>
    <w:rsid w:val="006217B3"/>
    <w:rsid w:val="00621A5A"/>
    <w:rsid w:val="00621CF1"/>
    <w:rsid w:val="00621E95"/>
    <w:rsid w:val="00621EDC"/>
    <w:rsid w:val="00622152"/>
    <w:rsid w:val="00622191"/>
    <w:rsid w:val="00622267"/>
    <w:rsid w:val="0062238C"/>
    <w:rsid w:val="00622481"/>
    <w:rsid w:val="00622558"/>
    <w:rsid w:val="006226B2"/>
    <w:rsid w:val="006226CC"/>
    <w:rsid w:val="006227A2"/>
    <w:rsid w:val="006228D0"/>
    <w:rsid w:val="00622A84"/>
    <w:rsid w:val="00622BC1"/>
    <w:rsid w:val="00622E54"/>
    <w:rsid w:val="0062305C"/>
    <w:rsid w:val="0062314C"/>
    <w:rsid w:val="0062346E"/>
    <w:rsid w:val="006234E0"/>
    <w:rsid w:val="00623506"/>
    <w:rsid w:val="0062376C"/>
    <w:rsid w:val="006238E4"/>
    <w:rsid w:val="00623B8B"/>
    <w:rsid w:val="00623DAA"/>
    <w:rsid w:val="00623E5B"/>
    <w:rsid w:val="00624436"/>
    <w:rsid w:val="006246F7"/>
    <w:rsid w:val="0062472C"/>
    <w:rsid w:val="0062499D"/>
    <w:rsid w:val="00624BD5"/>
    <w:rsid w:val="00624DC7"/>
    <w:rsid w:val="00624DD7"/>
    <w:rsid w:val="00624ED3"/>
    <w:rsid w:val="00624ED6"/>
    <w:rsid w:val="00624FD1"/>
    <w:rsid w:val="006251B9"/>
    <w:rsid w:val="00625CBE"/>
    <w:rsid w:val="00625F59"/>
    <w:rsid w:val="00626030"/>
    <w:rsid w:val="006263A6"/>
    <w:rsid w:val="006263CB"/>
    <w:rsid w:val="00626421"/>
    <w:rsid w:val="00626844"/>
    <w:rsid w:val="00626B94"/>
    <w:rsid w:val="00626D1E"/>
    <w:rsid w:val="00626E00"/>
    <w:rsid w:val="00626EE4"/>
    <w:rsid w:val="00626F14"/>
    <w:rsid w:val="00626F30"/>
    <w:rsid w:val="0062700D"/>
    <w:rsid w:val="006270D2"/>
    <w:rsid w:val="00627189"/>
    <w:rsid w:val="00627319"/>
    <w:rsid w:val="0062735A"/>
    <w:rsid w:val="006275A9"/>
    <w:rsid w:val="006276E1"/>
    <w:rsid w:val="006278A0"/>
    <w:rsid w:val="00627A87"/>
    <w:rsid w:val="00627B30"/>
    <w:rsid w:val="00627BD9"/>
    <w:rsid w:val="00627D5D"/>
    <w:rsid w:val="00627F9A"/>
    <w:rsid w:val="00630067"/>
    <w:rsid w:val="00630171"/>
    <w:rsid w:val="0063020C"/>
    <w:rsid w:val="00630487"/>
    <w:rsid w:val="00630E4F"/>
    <w:rsid w:val="006315C5"/>
    <w:rsid w:val="0063162D"/>
    <w:rsid w:val="00631668"/>
    <w:rsid w:val="00631C3D"/>
    <w:rsid w:val="00632056"/>
    <w:rsid w:val="006322C9"/>
    <w:rsid w:val="00632340"/>
    <w:rsid w:val="006323F2"/>
    <w:rsid w:val="00632513"/>
    <w:rsid w:val="006327D1"/>
    <w:rsid w:val="006328C5"/>
    <w:rsid w:val="00632C67"/>
    <w:rsid w:val="00632CCF"/>
    <w:rsid w:val="006330A8"/>
    <w:rsid w:val="00633137"/>
    <w:rsid w:val="006334B0"/>
    <w:rsid w:val="00633620"/>
    <w:rsid w:val="006336E7"/>
    <w:rsid w:val="00633711"/>
    <w:rsid w:val="006338BB"/>
    <w:rsid w:val="00633C89"/>
    <w:rsid w:val="00633D67"/>
    <w:rsid w:val="00633DCA"/>
    <w:rsid w:val="00633EA1"/>
    <w:rsid w:val="0063411F"/>
    <w:rsid w:val="00634229"/>
    <w:rsid w:val="006342CF"/>
    <w:rsid w:val="00634362"/>
    <w:rsid w:val="006346AE"/>
    <w:rsid w:val="00634740"/>
    <w:rsid w:val="006349CC"/>
    <w:rsid w:val="00634A1D"/>
    <w:rsid w:val="00634B7B"/>
    <w:rsid w:val="00634C41"/>
    <w:rsid w:val="00634E9A"/>
    <w:rsid w:val="0063500A"/>
    <w:rsid w:val="0063564A"/>
    <w:rsid w:val="0063566B"/>
    <w:rsid w:val="0063595A"/>
    <w:rsid w:val="00635B74"/>
    <w:rsid w:val="00635D43"/>
    <w:rsid w:val="006361D1"/>
    <w:rsid w:val="00636335"/>
    <w:rsid w:val="00636622"/>
    <w:rsid w:val="0063678F"/>
    <w:rsid w:val="00636C21"/>
    <w:rsid w:val="00636C54"/>
    <w:rsid w:val="00636CCE"/>
    <w:rsid w:val="00636D5B"/>
    <w:rsid w:val="00636E87"/>
    <w:rsid w:val="0063713C"/>
    <w:rsid w:val="006371EC"/>
    <w:rsid w:val="00637238"/>
    <w:rsid w:val="00637433"/>
    <w:rsid w:val="0063754B"/>
    <w:rsid w:val="00637628"/>
    <w:rsid w:val="006377E0"/>
    <w:rsid w:val="00637D60"/>
    <w:rsid w:val="00637E38"/>
    <w:rsid w:val="0064020E"/>
    <w:rsid w:val="00640227"/>
    <w:rsid w:val="00640233"/>
    <w:rsid w:val="006406CC"/>
    <w:rsid w:val="006406F0"/>
    <w:rsid w:val="006407E2"/>
    <w:rsid w:val="00640AA7"/>
    <w:rsid w:val="00640AD2"/>
    <w:rsid w:val="00640C68"/>
    <w:rsid w:val="00640D84"/>
    <w:rsid w:val="00641060"/>
    <w:rsid w:val="00641337"/>
    <w:rsid w:val="00641450"/>
    <w:rsid w:val="00641503"/>
    <w:rsid w:val="00641656"/>
    <w:rsid w:val="00641764"/>
    <w:rsid w:val="00641A8E"/>
    <w:rsid w:val="00641DD2"/>
    <w:rsid w:val="00641F59"/>
    <w:rsid w:val="006421B1"/>
    <w:rsid w:val="006423CD"/>
    <w:rsid w:val="006424D6"/>
    <w:rsid w:val="006427FD"/>
    <w:rsid w:val="006429BE"/>
    <w:rsid w:val="00642AE3"/>
    <w:rsid w:val="00642B6D"/>
    <w:rsid w:val="00642F0F"/>
    <w:rsid w:val="00643140"/>
    <w:rsid w:val="00643150"/>
    <w:rsid w:val="00643151"/>
    <w:rsid w:val="006431FB"/>
    <w:rsid w:val="006434B2"/>
    <w:rsid w:val="006435F9"/>
    <w:rsid w:val="006436C3"/>
    <w:rsid w:val="006438CC"/>
    <w:rsid w:val="00643B37"/>
    <w:rsid w:val="00643CB8"/>
    <w:rsid w:val="00643D65"/>
    <w:rsid w:val="00644351"/>
    <w:rsid w:val="0064436E"/>
    <w:rsid w:val="00644481"/>
    <w:rsid w:val="00644689"/>
    <w:rsid w:val="00644712"/>
    <w:rsid w:val="00644766"/>
    <w:rsid w:val="00644809"/>
    <w:rsid w:val="00644969"/>
    <w:rsid w:val="006449C5"/>
    <w:rsid w:val="006449E7"/>
    <w:rsid w:val="00644A54"/>
    <w:rsid w:val="00644B20"/>
    <w:rsid w:val="00644D3C"/>
    <w:rsid w:val="00644E1A"/>
    <w:rsid w:val="006450A9"/>
    <w:rsid w:val="00645206"/>
    <w:rsid w:val="00645230"/>
    <w:rsid w:val="00645B81"/>
    <w:rsid w:val="00645C72"/>
    <w:rsid w:val="00645F1B"/>
    <w:rsid w:val="006460B9"/>
    <w:rsid w:val="00646137"/>
    <w:rsid w:val="006462A1"/>
    <w:rsid w:val="006462AA"/>
    <w:rsid w:val="006464C8"/>
    <w:rsid w:val="006464F1"/>
    <w:rsid w:val="0064665C"/>
    <w:rsid w:val="0064697D"/>
    <w:rsid w:val="00646983"/>
    <w:rsid w:val="00646B16"/>
    <w:rsid w:val="00646C5D"/>
    <w:rsid w:val="00646D11"/>
    <w:rsid w:val="00646DF3"/>
    <w:rsid w:val="00646E9A"/>
    <w:rsid w:val="006470B3"/>
    <w:rsid w:val="0064719C"/>
    <w:rsid w:val="00647219"/>
    <w:rsid w:val="0064734A"/>
    <w:rsid w:val="00647588"/>
    <w:rsid w:val="006476C2"/>
    <w:rsid w:val="0064771D"/>
    <w:rsid w:val="00647840"/>
    <w:rsid w:val="00647989"/>
    <w:rsid w:val="00647A67"/>
    <w:rsid w:val="00647AA6"/>
    <w:rsid w:val="00647C8E"/>
    <w:rsid w:val="00647E2A"/>
    <w:rsid w:val="00650192"/>
    <w:rsid w:val="00650297"/>
    <w:rsid w:val="006502C7"/>
    <w:rsid w:val="00650389"/>
    <w:rsid w:val="0065053D"/>
    <w:rsid w:val="00650A0B"/>
    <w:rsid w:val="00650AC3"/>
    <w:rsid w:val="00650EDD"/>
    <w:rsid w:val="00650EFC"/>
    <w:rsid w:val="006511B3"/>
    <w:rsid w:val="00651402"/>
    <w:rsid w:val="006519C3"/>
    <w:rsid w:val="00651C8D"/>
    <w:rsid w:val="00651E80"/>
    <w:rsid w:val="00652090"/>
    <w:rsid w:val="006521A6"/>
    <w:rsid w:val="00652282"/>
    <w:rsid w:val="0065239D"/>
    <w:rsid w:val="006524E2"/>
    <w:rsid w:val="0065255F"/>
    <w:rsid w:val="006525F0"/>
    <w:rsid w:val="00652952"/>
    <w:rsid w:val="00652A96"/>
    <w:rsid w:val="00652B1E"/>
    <w:rsid w:val="00652B97"/>
    <w:rsid w:val="00652C67"/>
    <w:rsid w:val="00652C82"/>
    <w:rsid w:val="00652CA7"/>
    <w:rsid w:val="00652CD0"/>
    <w:rsid w:val="00652FB9"/>
    <w:rsid w:val="00652FD8"/>
    <w:rsid w:val="006532B3"/>
    <w:rsid w:val="00653519"/>
    <w:rsid w:val="00653984"/>
    <w:rsid w:val="00653C0E"/>
    <w:rsid w:val="00653D89"/>
    <w:rsid w:val="00653E6A"/>
    <w:rsid w:val="00653EC8"/>
    <w:rsid w:val="006540AB"/>
    <w:rsid w:val="0065418D"/>
    <w:rsid w:val="00654887"/>
    <w:rsid w:val="006548C3"/>
    <w:rsid w:val="00654A06"/>
    <w:rsid w:val="006551E0"/>
    <w:rsid w:val="0065541F"/>
    <w:rsid w:val="006554F9"/>
    <w:rsid w:val="00655916"/>
    <w:rsid w:val="00655B98"/>
    <w:rsid w:val="00655FA2"/>
    <w:rsid w:val="00656032"/>
    <w:rsid w:val="006561D7"/>
    <w:rsid w:val="00656858"/>
    <w:rsid w:val="00656900"/>
    <w:rsid w:val="00656E96"/>
    <w:rsid w:val="00656ED7"/>
    <w:rsid w:val="00656FD9"/>
    <w:rsid w:val="00656FE7"/>
    <w:rsid w:val="0065707D"/>
    <w:rsid w:val="006575D3"/>
    <w:rsid w:val="00657801"/>
    <w:rsid w:val="00657C26"/>
    <w:rsid w:val="00657DC6"/>
    <w:rsid w:val="00657E96"/>
    <w:rsid w:val="00660189"/>
    <w:rsid w:val="006603C4"/>
    <w:rsid w:val="006606A8"/>
    <w:rsid w:val="0066076F"/>
    <w:rsid w:val="006607B4"/>
    <w:rsid w:val="00660A4B"/>
    <w:rsid w:val="00660A62"/>
    <w:rsid w:val="00660BD7"/>
    <w:rsid w:val="00660BD9"/>
    <w:rsid w:val="00660C41"/>
    <w:rsid w:val="006610AB"/>
    <w:rsid w:val="00661C67"/>
    <w:rsid w:val="00661E63"/>
    <w:rsid w:val="006620FC"/>
    <w:rsid w:val="00662110"/>
    <w:rsid w:val="00662129"/>
    <w:rsid w:val="006621BC"/>
    <w:rsid w:val="00662453"/>
    <w:rsid w:val="00662645"/>
    <w:rsid w:val="0066283E"/>
    <w:rsid w:val="006631F2"/>
    <w:rsid w:val="00663415"/>
    <w:rsid w:val="0066375A"/>
    <w:rsid w:val="00663834"/>
    <w:rsid w:val="006638D8"/>
    <w:rsid w:val="0066390C"/>
    <w:rsid w:val="00663A07"/>
    <w:rsid w:val="00663B37"/>
    <w:rsid w:val="00664734"/>
    <w:rsid w:val="00664753"/>
    <w:rsid w:val="006647E9"/>
    <w:rsid w:val="00664884"/>
    <w:rsid w:val="00664BBE"/>
    <w:rsid w:val="00664BCF"/>
    <w:rsid w:val="00664F76"/>
    <w:rsid w:val="0066505D"/>
    <w:rsid w:val="006650A5"/>
    <w:rsid w:val="006651F8"/>
    <w:rsid w:val="006654BC"/>
    <w:rsid w:val="00665570"/>
    <w:rsid w:val="006655D6"/>
    <w:rsid w:val="00665656"/>
    <w:rsid w:val="00665932"/>
    <w:rsid w:val="00665BB4"/>
    <w:rsid w:val="00665CA9"/>
    <w:rsid w:val="00665D3F"/>
    <w:rsid w:val="006663F1"/>
    <w:rsid w:val="00666669"/>
    <w:rsid w:val="0066669C"/>
    <w:rsid w:val="00666AAC"/>
    <w:rsid w:val="00666CAE"/>
    <w:rsid w:val="0066745A"/>
    <w:rsid w:val="00667676"/>
    <w:rsid w:val="0066768E"/>
    <w:rsid w:val="006676D7"/>
    <w:rsid w:val="00667A47"/>
    <w:rsid w:val="00667B50"/>
    <w:rsid w:val="00667C2D"/>
    <w:rsid w:val="00667CA0"/>
    <w:rsid w:val="00667E20"/>
    <w:rsid w:val="00670104"/>
    <w:rsid w:val="006701AA"/>
    <w:rsid w:val="00670436"/>
    <w:rsid w:val="00670442"/>
    <w:rsid w:val="0067060D"/>
    <w:rsid w:val="0067072B"/>
    <w:rsid w:val="0067074B"/>
    <w:rsid w:val="006707D8"/>
    <w:rsid w:val="00670A85"/>
    <w:rsid w:val="00670B85"/>
    <w:rsid w:val="00670D14"/>
    <w:rsid w:val="00670D55"/>
    <w:rsid w:val="00670F6F"/>
    <w:rsid w:val="0067144C"/>
    <w:rsid w:val="00671458"/>
    <w:rsid w:val="0067154D"/>
    <w:rsid w:val="006718E2"/>
    <w:rsid w:val="00671909"/>
    <w:rsid w:val="00671D50"/>
    <w:rsid w:val="006725DC"/>
    <w:rsid w:val="00672702"/>
    <w:rsid w:val="00672971"/>
    <w:rsid w:val="00672BB4"/>
    <w:rsid w:val="00672C83"/>
    <w:rsid w:val="00672DBF"/>
    <w:rsid w:val="00672E88"/>
    <w:rsid w:val="00672F65"/>
    <w:rsid w:val="006731B1"/>
    <w:rsid w:val="0067382F"/>
    <w:rsid w:val="0067392E"/>
    <w:rsid w:val="00673A48"/>
    <w:rsid w:val="00673AF8"/>
    <w:rsid w:val="00673D14"/>
    <w:rsid w:val="00673E02"/>
    <w:rsid w:val="006740A8"/>
    <w:rsid w:val="00674695"/>
    <w:rsid w:val="006747A4"/>
    <w:rsid w:val="00674829"/>
    <w:rsid w:val="00674885"/>
    <w:rsid w:val="00674E2C"/>
    <w:rsid w:val="00674FDB"/>
    <w:rsid w:val="00675057"/>
    <w:rsid w:val="00675282"/>
    <w:rsid w:val="006755E4"/>
    <w:rsid w:val="006755EF"/>
    <w:rsid w:val="0067571E"/>
    <w:rsid w:val="00675BEA"/>
    <w:rsid w:val="00675CA9"/>
    <w:rsid w:val="00675E57"/>
    <w:rsid w:val="00675E5D"/>
    <w:rsid w:val="00675FBA"/>
    <w:rsid w:val="00676420"/>
    <w:rsid w:val="00676916"/>
    <w:rsid w:val="00676BC5"/>
    <w:rsid w:val="00676C2C"/>
    <w:rsid w:val="00676D7D"/>
    <w:rsid w:val="00676E7C"/>
    <w:rsid w:val="00676F4A"/>
    <w:rsid w:val="006772E6"/>
    <w:rsid w:val="006774F6"/>
    <w:rsid w:val="00677651"/>
    <w:rsid w:val="0067766E"/>
    <w:rsid w:val="00677791"/>
    <w:rsid w:val="006777E2"/>
    <w:rsid w:val="00677BB6"/>
    <w:rsid w:val="00677D84"/>
    <w:rsid w:val="00677EB9"/>
    <w:rsid w:val="00677F7C"/>
    <w:rsid w:val="00680075"/>
    <w:rsid w:val="00680589"/>
    <w:rsid w:val="00680785"/>
    <w:rsid w:val="00680878"/>
    <w:rsid w:val="00680903"/>
    <w:rsid w:val="00680E0D"/>
    <w:rsid w:val="006811E5"/>
    <w:rsid w:val="0068165B"/>
    <w:rsid w:val="006816BD"/>
    <w:rsid w:val="00681E22"/>
    <w:rsid w:val="00682147"/>
    <w:rsid w:val="00682337"/>
    <w:rsid w:val="006823DC"/>
    <w:rsid w:val="006824ED"/>
    <w:rsid w:val="00682769"/>
    <w:rsid w:val="006828FC"/>
    <w:rsid w:val="00682906"/>
    <w:rsid w:val="00682CF8"/>
    <w:rsid w:val="00683066"/>
    <w:rsid w:val="0068307E"/>
    <w:rsid w:val="006834CF"/>
    <w:rsid w:val="00683946"/>
    <w:rsid w:val="00683953"/>
    <w:rsid w:val="006839FC"/>
    <w:rsid w:val="00683EA1"/>
    <w:rsid w:val="00683ECF"/>
    <w:rsid w:val="00683FD1"/>
    <w:rsid w:val="00684229"/>
    <w:rsid w:val="0068431A"/>
    <w:rsid w:val="00684567"/>
    <w:rsid w:val="0068480A"/>
    <w:rsid w:val="006848BE"/>
    <w:rsid w:val="00684A0C"/>
    <w:rsid w:val="0068528F"/>
    <w:rsid w:val="00685431"/>
    <w:rsid w:val="00685551"/>
    <w:rsid w:val="006856C8"/>
    <w:rsid w:val="00685939"/>
    <w:rsid w:val="00685A7C"/>
    <w:rsid w:val="00685E43"/>
    <w:rsid w:val="006861CE"/>
    <w:rsid w:val="00686559"/>
    <w:rsid w:val="00686B80"/>
    <w:rsid w:val="00686E00"/>
    <w:rsid w:val="00686F09"/>
    <w:rsid w:val="00687007"/>
    <w:rsid w:val="0068700A"/>
    <w:rsid w:val="00687028"/>
    <w:rsid w:val="006870F4"/>
    <w:rsid w:val="006871BD"/>
    <w:rsid w:val="006871E7"/>
    <w:rsid w:val="006871EC"/>
    <w:rsid w:val="006875B0"/>
    <w:rsid w:val="00687A0E"/>
    <w:rsid w:val="00687D13"/>
    <w:rsid w:val="00687DCD"/>
    <w:rsid w:val="00687DE0"/>
    <w:rsid w:val="00687E29"/>
    <w:rsid w:val="006900C9"/>
    <w:rsid w:val="00690281"/>
    <w:rsid w:val="00690806"/>
    <w:rsid w:val="006908A3"/>
    <w:rsid w:val="00690A39"/>
    <w:rsid w:val="00690B13"/>
    <w:rsid w:val="00690B91"/>
    <w:rsid w:val="00690E71"/>
    <w:rsid w:val="00690F5A"/>
    <w:rsid w:val="006910B4"/>
    <w:rsid w:val="0069121E"/>
    <w:rsid w:val="006916A0"/>
    <w:rsid w:val="006916B1"/>
    <w:rsid w:val="00691941"/>
    <w:rsid w:val="00691952"/>
    <w:rsid w:val="00691C49"/>
    <w:rsid w:val="00691CE0"/>
    <w:rsid w:val="0069203B"/>
    <w:rsid w:val="006920FF"/>
    <w:rsid w:val="00692194"/>
    <w:rsid w:val="006922A4"/>
    <w:rsid w:val="006923B4"/>
    <w:rsid w:val="0069243B"/>
    <w:rsid w:val="00692795"/>
    <w:rsid w:val="0069294A"/>
    <w:rsid w:val="00692C70"/>
    <w:rsid w:val="00692F37"/>
    <w:rsid w:val="00693092"/>
    <w:rsid w:val="00693374"/>
    <w:rsid w:val="0069340C"/>
    <w:rsid w:val="0069347A"/>
    <w:rsid w:val="00693530"/>
    <w:rsid w:val="00693734"/>
    <w:rsid w:val="0069386B"/>
    <w:rsid w:val="006938F7"/>
    <w:rsid w:val="00693A96"/>
    <w:rsid w:val="00693C0A"/>
    <w:rsid w:val="00693C2B"/>
    <w:rsid w:val="00693E2F"/>
    <w:rsid w:val="00694016"/>
    <w:rsid w:val="00694100"/>
    <w:rsid w:val="006941DF"/>
    <w:rsid w:val="006944B7"/>
    <w:rsid w:val="006946E1"/>
    <w:rsid w:val="00694790"/>
    <w:rsid w:val="0069489A"/>
    <w:rsid w:val="00694AFC"/>
    <w:rsid w:val="00694BF3"/>
    <w:rsid w:val="00694D42"/>
    <w:rsid w:val="0069513D"/>
    <w:rsid w:val="0069514A"/>
    <w:rsid w:val="006954CC"/>
    <w:rsid w:val="006954FF"/>
    <w:rsid w:val="006956A1"/>
    <w:rsid w:val="006956A9"/>
    <w:rsid w:val="0069587A"/>
    <w:rsid w:val="00695AED"/>
    <w:rsid w:val="00695C1F"/>
    <w:rsid w:val="006961F9"/>
    <w:rsid w:val="0069669F"/>
    <w:rsid w:val="0069673A"/>
    <w:rsid w:val="00696934"/>
    <w:rsid w:val="006969F7"/>
    <w:rsid w:val="00696A19"/>
    <w:rsid w:val="00696D99"/>
    <w:rsid w:val="0069700C"/>
    <w:rsid w:val="006971DE"/>
    <w:rsid w:val="006973E1"/>
    <w:rsid w:val="006974D7"/>
    <w:rsid w:val="006976E7"/>
    <w:rsid w:val="0069776F"/>
    <w:rsid w:val="006978DF"/>
    <w:rsid w:val="00697DD1"/>
    <w:rsid w:val="00697E9B"/>
    <w:rsid w:val="00697EB7"/>
    <w:rsid w:val="00697EC6"/>
    <w:rsid w:val="006A06F5"/>
    <w:rsid w:val="006A08E2"/>
    <w:rsid w:val="006A0A6F"/>
    <w:rsid w:val="006A0BD7"/>
    <w:rsid w:val="006A0DA4"/>
    <w:rsid w:val="006A0E08"/>
    <w:rsid w:val="006A0E46"/>
    <w:rsid w:val="006A0E4A"/>
    <w:rsid w:val="006A109B"/>
    <w:rsid w:val="006A119E"/>
    <w:rsid w:val="006A11C0"/>
    <w:rsid w:val="006A12B6"/>
    <w:rsid w:val="006A12F3"/>
    <w:rsid w:val="006A152B"/>
    <w:rsid w:val="006A15AC"/>
    <w:rsid w:val="006A171E"/>
    <w:rsid w:val="006A181A"/>
    <w:rsid w:val="006A1890"/>
    <w:rsid w:val="006A197E"/>
    <w:rsid w:val="006A19C6"/>
    <w:rsid w:val="006A1C19"/>
    <w:rsid w:val="006A2007"/>
    <w:rsid w:val="006A20C1"/>
    <w:rsid w:val="006A2390"/>
    <w:rsid w:val="006A250D"/>
    <w:rsid w:val="006A2DD5"/>
    <w:rsid w:val="006A32C4"/>
    <w:rsid w:val="006A3429"/>
    <w:rsid w:val="006A387C"/>
    <w:rsid w:val="006A3BE7"/>
    <w:rsid w:val="006A3C27"/>
    <w:rsid w:val="006A3C80"/>
    <w:rsid w:val="006A3F41"/>
    <w:rsid w:val="006A3F74"/>
    <w:rsid w:val="006A4115"/>
    <w:rsid w:val="006A42FA"/>
    <w:rsid w:val="006A4505"/>
    <w:rsid w:val="006A45F9"/>
    <w:rsid w:val="006A4AEF"/>
    <w:rsid w:val="006A4B17"/>
    <w:rsid w:val="006A4CDC"/>
    <w:rsid w:val="006A4CEA"/>
    <w:rsid w:val="006A4EEA"/>
    <w:rsid w:val="006A4FAB"/>
    <w:rsid w:val="006A5118"/>
    <w:rsid w:val="006A520A"/>
    <w:rsid w:val="006A5484"/>
    <w:rsid w:val="006A59DE"/>
    <w:rsid w:val="006A5AF5"/>
    <w:rsid w:val="006A5C95"/>
    <w:rsid w:val="006A6099"/>
    <w:rsid w:val="006A623F"/>
    <w:rsid w:val="006A630C"/>
    <w:rsid w:val="006A637F"/>
    <w:rsid w:val="006A63A6"/>
    <w:rsid w:val="006A65C0"/>
    <w:rsid w:val="006A68E4"/>
    <w:rsid w:val="006A6BED"/>
    <w:rsid w:val="006A72B0"/>
    <w:rsid w:val="006A72EF"/>
    <w:rsid w:val="006A7638"/>
    <w:rsid w:val="006A7CBA"/>
    <w:rsid w:val="006A7D29"/>
    <w:rsid w:val="006B04A9"/>
    <w:rsid w:val="006B04E8"/>
    <w:rsid w:val="006B08BF"/>
    <w:rsid w:val="006B0B78"/>
    <w:rsid w:val="006B0E5E"/>
    <w:rsid w:val="006B0F19"/>
    <w:rsid w:val="006B11BB"/>
    <w:rsid w:val="006B124E"/>
    <w:rsid w:val="006B13D8"/>
    <w:rsid w:val="006B14C5"/>
    <w:rsid w:val="006B1678"/>
    <w:rsid w:val="006B1925"/>
    <w:rsid w:val="006B1C3E"/>
    <w:rsid w:val="006B1D4B"/>
    <w:rsid w:val="006B1EA3"/>
    <w:rsid w:val="006B23EE"/>
    <w:rsid w:val="006B247D"/>
    <w:rsid w:val="006B26ED"/>
    <w:rsid w:val="006B27E9"/>
    <w:rsid w:val="006B28A8"/>
    <w:rsid w:val="006B2993"/>
    <w:rsid w:val="006B2D12"/>
    <w:rsid w:val="006B2DA2"/>
    <w:rsid w:val="006B2DF1"/>
    <w:rsid w:val="006B2E08"/>
    <w:rsid w:val="006B3238"/>
    <w:rsid w:val="006B375D"/>
    <w:rsid w:val="006B3BD0"/>
    <w:rsid w:val="006B3DBE"/>
    <w:rsid w:val="006B3FC0"/>
    <w:rsid w:val="006B417B"/>
    <w:rsid w:val="006B4262"/>
    <w:rsid w:val="006B467A"/>
    <w:rsid w:val="006B4864"/>
    <w:rsid w:val="006B4D1E"/>
    <w:rsid w:val="006B4E79"/>
    <w:rsid w:val="006B5662"/>
    <w:rsid w:val="006B5B05"/>
    <w:rsid w:val="006B5B77"/>
    <w:rsid w:val="006B5D69"/>
    <w:rsid w:val="006B625A"/>
    <w:rsid w:val="006B62A7"/>
    <w:rsid w:val="006B6354"/>
    <w:rsid w:val="006B678B"/>
    <w:rsid w:val="006B6A4A"/>
    <w:rsid w:val="006B6A51"/>
    <w:rsid w:val="006B6BBD"/>
    <w:rsid w:val="006B6FD7"/>
    <w:rsid w:val="006B7033"/>
    <w:rsid w:val="006B71C9"/>
    <w:rsid w:val="006B733E"/>
    <w:rsid w:val="006B7AC4"/>
    <w:rsid w:val="006B7D67"/>
    <w:rsid w:val="006B7D96"/>
    <w:rsid w:val="006B7FF1"/>
    <w:rsid w:val="006C000B"/>
    <w:rsid w:val="006C0161"/>
    <w:rsid w:val="006C0321"/>
    <w:rsid w:val="006C0586"/>
    <w:rsid w:val="006C06B3"/>
    <w:rsid w:val="006C08A6"/>
    <w:rsid w:val="006C08C3"/>
    <w:rsid w:val="006C095D"/>
    <w:rsid w:val="006C0D2C"/>
    <w:rsid w:val="006C0F0C"/>
    <w:rsid w:val="006C1255"/>
    <w:rsid w:val="006C1379"/>
    <w:rsid w:val="006C1439"/>
    <w:rsid w:val="006C1584"/>
    <w:rsid w:val="006C1713"/>
    <w:rsid w:val="006C1746"/>
    <w:rsid w:val="006C1853"/>
    <w:rsid w:val="006C191D"/>
    <w:rsid w:val="006C1946"/>
    <w:rsid w:val="006C1947"/>
    <w:rsid w:val="006C1D77"/>
    <w:rsid w:val="006C1F41"/>
    <w:rsid w:val="006C2038"/>
    <w:rsid w:val="006C20F7"/>
    <w:rsid w:val="006C2991"/>
    <w:rsid w:val="006C2B38"/>
    <w:rsid w:val="006C2B51"/>
    <w:rsid w:val="006C2C7B"/>
    <w:rsid w:val="006C2D7B"/>
    <w:rsid w:val="006C3048"/>
    <w:rsid w:val="006C30AD"/>
    <w:rsid w:val="006C319C"/>
    <w:rsid w:val="006C31AA"/>
    <w:rsid w:val="006C32E5"/>
    <w:rsid w:val="006C35D0"/>
    <w:rsid w:val="006C35DB"/>
    <w:rsid w:val="006C361E"/>
    <w:rsid w:val="006C39BD"/>
    <w:rsid w:val="006C3CFA"/>
    <w:rsid w:val="006C4182"/>
    <w:rsid w:val="006C42CE"/>
    <w:rsid w:val="006C46DC"/>
    <w:rsid w:val="006C4C05"/>
    <w:rsid w:val="006C5013"/>
    <w:rsid w:val="006C517E"/>
    <w:rsid w:val="006C51AF"/>
    <w:rsid w:val="006C533E"/>
    <w:rsid w:val="006C5452"/>
    <w:rsid w:val="006C5509"/>
    <w:rsid w:val="006C5635"/>
    <w:rsid w:val="006C574D"/>
    <w:rsid w:val="006C57D0"/>
    <w:rsid w:val="006C583B"/>
    <w:rsid w:val="006C588B"/>
    <w:rsid w:val="006C5C9D"/>
    <w:rsid w:val="006C5CAA"/>
    <w:rsid w:val="006C5CE3"/>
    <w:rsid w:val="006C5D0C"/>
    <w:rsid w:val="006C5D4F"/>
    <w:rsid w:val="006C5E5A"/>
    <w:rsid w:val="006C5FA2"/>
    <w:rsid w:val="006C6474"/>
    <w:rsid w:val="006C67A8"/>
    <w:rsid w:val="006C686A"/>
    <w:rsid w:val="006C6C60"/>
    <w:rsid w:val="006C6F6D"/>
    <w:rsid w:val="006C6FCD"/>
    <w:rsid w:val="006C7019"/>
    <w:rsid w:val="006C7528"/>
    <w:rsid w:val="006C7561"/>
    <w:rsid w:val="006C7630"/>
    <w:rsid w:val="006C7788"/>
    <w:rsid w:val="006C788D"/>
    <w:rsid w:val="006C78F9"/>
    <w:rsid w:val="006C79F3"/>
    <w:rsid w:val="006C7EB9"/>
    <w:rsid w:val="006D0563"/>
    <w:rsid w:val="006D0795"/>
    <w:rsid w:val="006D0831"/>
    <w:rsid w:val="006D0BFD"/>
    <w:rsid w:val="006D0C20"/>
    <w:rsid w:val="006D0FEF"/>
    <w:rsid w:val="006D1169"/>
    <w:rsid w:val="006D1199"/>
    <w:rsid w:val="006D15B4"/>
    <w:rsid w:val="006D1A56"/>
    <w:rsid w:val="006D1ACE"/>
    <w:rsid w:val="006D21B2"/>
    <w:rsid w:val="006D2463"/>
    <w:rsid w:val="006D24E2"/>
    <w:rsid w:val="006D265F"/>
    <w:rsid w:val="006D2A77"/>
    <w:rsid w:val="006D2E1A"/>
    <w:rsid w:val="006D3393"/>
    <w:rsid w:val="006D35DD"/>
    <w:rsid w:val="006D3630"/>
    <w:rsid w:val="006D368C"/>
    <w:rsid w:val="006D3773"/>
    <w:rsid w:val="006D3E4A"/>
    <w:rsid w:val="006D3EC1"/>
    <w:rsid w:val="006D42A7"/>
    <w:rsid w:val="006D42FD"/>
    <w:rsid w:val="006D4310"/>
    <w:rsid w:val="006D4472"/>
    <w:rsid w:val="006D4B38"/>
    <w:rsid w:val="006D4DC0"/>
    <w:rsid w:val="006D4EFC"/>
    <w:rsid w:val="006D4F22"/>
    <w:rsid w:val="006D4F23"/>
    <w:rsid w:val="006D50B8"/>
    <w:rsid w:val="006D5208"/>
    <w:rsid w:val="006D5300"/>
    <w:rsid w:val="006D55E4"/>
    <w:rsid w:val="006D5CBB"/>
    <w:rsid w:val="006D5E57"/>
    <w:rsid w:val="006D5F96"/>
    <w:rsid w:val="006D6072"/>
    <w:rsid w:val="006D60F3"/>
    <w:rsid w:val="006D62CC"/>
    <w:rsid w:val="006D64B7"/>
    <w:rsid w:val="006D64B8"/>
    <w:rsid w:val="006D64D0"/>
    <w:rsid w:val="006D6536"/>
    <w:rsid w:val="006D67B1"/>
    <w:rsid w:val="006D6934"/>
    <w:rsid w:val="006D6EBF"/>
    <w:rsid w:val="006D6F96"/>
    <w:rsid w:val="006D73F0"/>
    <w:rsid w:val="006D7659"/>
    <w:rsid w:val="006D797F"/>
    <w:rsid w:val="006D7A64"/>
    <w:rsid w:val="006D7AB3"/>
    <w:rsid w:val="006D7E13"/>
    <w:rsid w:val="006D7E2C"/>
    <w:rsid w:val="006E00EC"/>
    <w:rsid w:val="006E047B"/>
    <w:rsid w:val="006E05B0"/>
    <w:rsid w:val="006E0D79"/>
    <w:rsid w:val="006E0E29"/>
    <w:rsid w:val="006E0ED2"/>
    <w:rsid w:val="006E0EDF"/>
    <w:rsid w:val="006E1106"/>
    <w:rsid w:val="006E13F2"/>
    <w:rsid w:val="006E1612"/>
    <w:rsid w:val="006E1749"/>
    <w:rsid w:val="006E17CA"/>
    <w:rsid w:val="006E1916"/>
    <w:rsid w:val="006E1A04"/>
    <w:rsid w:val="006E1AB3"/>
    <w:rsid w:val="006E1D1E"/>
    <w:rsid w:val="006E2059"/>
    <w:rsid w:val="006E2149"/>
    <w:rsid w:val="006E2630"/>
    <w:rsid w:val="006E2B28"/>
    <w:rsid w:val="006E2B98"/>
    <w:rsid w:val="006E2CA4"/>
    <w:rsid w:val="006E2D22"/>
    <w:rsid w:val="006E2FAC"/>
    <w:rsid w:val="006E3291"/>
    <w:rsid w:val="006E32B2"/>
    <w:rsid w:val="006E36FC"/>
    <w:rsid w:val="006E379D"/>
    <w:rsid w:val="006E37B5"/>
    <w:rsid w:val="006E3822"/>
    <w:rsid w:val="006E3AC3"/>
    <w:rsid w:val="006E3AEE"/>
    <w:rsid w:val="006E3B38"/>
    <w:rsid w:val="006E3CF7"/>
    <w:rsid w:val="006E47BD"/>
    <w:rsid w:val="006E487A"/>
    <w:rsid w:val="006E4889"/>
    <w:rsid w:val="006E4951"/>
    <w:rsid w:val="006E4967"/>
    <w:rsid w:val="006E4CAF"/>
    <w:rsid w:val="006E52AF"/>
    <w:rsid w:val="006E5439"/>
    <w:rsid w:val="006E550E"/>
    <w:rsid w:val="006E5BB1"/>
    <w:rsid w:val="006E5C90"/>
    <w:rsid w:val="006E5EF2"/>
    <w:rsid w:val="006E605F"/>
    <w:rsid w:val="006E60B2"/>
    <w:rsid w:val="006E6254"/>
    <w:rsid w:val="006E62C6"/>
    <w:rsid w:val="006E6702"/>
    <w:rsid w:val="006E6950"/>
    <w:rsid w:val="006E6A19"/>
    <w:rsid w:val="006E6ADE"/>
    <w:rsid w:val="006E6CA7"/>
    <w:rsid w:val="006E6D2F"/>
    <w:rsid w:val="006E74A1"/>
    <w:rsid w:val="006E770D"/>
    <w:rsid w:val="006E7719"/>
    <w:rsid w:val="006E77CB"/>
    <w:rsid w:val="006E786F"/>
    <w:rsid w:val="006E7A86"/>
    <w:rsid w:val="006E7B27"/>
    <w:rsid w:val="006E7CA9"/>
    <w:rsid w:val="006E7E36"/>
    <w:rsid w:val="006F0069"/>
    <w:rsid w:val="006F006B"/>
    <w:rsid w:val="006F00BF"/>
    <w:rsid w:val="006F04AA"/>
    <w:rsid w:val="006F04F9"/>
    <w:rsid w:val="006F0559"/>
    <w:rsid w:val="006F0A98"/>
    <w:rsid w:val="006F0B77"/>
    <w:rsid w:val="006F0CF9"/>
    <w:rsid w:val="006F0E6C"/>
    <w:rsid w:val="006F128A"/>
    <w:rsid w:val="006F13CD"/>
    <w:rsid w:val="006F147E"/>
    <w:rsid w:val="006F16AB"/>
    <w:rsid w:val="006F1779"/>
    <w:rsid w:val="006F17A1"/>
    <w:rsid w:val="006F1A5E"/>
    <w:rsid w:val="006F1B7A"/>
    <w:rsid w:val="006F1EEF"/>
    <w:rsid w:val="006F2381"/>
    <w:rsid w:val="006F290E"/>
    <w:rsid w:val="006F2B39"/>
    <w:rsid w:val="006F313E"/>
    <w:rsid w:val="006F3258"/>
    <w:rsid w:val="006F3AAB"/>
    <w:rsid w:val="006F3AD4"/>
    <w:rsid w:val="006F3B1D"/>
    <w:rsid w:val="006F3F68"/>
    <w:rsid w:val="006F3F94"/>
    <w:rsid w:val="006F438A"/>
    <w:rsid w:val="006F44C9"/>
    <w:rsid w:val="006F459C"/>
    <w:rsid w:val="006F46DA"/>
    <w:rsid w:val="006F47F0"/>
    <w:rsid w:val="006F4B99"/>
    <w:rsid w:val="006F4C07"/>
    <w:rsid w:val="006F4C58"/>
    <w:rsid w:val="006F4E90"/>
    <w:rsid w:val="006F4F7F"/>
    <w:rsid w:val="006F501C"/>
    <w:rsid w:val="006F51A9"/>
    <w:rsid w:val="006F520A"/>
    <w:rsid w:val="006F539E"/>
    <w:rsid w:val="006F57F9"/>
    <w:rsid w:val="006F58CC"/>
    <w:rsid w:val="006F5930"/>
    <w:rsid w:val="006F5D63"/>
    <w:rsid w:val="006F62C8"/>
    <w:rsid w:val="006F6ADE"/>
    <w:rsid w:val="006F6BC6"/>
    <w:rsid w:val="006F705C"/>
    <w:rsid w:val="006F72E8"/>
    <w:rsid w:val="006F732F"/>
    <w:rsid w:val="006F747A"/>
    <w:rsid w:val="006F74DF"/>
    <w:rsid w:val="006F750C"/>
    <w:rsid w:val="006F7663"/>
    <w:rsid w:val="006F768C"/>
    <w:rsid w:val="006F7931"/>
    <w:rsid w:val="006F7D00"/>
    <w:rsid w:val="007000F3"/>
    <w:rsid w:val="007004F9"/>
    <w:rsid w:val="0070063B"/>
    <w:rsid w:val="00700655"/>
    <w:rsid w:val="00700720"/>
    <w:rsid w:val="00700AEA"/>
    <w:rsid w:val="00700BDF"/>
    <w:rsid w:val="00700D36"/>
    <w:rsid w:val="00700DEC"/>
    <w:rsid w:val="00700EB5"/>
    <w:rsid w:val="00700F79"/>
    <w:rsid w:val="00700FE4"/>
    <w:rsid w:val="00701076"/>
    <w:rsid w:val="0070169B"/>
    <w:rsid w:val="007018DE"/>
    <w:rsid w:val="00701983"/>
    <w:rsid w:val="00701B0D"/>
    <w:rsid w:val="00701C6D"/>
    <w:rsid w:val="007021B0"/>
    <w:rsid w:val="007025A7"/>
    <w:rsid w:val="00702623"/>
    <w:rsid w:val="0070269B"/>
    <w:rsid w:val="00702736"/>
    <w:rsid w:val="007027C4"/>
    <w:rsid w:val="00702833"/>
    <w:rsid w:val="0070283B"/>
    <w:rsid w:val="00702952"/>
    <w:rsid w:val="00702A04"/>
    <w:rsid w:val="00702A15"/>
    <w:rsid w:val="00702EDB"/>
    <w:rsid w:val="00702EFA"/>
    <w:rsid w:val="00703088"/>
    <w:rsid w:val="007031FE"/>
    <w:rsid w:val="00703207"/>
    <w:rsid w:val="007033D8"/>
    <w:rsid w:val="00703604"/>
    <w:rsid w:val="0070399F"/>
    <w:rsid w:val="00703AE9"/>
    <w:rsid w:val="00703B21"/>
    <w:rsid w:val="00703CAD"/>
    <w:rsid w:val="00703D0A"/>
    <w:rsid w:val="00703D51"/>
    <w:rsid w:val="00703E51"/>
    <w:rsid w:val="007043DE"/>
    <w:rsid w:val="0070442D"/>
    <w:rsid w:val="007047AC"/>
    <w:rsid w:val="00704E77"/>
    <w:rsid w:val="0070515B"/>
    <w:rsid w:val="0070553D"/>
    <w:rsid w:val="007055AA"/>
    <w:rsid w:val="00705771"/>
    <w:rsid w:val="007058BB"/>
    <w:rsid w:val="00705DCD"/>
    <w:rsid w:val="00706260"/>
    <w:rsid w:val="0070631D"/>
    <w:rsid w:val="00706322"/>
    <w:rsid w:val="007066CF"/>
    <w:rsid w:val="007068C3"/>
    <w:rsid w:val="007068F4"/>
    <w:rsid w:val="0070698E"/>
    <w:rsid w:val="00706A16"/>
    <w:rsid w:val="00706AEA"/>
    <w:rsid w:val="007072FD"/>
    <w:rsid w:val="007074CF"/>
    <w:rsid w:val="007074EE"/>
    <w:rsid w:val="00707714"/>
    <w:rsid w:val="00707730"/>
    <w:rsid w:val="00707A4E"/>
    <w:rsid w:val="00707F35"/>
    <w:rsid w:val="0071004D"/>
    <w:rsid w:val="00710146"/>
    <w:rsid w:val="00710195"/>
    <w:rsid w:val="007104A3"/>
    <w:rsid w:val="00710563"/>
    <w:rsid w:val="00710702"/>
    <w:rsid w:val="007108A1"/>
    <w:rsid w:val="00710BFE"/>
    <w:rsid w:val="00710CA9"/>
    <w:rsid w:val="00710F03"/>
    <w:rsid w:val="00711156"/>
    <w:rsid w:val="00711188"/>
    <w:rsid w:val="007112AE"/>
    <w:rsid w:val="007116CC"/>
    <w:rsid w:val="007118F4"/>
    <w:rsid w:val="0071192B"/>
    <w:rsid w:val="00711B96"/>
    <w:rsid w:val="00711D70"/>
    <w:rsid w:val="00711EBD"/>
    <w:rsid w:val="0071219A"/>
    <w:rsid w:val="00712427"/>
    <w:rsid w:val="00712528"/>
    <w:rsid w:val="00712918"/>
    <w:rsid w:val="0071292B"/>
    <w:rsid w:val="00712C96"/>
    <w:rsid w:val="00712D3E"/>
    <w:rsid w:val="00712DAA"/>
    <w:rsid w:val="00712FF8"/>
    <w:rsid w:val="007130B5"/>
    <w:rsid w:val="007131ED"/>
    <w:rsid w:val="0071341A"/>
    <w:rsid w:val="0071341E"/>
    <w:rsid w:val="007136BD"/>
    <w:rsid w:val="007138A0"/>
    <w:rsid w:val="007139E3"/>
    <w:rsid w:val="007139FE"/>
    <w:rsid w:val="00713A51"/>
    <w:rsid w:val="00713B79"/>
    <w:rsid w:val="00713BAC"/>
    <w:rsid w:val="00714067"/>
    <w:rsid w:val="0071468A"/>
    <w:rsid w:val="007147A7"/>
    <w:rsid w:val="007147C8"/>
    <w:rsid w:val="00714945"/>
    <w:rsid w:val="0071499B"/>
    <w:rsid w:val="007153ED"/>
    <w:rsid w:val="007153FD"/>
    <w:rsid w:val="0071551C"/>
    <w:rsid w:val="007157D1"/>
    <w:rsid w:val="007157D9"/>
    <w:rsid w:val="0071591C"/>
    <w:rsid w:val="00715928"/>
    <w:rsid w:val="00715C8E"/>
    <w:rsid w:val="00715E2A"/>
    <w:rsid w:val="00715F9B"/>
    <w:rsid w:val="00716241"/>
    <w:rsid w:val="00716281"/>
    <w:rsid w:val="00716384"/>
    <w:rsid w:val="00716385"/>
    <w:rsid w:val="00716653"/>
    <w:rsid w:val="007166E9"/>
    <w:rsid w:val="00716778"/>
    <w:rsid w:val="00716832"/>
    <w:rsid w:val="00716E1C"/>
    <w:rsid w:val="00716E6F"/>
    <w:rsid w:val="00716EC4"/>
    <w:rsid w:val="0071751A"/>
    <w:rsid w:val="00717725"/>
    <w:rsid w:val="007177D2"/>
    <w:rsid w:val="00717D84"/>
    <w:rsid w:val="00717EB4"/>
    <w:rsid w:val="00717F5C"/>
    <w:rsid w:val="007201A9"/>
    <w:rsid w:val="0072065D"/>
    <w:rsid w:val="007206A7"/>
    <w:rsid w:val="00720CDB"/>
    <w:rsid w:val="0072109F"/>
    <w:rsid w:val="007213EF"/>
    <w:rsid w:val="007214BB"/>
    <w:rsid w:val="007218BA"/>
    <w:rsid w:val="007218CA"/>
    <w:rsid w:val="00721AAC"/>
    <w:rsid w:val="00721B24"/>
    <w:rsid w:val="00721EB3"/>
    <w:rsid w:val="00722587"/>
    <w:rsid w:val="00722637"/>
    <w:rsid w:val="007227AD"/>
    <w:rsid w:val="007227E8"/>
    <w:rsid w:val="00722B39"/>
    <w:rsid w:val="00722C53"/>
    <w:rsid w:val="00722E10"/>
    <w:rsid w:val="00722E34"/>
    <w:rsid w:val="0072309E"/>
    <w:rsid w:val="00723704"/>
    <w:rsid w:val="0072381A"/>
    <w:rsid w:val="00724318"/>
    <w:rsid w:val="00724357"/>
    <w:rsid w:val="00724E4E"/>
    <w:rsid w:val="00724E89"/>
    <w:rsid w:val="00724F05"/>
    <w:rsid w:val="00724FAA"/>
    <w:rsid w:val="00725389"/>
    <w:rsid w:val="007254CC"/>
    <w:rsid w:val="00725550"/>
    <w:rsid w:val="00725698"/>
    <w:rsid w:val="007259BE"/>
    <w:rsid w:val="00725B32"/>
    <w:rsid w:val="00725B3C"/>
    <w:rsid w:val="00725D22"/>
    <w:rsid w:val="00725DEF"/>
    <w:rsid w:val="00725E9A"/>
    <w:rsid w:val="00725F14"/>
    <w:rsid w:val="00725F55"/>
    <w:rsid w:val="007260E0"/>
    <w:rsid w:val="00726250"/>
    <w:rsid w:val="007269C2"/>
    <w:rsid w:val="00726B17"/>
    <w:rsid w:val="00726BDA"/>
    <w:rsid w:val="00726DCB"/>
    <w:rsid w:val="00726F57"/>
    <w:rsid w:val="007271C6"/>
    <w:rsid w:val="007272A0"/>
    <w:rsid w:val="007273D6"/>
    <w:rsid w:val="00727B6E"/>
    <w:rsid w:val="00727BA6"/>
    <w:rsid w:val="00727D37"/>
    <w:rsid w:val="00727EC4"/>
    <w:rsid w:val="00730237"/>
    <w:rsid w:val="00730628"/>
    <w:rsid w:val="007307CF"/>
    <w:rsid w:val="0073097E"/>
    <w:rsid w:val="007309DF"/>
    <w:rsid w:val="00730A37"/>
    <w:rsid w:val="00730C2C"/>
    <w:rsid w:val="00730F6A"/>
    <w:rsid w:val="007314B6"/>
    <w:rsid w:val="00731523"/>
    <w:rsid w:val="00731728"/>
    <w:rsid w:val="007317C9"/>
    <w:rsid w:val="00731A0A"/>
    <w:rsid w:val="00731A1C"/>
    <w:rsid w:val="00731AEF"/>
    <w:rsid w:val="00731E47"/>
    <w:rsid w:val="00731F56"/>
    <w:rsid w:val="00731F6D"/>
    <w:rsid w:val="007321AC"/>
    <w:rsid w:val="0073231D"/>
    <w:rsid w:val="007323D7"/>
    <w:rsid w:val="00732AB2"/>
    <w:rsid w:val="00732B30"/>
    <w:rsid w:val="00732D31"/>
    <w:rsid w:val="00732FE5"/>
    <w:rsid w:val="00733033"/>
    <w:rsid w:val="0073306F"/>
    <w:rsid w:val="007333BB"/>
    <w:rsid w:val="007335F6"/>
    <w:rsid w:val="00733777"/>
    <w:rsid w:val="0073388C"/>
    <w:rsid w:val="0073395A"/>
    <w:rsid w:val="00733A46"/>
    <w:rsid w:val="00733CE3"/>
    <w:rsid w:val="00733D0E"/>
    <w:rsid w:val="00733FD0"/>
    <w:rsid w:val="00734104"/>
    <w:rsid w:val="00734353"/>
    <w:rsid w:val="0073471B"/>
    <w:rsid w:val="0073478E"/>
    <w:rsid w:val="0073486B"/>
    <w:rsid w:val="007348BC"/>
    <w:rsid w:val="00734BBF"/>
    <w:rsid w:val="00734C2D"/>
    <w:rsid w:val="00734CF2"/>
    <w:rsid w:val="00734DFA"/>
    <w:rsid w:val="00734E67"/>
    <w:rsid w:val="00734F93"/>
    <w:rsid w:val="007353EB"/>
    <w:rsid w:val="007357B9"/>
    <w:rsid w:val="00735889"/>
    <w:rsid w:val="00735BC7"/>
    <w:rsid w:val="00735C72"/>
    <w:rsid w:val="00735CF4"/>
    <w:rsid w:val="00735D0C"/>
    <w:rsid w:val="00735D24"/>
    <w:rsid w:val="00735DB7"/>
    <w:rsid w:val="00735DCA"/>
    <w:rsid w:val="00735F32"/>
    <w:rsid w:val="00735FA4"/>
    <w:rsid w:val="00736129"/>
    <w:rsid w:val="007361C5"/>
    <w:rsid w:val="00736232"/>
    <w:rsid w:val="00736374"/>
    <w:rsid w:val="007363FB"/>
    <w:rsid w:val="0073661A"/>
    <w:rsid w:val="00736723"/>
    <w:rsid w:val="007367CD"/>
    <w:rsid w:val="00736CB1"/>
    <w:rsid w:val="00736CE5"/>
    <w:rsid w:val="00736CEF"/>
    <w:rsid w:val="00736DBA"/>
    <w:rsid w:val="00736E1F"/>
    <w:rsid w:val="00736EE3"/>
    <w:rsid w:val="007370B9"/>
    <w:rsid w:val="0073736F"/>
    <w:rsid w:val="007373D7"/>
    <w:rsid w:val="0073765C"/>
    <w:rsid w:val="00737671"/>
    <w:rsid w:val="007376BD"/>
    <w:rsid w:val="00737CD2"/>
    <w:rsid w:val="00740156"/>
    <w:rsid w:val="0074015C"/>
    <w:rsid w:val="00740244"/>
    <w:rsid w:val="00740D99"/>
    <w:rsid w:val="00740EB1"/>
    <w:rsid w:val="00741075"/>
    <w:rsid w:val="0074169C"/>
    <w:rsid w:val="007417F1"/>
    <w:rsid w:val="00741A46"/>
    <w:rsid w:val="00741FCC"/>
    <w:rsid w:val="007420AC"/>
    <w:rsid w:val="0074241F"/>
    <w:rsid w:val="0074244D"/>
    <w:rsid w:val="00742541"/>
    <w:rsid w:val="00742670"/>
    <w:rsid w:val="0074289A"/>
    <w:rsid w:val="00742E25"/>
    <w:rsid w:val="0074339C"/>
    <w:rsid w:val="007436E4"/>
    <w:rsid w:val="00743A68"/>
    <w:rsid w:val="00744193"/>
    <w:rsid w:val="00744297"/>
    <w:rsid w:val="0074451E"/>
    <w:rsid w:val="007445A0"/>
    <w:rsid w:val="00744AB4"/>
    <w:rsid w:val="00744BFC"/>
    <w:rsid w:val="00744EB2"/>
    <w:rsid w:val="00744F81"/>
    <w:rsid w:val="007452DD"/>
    <w:rsid w:val="007452FC"/>
    <w:rsid w:val="007454C8"/>
    <w:rsid w:val="00745A9E"/>
    <w:rsid w:val="007460D8"/>
    <w:rsid w:val="007462C5"/>
    <w:rsid w:val="0074640E"/>
    <w:rsid w:val="00746462"/>
    <w:rsid w:val="00746992"/>
    <w:rsid w:val="007469A3"/>
    <w:rsid w:val="00746B93"/>
    <w:rsid w:val="00746BC4"/>
    <w:rsid w:val="007470B8"/>
    <w:rsid w:val="0074720A"/>
    <w:rsid w:val="0074723C"/>
    <w:rsid w:val="0074739C"/>
    <w:rsid w:val="0074752E"/>
    <w:rsid w:val="00747723"/>
    <w:rsid w:val="007477D0"/>
    <w:rsid w:val="0074791E"/>
    <w:rsid w:val="00747932"/>
    <w:rsid w:val="00747F5C"/>
    <w:rsid w:val="00747F90"/>
    <w:rsid w:val="00747FD1"/>
    <w:rsid w:val="00750186"/>
    <w:rsid w:val="007502AE"/>
    <w:rsid w:val="007506A8"/>
    <w:rsid w:val="007506C2"/>
    <w:rsid w:val="007506C3"/>
    <w:rsid w:val="00750B78"/>
    <w:rsid w:val="00750D54"/>
    <w:rsid w:val="00750DF2"/>
    <w:rsid w:val="00750EFF"/>
    <w:rsid w:val="007513C7"/>
    <w:rsid w:val="00751496"/>
    <w:rsid w:val="00751782"/>
    <w:rsid w:val="0075181E"/>
    <w:rsid w:val="00751A4D"/>
    <w:rsid w:val="00751B20"/>
    <w:rsid w:val="00751C07"/>
    <w:rsid w:val="00751E52"/>
    <w:rsid w:val="007522AF"/>
    <w:rsid w:val="00752548"/>
    <w:rsid w:val="007527D1"/>
    <w:rsid w:val="00752B4F"/>
    <w:rsid w:val="00752BD3"/>
    <w:rsid w:val="00752BED"/>
    <w:rsid w:val="00752E23"/>
    <w:rsid w:val="00752E34"/>
    <w:rsid w:val="007535CE"/>
    <w:rsid w:val="00753604"/>
    <w:rsid w:val="00753744"/>
    <w:rsid w:val="00753750"/>
    <w:rsid w:val="00753C93"/>
    <w:rsid w:val="00754253"/>
    <w:rsid w:val="007542AE"/>
    <w:rsid w:val="00754361"/>
    <w:rsid w:val="00754462"/>
    <w:rsid w:val="007546A3"/>
    <w:rsid w:val="00754923"/>
    <w:rsid w:val="0075497B"/>
    <w:rsid w:val="00754BA7"/>
    <w:rsid w:val="00754D27"/>
    <w:rsid w:val="00754F98"/>
    <w:rsid w:val="00755104"/>
    <w:rsid w:val="007551BF"/>
    <w:rsid w:val="00755325"/>
    <w:rsid w:val="00755420"/>
    <w:rsid w:val="007555C6"/>
    <w:rsid w:val="0075561A"/>
    <w:rsid w:val="0075564A"/>
    <w:rsid w:val="007556F8"/>
    <w:rsid w:val="0075577C"/>
    <w:rsid w:val="0075581C"/>
    <w:rsid w:val="00755DBA"/>
    <w:rsid w:val="00755DE5"/>
    <w:rsid w:val="00755FE6"/>
    <w:rsid w:val="00756074"/>
    <w:rsid w:val="0075617D"/>
    <w:rsid w:val="00756232"/>
    <w:rsid w:val="0075683D"/>
    <w:rsid w:val="007569AC"/>
    <w:rsid w:val="00756C36"/>
    <w:rsid w:val="00756CA8"/>
    <w:rsid w:val="00757810"/>
    <w:rsid w:val="00757867"/>
    <w:rsid w:val="00757ACD"/>
    <w:rsid w:val="00757D48"/>
    <w:rsid w:val="00757FF7"/>
    <w:rsid w:val="007601F3"/>
    <w:rsid w:val="007602C8"/>
    <w:rsid w:val="007602CF"/>
    <w:rsid w:val="007604C9"/>
    <w:rsid w:val="007605D4"/>
    <w:rsid w:val="0076071D"/>
    <w:rsid w:val="00760949"/>
    <w:rsid w:val="00760A1D"/>
    <w:rsid w:val="00760C73"/>
    <w:rsid w:val="00760CD0"/>
    <w:rsid w:val="00760E1D"/>
    <w:rsid w:val="0076138F"/>
    <w:rsid w:val="00761641"/>
    <w:rsid w:val="007619EF"/>
    <w:rsid w:val="00761C31"/>
    <w:rsid w:val="00761CC2"/>
    <w:rsid w:val="00761FCE"/>
    <w:rsid w:val="0076223C"/>
    <w:rsid w:val="0076240F"/>
    <w:rsid w:val="0076268C"/>
    <w:rsid w:val="00762A21"/>
    <w:rsid w:val="00762F5C"/>
    <w:rsid w:val="00763481"/>
    <w:rsid w:val="00763574"/>
    <w:rsid w:val="007635DF"/>
    <w:rsid w:val="0076362E"/>
    <w:rsid w:val="0076375C"/>
    <w:rsid w:val="00763B29"/>
    <w:rsid w:val="00763F44"/>
    <w:rsid w:val="00764097"/>
    <w:rsid w:val="00764202"/>
    <w:rsid w:val="0076439A"/>
    <w:rsid w:val="0076480C"/>
    <w:rsid w:val="00764A1A"/>
    <w:rsid w:val="00764E74"/>
    <w:rsid w:val="00764FB2"/>
    <w:rsid w:val="0076500A"/>
    <w:rsid w:val="007650C4"/>
    <w:rsid w:val="0076519F"/>
    <w:rsid w:val="00765239"/>
    <w:rsid w:val="00765252"/>
    <w:rsid w:val="00765299"/>
    <w:rsid w:val="007653D4"/>
    <w:rsid w:val="007657D9"/>
    <w:rsid w:val="00765868"/>
    <w:rsid w:val="0076599B"/>
    <w:rsid w:val="00765AAD"/>
    <w:rsid w:val="00765AD6"/>
    <w:rsid w:val="00765FAC"/>
    <w:rsid w:val="00766040"/>
    <w:rsid w:val="0076618E"/>
    <w:rsid w:val="00766198"/>
    <w:rsid w:val="0076649A"/>
    <w:rsid w:val="0076680E"/>
    <w:rsid w:val="00766905"/>
    <w:rsid w:val="007669F3"/>
    <w:rsid w:val="00766A28"/>
    <w:rsid w:val="00766B38"/>
    <w:rsid w:val="00766F49"/>
    <w:rsid w:val="00767011"/>
    <w:rsid w:val="00767290"/>
    <w:rsid w:val="007673A1"/>
    <w:rsid w:val="007676EC"/>
    <w:rsid w:val="00767A2A"/>
    <w:rsid w:val="00767A6B"/>
    <w:rsid w:val="00767CC7"/>
    <w:rsid w:val="00767DFA"/>
    <w:rsid w:val="007700EA"/>
    <w:rsid w:val="0077027B"/>
    <w:rsid w:val="0077037D"/>
    <w:rsid w:val="00770458"/>
    <w:rsid w:val="00770629"/>
    <w:rsid w:val="007706A1"/>
    <w:rsid w:val="00770964"/>
    <w:rsid w:val="00770B83"/>
    <w:rsid w:val="00770D52"/>
    <w:rsid w:val="00770F96"/>
    <w:rsid w:val="007711E9"/>
    <w:rsid w:val="00771347"/>
    <w:rsid w:val="007713DA"/>
    <w:rsid w:val="00771567"/>
    <w:rsid w:val="0077171E"/>
    <w:rsid w:val="00771939"/>
    <w:rsid w:val="00771B2D"/>
    <w:rsid w:val="00771BBC"/>
    <w:rsid w:val="00771CCD"/>
    <w:rsid w:val="00771D01"/>
    <w:rsid w:val="00771D07"/>
    <w:rsid w:val="00771D73"/>
    <w:rsid w:val="00771E52"/>
    <w:rsid w:val="007723C2"/>
    <w:rsid w:val="007725CC"/>
    <w:rsid w:val="007726C3"/>
    <w:rsid w:val="007727DF"/>
    <w:rsid w:val="00772BF5"/>
    <w:rsid w:val="00772C03"/>
    <w:rsid w:val="00772C1E"/>
    <w:rsid w:val="00772F6A"/>
    <w:rsid w:val="007731F8"/>
    <w:rsid w:val="00773512"/>
    <w:rsid w:val="00773862"/>
    <w:rsid w:val="0077391E"/>
    <w:rsid w:val="00773A7B"/>
    <w:rsid w:val="00773AE4"/>
    <w:rsid w:val="00773B62"/>
    <w:rsid w:val="00773C7B"/>
    <w:rsid w:val="00773CF6"/>
    <w:rsid w:val="00774136"/>
    <w:rsid w:val="00774565"/>
    <w:rsid w:val="007745F4"/>
    <w:rsid w:val="007747A2"/>
    <w:rsid w:val="00774E99"/>
    <w:rsid w:val="00775263"/>
    <w:rsid w:val="0077526B"/>
    <w:rsid w:val="00775387"/>
    <w:rsid w:val="007755D2"/>
    <w:rsid w:val="0077577E"/>
    <w:rsid w:val="007757D2"/>
    <w:rsid w:val="00775B03"/>
    <w:rsid w:val="00775C2A"/>
    <w:rsid w:val="00775C60"/>
    <w:rsid w:val="00775D07"/>
    <w:rsid w:val="00775F44"/>
    <w:rsid w:val="00776179"/>
    <w:rsid w:val="007764F1"/>
    <w:rsid w:val="00776586"/>
    <w:rsid w:val="007765E0"/>
    <w:rsid w:val="00776927"/>
    <w:rsid w:val="0077696E"/>
    <w:rsid w:val="007769E2"/>
    <w:rsid w:val="00776E1C"/>
    <w:rsid w:val="007773FB"/>
    <w:rsid w:val="00777563"/>
    <w:rsid w:val="00777C98"/>
    <w:rsid w:val="00777FC6"/>
    <w:rsid w:val="00777FD6"/>
    <w:rsid w:val="0078016F"/>
    <w:rsid w:val="00780261"/>
    <w:rsid w:val="00780468"/>
    <w:rsid w:val="00780525"/>
    <w:rsid w:val="007807E4"/>
    <w:rsid w:val="00780AC8"/>
    <w:rsid w:val="00780E15"/>
    <w:rsid w:val="00781169"/>
    <w:rsid w:val="00781575"/>
    <w:rsid w:val="0078161B"/>
    <w:rsid w:val="007816DB"/>
    <w:rsid w:val="007817F8"/>
    <w:rsid w:val="00781A1E"/>
    <w:rsid w:val="00781A4F"/>
    <w:rsid w:val="00781C5F"/>
    <w:rsid w:val="00781F15"/>
    <w:rsid w:val="007820DA"/>
    <w:rsid w:val="0078216D"/>
    <w:rsid w:val="007822F3"/>
    <w:rsid w:val="007823AF"/>
    <w:rsid w:val="00782428"/>
    <w:rsid w:val="0078279F"/>
    <w:rsid w:val="007827F0"/>
    <w:rsid w:val="00782B8D"/>
    <w:rsid w:val="00782D93"/>
    <w:rsid w:val="00782DCD"/>
    <w:rsid w:val="00782E6F"/>
    <w:rsid w:val="00782E7B"/>
    <w:rsid w:val="00782FC5"/>
    <w:rsid w:val="0078307F"/>
    <w:rsid w:val="00783181"/>
    <w:rsid w:val="00783194"/>
    <w:rsid w:val="00783219"/>
    <w:rsid w:val="00783358"/>
    <w:rsid w:val="00783448"/>
    <w:rsid w:val="00783A7B"/>
    <w:rsid w:val="00783E5B"/>
    <w:rsid w:val="00783E6D"/>
    <w:rsid w:val="00783FC2"/>
    <w:rsid w:val="0078437A"/>
    <w:rsid w:val="00784442"/>
    <w:rsid w:val="007844AD"/>
    <w:rsid w:val="00784687"/>
    <w:rsid w:val="00784AA1"/>
    <w:rsid w:val="00784F50"/>
    <w:rsid w:val="007850A9"/>
    <w:rsid w:val="007850B6"/>
    <w:rsid w:val="00785173"/>
    <w:rsid w:val="00785578"/>
    <w:rsid w:val="0078573A"/>
    <w:rsid w:val="00785BCE"/>
    <w:rsid w:val="00785BF4"/>
    <w:rsid w:val="00785CA4"/>
    <w:rsid w:val="00785CB2"/>
    <w:rsid w:val="00785E60"/>
    <w:rsid w:val="00785FD4"/>
    <w:rsid w:val="00785FFA"/>
    <w:rsid w:val="00786012"/>
    <w:rsid w:val="007860B9"/>
    <w:rsid w:val="007860F9"/>
    <w:rsid w:val="007861A2"/>
    <w:rsid w:val="0078622F"/>
    <w:rsid w:val="00786560"/>
    <w:rsid w:val="0078662D"/>
    <w:rsid w:val="00786914"/>
    <w:rsid w:val="007869E6"/>
    <w:rsid w:val="00786A0C"/>
    <w:rsid w:val="00786AE9"/>
    <w:rsid w:val="00786D11"/>
    <w:rsid w:val="00786D71"/>
    <w:rsid w:val="007872CB"/>
    <w:rsid w:val="007876EF"/>
    <w:rsid w:val="007902B6"/>
    <w:rsid w:val="00790336"/>
    <w:rsid w:val="007905B5"/>
    <w:rsid w:val="007906CC"/>
    <w:rsid w:val="007907FE"/>
    <w:rsid w:val="007908A8"/>
    <w:rsid w:val="00790A46"/>
    <w:rsid w:val="00790D65"/>
    <w:rsid w:val="00790DAF"/>
    <w:rsid w:val="00790ED3"/>
    <w:rsid w:val="00790F07"/>
    <w:rsid w:val="00790F89"/>
    <w:rsid w:val="0079124D"/>
    <w:rsid w:val="00791871"/>
    <w:rsid w:val="00791A4B"/>
    <w:rsid w:val="00791BDD"/>
    <w:rsid w:val="00791CFD"/>
    <w:rsid w:val="00791F67"/>
    <w:rsid w:val="007920D9"/>
    <w:rsid w:val="00792106"/>
    <w:rsid w:val="007922A0"/>
    <w:rsid w:val="007922C7"/>
    <w:rsid w:val="00792506"/>
    <w:rsid w:val="007927BD"/>
    <w:rsid w:val="0079282B"/>
    <w:rsid w:val="007934A2"/>
    <w:rsid w:val="007939C6"/>
    <w:rsid w:val="00793A12"/>
    <w:rsid w:val="00793A88"/>
    <w:rsid w:val="00793B0D"/>
    <w:rsid w:val="00793E04"/>
    <w:rsid w:val="00793E0A"/>
    <w:rsid w:val="00794286"/>
    <w:rsid w:val="0079430E"/>
    <w:rsid w:val="00794661"/>
    <w:rsid w:val="00794868"/>
    <w:rsid w:val="007948EE"/>
    <w:rsid w:val="00794B5B"/>
    <w:rsid w:val="00794BE1"/>
    <w:rsid w:val="00794DFB"/>
    <w:rsid w:val="007950DB"/>
    <w:rsid w:val="00795600"/>
    <w:rsid w:val="00795610"/>
    <w:rsid w:val="0079579F"/>
    <w:rsid w:val="00795909"/>
    <w:rsid w:val="00795B65"/>
    <w:rsid w:val="00795B9B"/>
    <w:rsid w:val="00795E3E"/>
    <w:rsid w:val="0079600F"/>
    <w:rsid w:val="0079609F"/>
    <w:rsid w:val="00796145"/>
    <w:rsid w:val="0079615D"/>
    <w:rsid w:val="00796183"/>
    <w:rsid w:val="007961D3"/>
    <w:rsid w:val="0079632E"/>
    <w:rsid w:val="00796383"/>
    <w:rsid w:val="007963B3"/>
    <w:rsid w:val="007966DF"/>
    <w:rsid w:val="00796C8D"/>
    <w:rsid w:val="00796F8A"/>
    <w:rsid w:val="007971BE"/>
    <w:rsid w:val="007972C9"/>
    <w:rsid w:val="0079764D"/>
    <w:rsid w:val="0079770F"/>
    <w:rsid w:val="00797725"/>
    <w:rsid w:val="00797E6F"/>
    <w:rsid w:val="007A00F7"/>
    <w:rsid w:val="007A01BB"/>
    <w:rsid w:val="007A03B9"/>
    <w:rsid w:val="007A0443"/>
    <w:rsid w:val="007A04DD"/>
    <w:rsid w:val="007A0507"/>
    <w:rsid w:val="007A06E8"/>
    <w:rsid w:val="007A07E2"/>
    <w:rsid w:val="007A0CBF"/>
    <w:rsid w:val="007A0D95"/>
    <w:rsid w:val="007A0E60"/>
    <w:rsid w:val="007A0F66"/>
    <w:rsid w:val="007A0FC2"/>
    <w:rsid w:val="007A1026"/>
    <w:rsid w:val="007A121B"/>
    <w:rsid w:val="007A1D18"/>
    <w:rsid w:val="007A1E76"/>
    <w:rsid w:val="007A2032"/>
    <w:rsid w:val="007A2078"/>
    <w:rsid w:val="007A2095"/>
    <w:rsid w:val="007A242C"/>
    <w:rsid w:val="007A25E2"/>
    <w:rsid w:val="007A293F"/>
    <w:rsid w:val="007A2968"/>
    <w:rsid w:val="007A2B8D"/>
    <w:rsid w:val="007A2BCB"/>
    <w:rsid w:val="007A342C"/>
    <w:rsid w:val="007A386D"/>
    <w:rsid w:val="007A3B07"/>
    <w:rsid w:val="007A3E76"/>
    <w:rsid w:val="007A406F"/>
    <w:rsid w:val="007A409D"/>
    <w:rsid w:val="007A47C3"/>
    <w:rsid w:val="007A4860"/>
    <w:rsid w:val="007A4879"/>
    <w:rsid w:val="007A4950"/>
    <w:rsid w:val="007A49CC"/>
    <w:rsid w:val="007A4E3F"/>
    <w:rsid w:val="007A4E4F"/>
    <w:rsid w:val="007A4F9F"/>
    <w:rsid w:val="007A500E"/>
    <w:rsid w:val="007A54A2"/>
    <w:rsid w:val="007A54C3"/>
    <w:rsid w:val="007A5540"/>
    <w:rsid w:val="007A566D"/>
    <w:rsid w:val="007A5699"/>
    <w:rsid w:val="007A56C9"/>
    <w:rsid w:val="007A5780"/>
    <w:rsid w:val="007A587B"/>
    <w:rsid w:val="007A5C12"/>
    <w:rsid w:val="007A5C66"/>
    <w:rsid w:val="007A5CBD"/>
    <w:rsid w:val="007A5CE6"/>
    <w:rsid w:val="007A5D4F"/>
    <w:rsid w:val="007A5D95"/>
    <w:rsid w:val="007A67C3"/>
    <w:rsid w:val="007A68EE"/>
    <w:rsid w:val="007A6A10"/>
    <w:rsid w:val="007A6E26"/>
    <w:rsid w:val="007A6F93"/>
    <w:rsid w:val="007A6F95"/>
    <w:rsid w:val="007A7108"/>
    <w:rsid w:val="007A76A6"/>
    <w:rsid w:val="007A76D5"/>
    <w:rsid w:val="007A7710"/>
    <w:rsid w:val="007A778F"/>
    <w:rsid w:val="007A788E"/>
    <w:rsid w:val="007A7B75"/>
    <w:rsid w:val="007A7BAF"/>
    <w:rsid w:val="007A7C39"/>
    <w:rsid w:val="007A7CCC"/>
    <w:rsid w:val="007A7D52"/>
    <w:rsid w:val="007B0022"/>
    <w:rsid w:val="007B02FE"/>
    <w:rsid w:val="007B04A2"/>
    <w:rsid w:val="007B07D4"/>
    <w:rsid w:val="007B0EBA"/>
    <w:rsid w:val="007B1003"/>
    <w:rsid w:val="007B11D5"/>
    <w:rsid w:val="007B12A3"/>
    <w:rsid w:val="007B1343"/>
    <w:rsid w:val="007B15EA"/>
    <w:rsid w:val="007B180A"/>
    <w:rsid w:val="007B1862"/>
    <w:rsid w:val="007B1961"/>
    <w:rsid w:val="007B19FB"/>
    <w:rsid w:val="007B1D57"/>
    <w:rsid w:val="007B1ECE"/>
    <w:rsid w:val="007B2079"/>
    <w:rsid w:val="007B2114"/>
    <w:rsid w:val="007B21E7"/>
    <w:rsid w:val="007B2234"/>
    <w:rsid w:val="007B224B"/>
    <w:rsid w:val="007B2469"/>
    <w:rsid w:val="007B254B"/>
    <w:rsid w:val="007B2832"/>
    <w:rsid w:val="007B28A6"/>
    <w:rsid w:val="007B2A39"/>
    <w:rsid w:val="007B2AF7"/>
    <w:rsid w:val="007B2B5C"/>
    <w:rsid w:val="007B2FE3"/>
    <w:rsid w:val="007B319E"/>
    <w:rsid w:val="007B32B5"/>
    <w:rsid w:val="007B3633"/>
    <w:rsid w:val="007B397B"/>
    <w:rsid w:val="007B3A08"/>
    <w:rsid w:val="007B3A0C"/>
    <w:rsid w:val="007B3CFA"/>
    <w:rsid w:val="007B3F37"/>
    <w:rsid w:val="007B4258"/>
    <w:rsid w:val="007B4C43"/>
    <w:rsid w:val="007B4C80"/>
    <w:rsid w:val="007B4E2C"/>
    <w:rsid w:val="007B4F2C"/>
    <w:rsid w:val="007B5241"/>
    <w:rsid w:val="007B5401"/>
    <w:rsid w:val="007B5417"/>
    <w:rsid w:val="007B5460"/>
    <w:rsid w:val="007B56FA"/>
    <w:rsid w:val="007B59C9"/>
    <w:rsid w:val="007B5D9F"/>
    <w:rsid w:val="007B5F29"/>
    <w:rsid w:val="007B610B"/>
    <w:rsid w:val="007B650D"/>
    <w:rsid w:val="007B666F"/>
    <w:rsid w:val="007B6892"/>
    <w:rsid w:val="007B69C4"/>
    <w:rsid w:val="007B6D57"/>
    <w:rsid w:val="007B6F01"/>
    <w:rsid w:val="007B71F4"/>
    <w:rsid w:val="007B7668"/>
    <w:rsid w:val="007B7AE0"/>
    <w:rsid w:val="007B7AF6"/>
    <w:rsid w:val="007B7C5D"/>
    <w:rsid w:val="007B7D86"/>
    <w:rsid w:val="007B7E1B"/>
    <w:rsid w:val="007B7E7C"/>
    <w:rsid w:val="007B7E8F"/>
    <w:rsid w:val="007C027C"/>
    <w:rsid w:val="007C04E2"/>
    <w:rsid w:val="007C070F"/>
    <w:rsid w:val="007C0925"/>
    <w:rsid w:val="007C0C31"/>
    <w:rsid w:val="007C0DD5"/>
    <w:rsid w:val="007C0E9F"/>
    <w:rsid w:val="007C0EB3"/>
    <w:rsid w:val="007C0F90"/>
    <w:rsid w:val="007C0FC9"/>
    <w:rsid w:val="007C1004"/>
    <w:rsid w:val="007C1063"/>
    <w:rsid w:val="007C119C"/>
    <w:rsid w:val="007C13FE"/>
    <w:rsid w:val="007C1619"/>
    <w:rsid w:val="007C17E3"/>
    <w:rsid w:val="007C18CB"/>
    <w:rsid w:val="007C1B1F"/>
    <w:rsid w:val="007C1BE4"/>
    <w:rsid w:val="007C1CB2"/>
    <w:rsid w:val="007C271A"/>
    <w:rsid w:val="007C29F1"/>
    <w:rsid w:val="007C2D7A"/>
    <w:rsid w:val="007C31A3"/>
    <w:rsid w:val="007C3259"/>
    <w:rsid w:val="007C34D8"/>
    <w:rsid w:val="007C36CE"/>
    <w:rsid w:val="007C36FA"/>
    <w:rsid w:val="007C3959"/>
    <w:rsid w:val="007C3A4A"/>
    <w:rsid w:val="007C3A9B"/>
    <w:rsid w:val="007C3AC8"/>
    <w:rsid w:val="007C3EB5"/>
    <w:rsid w:val="007C4410"/>
    <w:rsid w:val="007C4593"/>
    <w:rsid w:val="007C4615"/>
    <w:rsid w:val="007C461A"/>
    <w:rsid w:val="007C4B91"/>
    <w:rsid w:val="007C4C50"/>
    <w:rsid w:val="007C4D1F"/>
    <w:rsid w:val="007C4E38"/>
    <w:rsid w:val="007C4EB7"/>
    <w:rsid w:val="007C4F2C"/>
    <w:rsid w:val="007C4FF6"/>
    <w:rsid w:val="007C546E"/>
    <w:rsid w:val="007C5912"/>
    <w:rsid w:val="007C596E"/>
    <w:rsid w:val="007C5A19"/>
    <w:rsid w:val="007C5D90"/>
    <w:rsid w:val="007C5E3D"/>
    <w:rsid w:val="007C5F97"/>
    <w:rsid w:val="007C5FFD"/>
    <w:rsid w:val="007C611D"/>
    <w:rsid w:val="007C65B8"/>
    <w:rsid w:val="007C68AD"/>
    <w:rsid w:val="007C6AE2"/>
    <w:rsid w:val="007C6C55"/>
    <w:rsid w:val="007C6C7E"/>
    <w:rsid w:val="007C6D7E"/>
    <w:rsid w:val="007C6EEA"/>
    <w:rsid w:val="007C6EF9"/>
    <w:rsid w:val="007C6F13"/>
    <w:rsid w:val="007C7607"/>
    <w:rsid w:val="007C7932"/>
    <w:rsid w:val="007C7973"/>
    <w:rsid w:val="007C7C0E"/>
    <w:rsid w:val="007C7F91"/>
    <w:rsid w:val="007D002B"/>
    <w:rsid w:val="007D0034"/>
    <w:rsid w:val="007D016D"/>
    <w:rsid w:val="007D0459"/>
    <w:rsid w:val="007D09C8"/>
    <w:rsid w:val="007D0AB3"/>
    <w:rsid w:val="007D0D85"/>
    <w:rsid w:val="007D0F8F"/>
    <w:rsid w:val="007D108B"/>
    <w:rsid w:val="007D10AE"/>
    <w:rsid w:val="007D14F9"/>
    <w:rsid w:val="007D18E7"/>
    <w:rsid w:val="007D1A4B"/>
    <w:rsid w:val="007D1B35"/>
    <w:rsid w:val="007D1C95"/>
    <w:rsid w:val="007D1EFF"/>
    <w:rsid w:val="007D1F80"/>
    <w:rsid w:val="007D1FD6"/>
    <w:rsid w:val="007D2123"/>
    <w:rsid w:val="007D2631"/>
    <w:rsid w:val="007D2A8B"/>
    <w:rsid w:val="007D2CD4"/>
    <w:rsid w:val="007D2D20"/>
    <w:rsid w:val="007D2F5B"/>
    <w:rsid w:val="007D2FC0"/>
    <w:rsid w:val="007D30AE"/>
    <w:rsid w:val="007D314B"/>
    <w:rsid w:val="007D3216"/>
    <w:rsid w:val="007D32C4"/>
    <w:rsid w:val="007D3455"/>
    <w:rsid w:val="007D3463"/>
    <w:rsid w:val="007D348C"/>
    <w:rsid w:val="007D394C"/>
    <w:rsid w:val="007D3A34"/>
    <w:rsid w:val="007D3E2F"/>
    <w:rsid w:val="007D4061"/>
    <w:rsid w:val="007D4070"/>
    <w:rsid w:val="007D41F1"/>
    <w:rsid w:val="007D41F2"/>
    <w:rsid w:val="007D42CF"/>
    <w:rsid w:val="007D454A"/>
    <w:rsid w:val="007D4583"/>
    <w:rsid w:val="007D45B6"/>
    <w:rsid w:val="007D467E"/>
    <w:rsid w:val="007D46E4"/>
    <w:rsid w:val="007D48A0"/>
    <w:rsid w:val="007D48D1"/>
    <w:rsid w:val="007D4A23"/>
    <w:rsid w:val="007D4ADE"/>
    <w:rsid w:val="007D4E10"/>
    <w:rsid w:val="007D4FF3"/>
    <w:rsid w:val="007D5145"/>
    <w:rsid w:val="007D51AC"/>
    <w:rsid w:val="007D5387"/>
    <w:rsid w:val="007D53E9"/>
    <w:rsid w:val="007D54F8"/>
    <w:rsid w:val="007D587B"/>
    <w:rsid w:val="007D58D0"/>
    <w:rsid w:val="007D58EE"/>
    <w:rsid w:val="007D594E"/>
    <w:rsid w:val="007D608E"/>
    <w:rsid w:val="007D6143"/>
    <w:rsid w:val="007D639A"/>
    <w:rsid w:val="007D639D"/>
    <w:rsid w:val="007D6446"/>
    <w:rsid w:val="007D69DA"/>
    <w:rsid w:val="007D6B32"/>
    <w:rsid w:val="007D6E1D"/>
    <w:rsid w:val="007D7039"/>
    <w:rsid w:val="007D7046"/>
    <w:rsid w:val="007D7119"/>
    <w:rsid w:val="007D72BF"/>
    <w:rsid w:val="007D72F3"/>
    <w:rsid w:val="007D741A"/>
    <w:rsid w:val="007D75A5"/>
    <w:rsid w:val="007D75EF"/>
    <w:rsid w:val="007D7612"/>
    <w:rsid w:val="007D768D"/>
    <w:rsid w:val="007D79FA"/>
    <w:rsid w:val="007D7C22"/>
    <w:rsid w:val="007D7D8C"/>
    <w:rsid w:val="007D7DE5"/>
    <w:rsid w:val="007E0027"/>
    <w:rsid w:val="007E003F"/>
    <w:rsid w:val="007E00CF"/>
    <w:rsid w:val="007E0154"/>
    <w:rsid w:val="007E01AF"/>
    <w:rsid w:val="007E0737"/>
    <w:rsid w:val="007E0772"/>
    <w:rsid w:val="007E0AB7"/>
    <w:rsid w:val="007E0ACF"/>
    <w:rsid w:val="007E0B8C"/>
    <w:rsid w:val="007E0CE3"/>
    <w:rsid w:val="007E0E40"/>
    <w:rsid w:val="007E1006"/>
    <w:rsid w:val="007E10AD"/>
    <w:rsid w:val="007E15A0"/>
    <w:rsid w:val="007E17FB"/>
    <w:rsid w:val="007E18FB"/>
    <w:rsid w:val="007E1B91"/>
    <w:rsid w:val="007E1EA6"/>
    <w:rsid w:val="007E20A2"/>
    <w:rsid w:val="007E21DD"/>
    <w:rsid w:val="007E2298"/>
    <w:rsid w:val="007E2C23"/>
    <w:rsid w:val="007E2C88"/>
    <w:rsid w:val="007E2E9E"/>
    <w:rsid w:val="007E31D3"/>
    <w:rsid w:val="007E336C"/>
    <w:rsid w:val="007E3469"/>
    <w:rsid w:val="007E35C4"/>
    <w:rsid w:val="007E3A78"/>
    <w:rsid w:val="007E3CE5"/>
    <w:rsid w:val="007E406D"/>
    <w:rsid w:val="007E42FE"/>
    <w:rsid w:val="007E434E"/>
    <w:rsid w:val="007E460B"/>
    <w:rsid w:val="007E46A0"/>
    <w:rsid w:val="007E496C"/>
    <w:rsid w:val="007E5005"/>
    <w:rsid w:val="007E5089"/>
    <w:rsid w:val="007E50DB"/>
    <w:rsid w:val="007E5114"/>
    <w:rsid w:val="007E513F"/>
    <w:rsid w:val="007E52E6"/>
    <w:rsid w:val="007E53F9"/>
    <w:rsid w:val="007E5540"/>
    <w:rsid w:val="007E5726"/>
    <w:rsid w:val="007E5870"/>
    <w:rsid w:val="007E5A44"/>
    <w:rsid w:val="007E5A7B"/>
    <w:rsid w:val="007E5B4D"/>
    <w:rsid w:val="007E5EED"/>
    <w:rsid w:val="007E6175"/>
    <w:rsid w:val="007E69E6"/>
    <w:rsid w:val="007E6BB2"/>
    <w:rsid w:val="007E6E03"/>
    <w:rsid w:val="007E6E99"/>
    <w:rsid w:val="007E7119"/>
    <w:rsid w:val="007E719A"/>
    <w:rsid w:val="007E739B"/>
    <w:rsid w:val="007E73D7"/>
    <w:rsid w:val="007E7908"/>
    <w:rsid w:val="007E7A14"/>
    <w:rsid w:val="007E7CAE"/>
    <w:rsid w:val="007E7DB6"/>
    <w:rsid w:val="007E7EC6"/>
    <w:rsid w:val="007E7EC7"/>
    <w:rsid w:val="007F034C"/>
    <w:rsid w:val="007F0485"/>
    <w:rsid w:val="007F0566"/>
    <w:rsid w:val="007F05C4"/>
    <w:rsid w:val="007F0B06"/>
    <w:rsid w:val="007F0CCA"/>
    <w:rsid w:val="007F0D06"/>
    <w:rsid w:val="007F0D1B"/>
    <w:rsid w:val="007F1515"/>
    <w:rsid w:val="007F1528"/>
    <w:rsid w:val="007F1AA1"/>
    <w:rsid w:val="007F1B6D"/>
    <w:rsid w:val="007F1C6F"/>
    <w:rsid w:val="007F205F"/>
    <w:rsid w:val="007F2061"/>
    <w:rsid w:val="007F22AF"/>
    <w:rsid w:val="007F2384"/>
    <w:rsid w:val="007F2483"/>
    <w:rsid w:val="007F25BB"/>
    <w:rsid w:val="007F25D5"/>
    <w:rsid w:val="007F2699"/>
    <w:rsid w:val="007F278F"/>
    <w:rsid w:val="007F286A"/>
    <w:rsid w:val="007F2B0C"/>
    <w:rsid w:val="007F2FF4"/>
    <w:rsid w:val="007F30AD"/>
    <w:rsid w:val="007F3442"/>
    <w:rsid w:val="007F358A"/>
    <w:rsid w:val="007F3744"/>
    <w:rsid w:val="007F385D"/>
    <w:rsid w:val="007F39B0"/>
    <w:rsid w:val="007F3A5E"/>
    <w:rsid w:val="007F3E9E"/>
    <w:rsid w:val="007F3F69"/>
    <w:rsid w:val="007F4121"/>
    <w:rsid w:val="007F43BD"/>
    <w:rsid w:val="007F4C01"/>
    <w:rsid w:val="007F4CF6"/>
    <w:rsid w:val="007F4FB7"/>
    <w:rsid w:val="007F4FE5"/>
    <w:rsid w:val="007F5044"/>
    <w:rsid w:val="007F5715"/>
    <w:rsid w:val="007F58F2"/>
    <w:rsid w:val="007F5F1C"/>
    <w:rsid w:val="007F5FA1"/>
    <w:rsid w:val="007F6077"/>
    <w:rsid w:val="007F62C0"/>
    <w:rsid w:val="007F6380"/>
    <w:rsid w:val="007F6504"/>
    <w:rsid w:val="007F69F3"/>
    <w:rsid w:val="007F6A85"/>
    <w:rsid w:val="007F6DC5"/>
    <w:rsid w:val="007F6FB4"/>
    <w:rsid w:val="007F744F"/>
    <w:rsid w:val="007F77D6"/>
    <w:rsid w:val="007F78D7"/>
    <w:rsid w:val="007F7FF2"/>
    <w:rsid w:val="00800115"/>
    <w:rsid w:val="008001C6"/>
    <w:rsid w:val="0080032D"/>
    <w:rsid w:val="00800398"/>
    <w:rsid w:val="0080069F"/>
    <w:rsid w:val="008006F0"/>
    <w:rsid w:val="00800806"/>
    <w:rsid w:val="00800E3E"/>
    <w:rsid w:val="00800F91"/>
    <w:rsid w:val="00801002"/>
    <w:rsid w:val="0080100E"/>
    <w:rsid w:val="0080114D"/>
    <w:rsid w:val="008011F8"/>
    <w:rsid w:val="0080126A"/>
    <w:rsid w:val="00801373"/>
    <w:rsid w:val="00801BAD"/>
    <w:rsid w:val="00801F42"/>
    <w:rsid w:val="00802034"/>
    <w:rsid w:val="008027E8"/>
    <w:rsid w:val="008029E2"/>
    <w:rsid w:val="00802E3F"/>
    <w:rsid w:val="0080303A"/>
    <w:rsid w:val="00803282"/>
    <w:rsid w:val="0080351D"/>
    <w:rsid w:val="00803534"/>
    <w:rsid w:val="00803975"/>
    <w:rsid w:val="008041E4"/>
    <w:rsid w:val="00804993"/>
    <w:rsid w:val="008049FA"/>
    <w:rsid w:val="00804A04"/>
    <w:rsid w:val="008052DB"/>
    <w:rsid w:val="00805339"/>
    <w:rsid w:val="0080535A"/>
    <w:rsid w:val="008053FB"/>
    <w:rsid w:val="00805434"/>
    <w:rsid w:val="008054C3"/>
    <w:rsid w:val="008054F3"/>
    <w:rsid w:val="008056E4"/>
    <w:rsid w:val="0080582F"/>
    <w:rsid w:val="00805910"/>
    <w:rsid w:val="008059E4"/>
    <w:rsid w:val="00805AA0"/>
    <w:rsid w:val="00805C5C"/>
    <w:rsid w:val="00805D79"/>
    <w:rsid w:val="00805DF6"/>
    <w:rsid w:val="00805EE3"/>
    <w:rsid w:val="00805FFA"/>
    <w:rsid w:val="0080612C"/>
    <w:rsid w:val="0080615A"/>
    <w:rsid w:val="0080637A"/>
    <w:rsid w:val="008063E9"/>
    <w:rsid w:val="00806572"/>
    <w:rsid w:val="008068D1"/>
    <w:rsid w:val="008069A9"/>
    <w:rsid w:val="008069F6"/>
    <w:rsid w:val="00806A95"/>
    <w:rsid w:val="00806BD2"/>
    <w:rsid w:val="00806BFC"/>
    <w:rsid w:val="00806E8B"/>
    <w:rsid w:val="0080700D"/>
    <w:rsid w:val="00807072"/>
    <w:rsid w:val="00807384"/>
    <w:rsid w:val="008074EC"/>
    <w:rsid w:val="00807643"/>
    <w:rsid w:val="008077F3"/>
    <w:rsid w:val="00807859"/>
    <w:rsid w:val="008079B6"/>
    <w:rsid w:val="00807A45"/>
    <w:rsid w:val="00807AF0"/>
    <w:rsid w:val="00807D36"/>
    <w:rsid w:val="00807D83"/>
    <w:rsid w:val="00807F1B"/>
    <w:rsid w:val="00807F83"/>
    <w:rsid w:val="008103F3"/>
    <w:rsid w:val="008104D9"/>
    <w:rsid w:val="00810732"/>
    <w:rsid w:val="00810A73"/>
    <w:rsid w:val="00810B6A"/>
    <w:rsid w:val="00810C5D"/>
    <w:rsid w:val="00810CC9"/>
    <w:rsid w:val="00810DA4"/>
    <w:rsid w:val="0081101A"/>
    <w:rsid w:val="00811026"/>
    <w:rsid w:val="008110A7"/>
    <w:rsid w:val="0081115D"/>
    <w:rsid w:val="0081118F"/>
    <w:rsid w:val="008116B9"/>
    <w:rsid w:val="00811AE8"/>
    <w:rsid w:val="00811DC2"/>
    <w:rsid w:val="00812375"/>
    <w:rsid w:val="00812870"/>
    <w:rsid w:val="00812893"/>
    <w:rsid w:val="008129B1"/>
    <w:rsid w:val="00812FBE"/>
    <w:rsid w:val="0081311A"/>
    <w:rsid w:val="00813391"/>
    <w:rsid w:val="0081363F"/>
    <w:rsid w:val="008137D4"/>
    <w:rsid w:val="00813DE6"/>
    <w:rsid w:val="00814187"/>
    <w:rsid w:val="008143E4"/>
    <w:rsid w:val="0081472C"/>
    <w:rsid w:val="00814878"/>
    <w:rsid w:val="00814A48"/>
    <w:rsid w:val="00814CA1"/>
    <w:rsid w:val="0081517C"/>
    <w:rsid w:val="008154BC"/>
    <w:rsid w:val="008157ED"/>
    <w:rsid w:val="0081593C"/>
    <w:rsid w:val="00815CCD"/>
    <w:rsid w:val="00816258"/>
    <w:rsid w:val="0081640D"/>
    <w:rsid w:val="008164C8"/>
    <w:rsid w:val="0081688C"/>
    <w:rsid w:val="00816C47"/>
    <w:rsid w:val="00816DEF"/>
    <w:rsid w:val="0081707B"/>
    <w:rsid w:val="00817353"/>
    <w:rsid w:val="00817367"/>
    <w:rsid w:val="00817515"/>
    <w:rsid w:val="0081758E"/>
    <w:rsid w:val="008175A0"/>
    <w:rsid w:val="008175DA"/>
    <w:rsid w:val="00817684"/>
    <w:rsid w:val="008178A9"/>
    <w:rsid w:val="00817911"/>
    <w:rsid w:val="00817A7C"/>
    <w:rsid w:val="00817C03"/>
    <w:rsid w:val="00817F62"/>
    <w:rsid w:val="00817FC5"/>
    <w:rsid w:val="008200AB"/>
    <w:rsid w:val="00820340"/>
    <w:rsid w:val="00820668"/>
    <w:rsid w:val="00820A07"/>
    <w:rsid w:val="00820A14"/>
    <w:rsid w:val="00820B52"/>
    <w:rsid w:val="00820C1C"/>
    <w:rsid w:val="00821153"/>
    <w:rsid w:val="00821283"/>
    <w:rsid w:val="008212B2"/>
    <w:rsid w:val="00821300"/>
    <w:rsid w:val="0082149C"/>
    <w:rsid w:val="00821581"/>
    <w:rsid w:val="00821AF3"/>
    <w:rsid w:val="00821DDA"/>
    <w:rsid w:val="00821E9A"/>
    <w:rsid w:val="0082210C"/>
    <w:rsid w:val="00822395"/>
    <w:rsid w:val="0082240E"/>
    <w:rsid w:val="008224AE"/>
    <w:rsid w:val="00822507"/>
    <w:rsid w:val="008228D7"/>
    <w:rsid w:val="00822DDE"/>
    <w:rsid w:val="00822EB1"/>
    <w:rsid w:val="00823192"/>
    <w:rsid w:val="008232B0"/>
    <w:rsid w:val="0082331B"/>
    <w:rsid w:val="008235A4"/>
    <w:rsid w:val="008235B6"/>
    <w:rsid w:val="0082362D"/>
    <w:rsid w:val="008236DC"/>
    <w:rsid w:val="0082383D"/>
    <w:rsid w:val="00823B72"/>
    <w:rsid w:val="00823C3B"/>
    <w:rsid w:val="00823CA8"/>
    <w:rsid w:val="00823CD6"/>
    <w:rsid w:val="00823CD9"/>
    <w:rsid w:val="00823E37"/>
    <w:rsid w:val="00823E67"/>
    <w:rsid w:val="00823EE5"/>
    <w:rsid w:val="0082420B"/>
    <w:rsid w:val="00824332"/>
    <w:rsid w:val="00824446"/>
    <w:rsid w:val="008244F8"/>
    <w:rsid w:val="008246FB"/>
    <w:rsid w:val="00824C7A"/>
    <w:rsid w:val="00824EC5"/>
    <w:rsid w:val="0082506F"/>
    <w:rsid w:val="0082513C"/>
    <w:rsid w:val="008252DD"/>
    <w:rsid w:val="00825B0D"/>
    <w:rsid w:val="00825D48"/>
    <w:rsid w:val="00825FC5"/>
    <w:rsid w:val="0082604F"/>
    <w:rsid w:val="00826079"/>
    <w:rsid w:val="00826A3D"/>
    <w:rsid w:val="00826A3E"/>
    <w:rsid w:val="00826BE1"/>
    <w:rsid w:val="00826D3D"/>
    <w:rsid w:val="0082708C"/>
    <w:rsid w:val="008273A1"/>
    <w:rsid w:val="00827B6B"/>
    <w:rsid w:val="00830048"/>
    <w:rsid w:val="00830557"/>
    <w:rsid w:val="008306EE"/>
    <w:rsid w:val="00830A53"/>
    <w:rsid w:val="00830E5B"/>
    <w:rsid w:val="00830EAE"/>
    <w:rsid w:val="00830FA7"/>
    <w:rsid w:val="00831171"/>
    <w:rsid w:val="0083161F"/>
    <w:rsid w:val="0083187F"/>
    <w:rsid w:val="00831A8F"/>
    <w:rsid w:val="00831CB6"/>
    <w:rsid w:val="00831CD0"/>
    <w:rsid w:val="00831CEB"/>
    <w:rsid w:val="00831D41"/>
    <w:rsid w:val="00831F79"/>
    <w:rsid w:val="00831FAA"/>
    <w:rsid w:val="008321E0"/>
    <w:rsid w:val="008323B1"/>
    <w:rsid w:val="00832858"/>
    <w:rsid w:val="0083297E"/>
    <w:rsid w:val="00832C30"/>
    <w:rsid w:val="00832E01"/>
    <w:rsid w:val="00832E0C"/>
    <w:rsid w:val="008335A0"/>
    <w:rsid w:val="00833A39"/>
    <w:rsid w:val="00833B68"/>
    <w:rsid w:val="00833C2C"/>
    <w:rsid w:val="00833E3C"/>
    <w:rsid w:val="00833F9F"/>
    <w:rsid w:val="0083417A"/>
    <w:rsid w:val="00834304"/>
    <w:rsid w:val="0083444E"/>
    <w:rsid w:val="0083447A"/>
    <w:rsid w:val="0083453D"/>
    <w:rsid w:val="00834A26"/>
    <w:rsid w:val="00834BE2"/>
    <w:rsid w:val="00834D7F"/>
    <w:rsid w:val="00834EDE"/>
    <w:rsid w:val="008351F8"/>
    <w:rsid w:val="00835239"/>
    <w:rsid w:val="00835510"/>
    <w:rsid w:val="00835662"/>
    <w:rsid w:val="00835701"/>
    <w:rsid w:val="00835774"/>
    <w:rsid w:val="00835920"/>
    <w:rsid w:val="00835B2A"/>
    <w:rsid w:val="00835B99"/>
    <w:rsid w:val="0083613F"/>
    <w:rsid w:val="00836422"/>
    <w:rsid w:val="0083647A"/>
    <w:rsid w:val="0083659B"/>
    <w:rsid w:val="0083663B"/>
    <w:rsid w:val="0083664B"/>
    <w:rsid w:val="00836704"/>
    <w:rsid w:val="00836881"/>
    <w:rsid w:val="00836A93"/>
    <w:rsid w:val="00836AF0"/>
    <w:rsid w:val="00836B92"/>
    <w:rsid w:val="00836CBB"/>
    <w:rsid w:val="00836E78"/>
    <w:rsid w:val="00836FDD"/>
    <w:rsid w:val="00837039"/>
    <w:rsid w:val="00837197"/>
    <w:rsid w:val="008372BB"/>
    <w:rsid w:val="00837391"/>
    <w:rsid w:val="008374D1"/>
    <w:rsid w:val="008378A9"/>
    <w:rsid w:val="00837B52"/>
    <w:rsid w:val="00837B7B"/>
    <w:rsid w:val="00837CCC"/>
    <w:rsid w:val="00837D35"/>
    <w:rsid w:val="00837E8D"/>
    <w:rsid w:val="0084024D"/>
    <w:rsid w:val="0084065F"/>
    <w:rsid w:val="008406B7"/>
    <w:rsid w:val="008407E6"/>
    <w:rsid w:val="00840A84"/>
    <w:rsid w:val="00840D7E"/>
    <w:rsid w:val="00840DE4"/>
    <w:rsid w:val="00841081"/>
    <w:rsid w:val="008412C3"/>
    <w:rsid w:val="00841580"/>
    <w:rsid w:val="008418AD"/>
    <w:rsid w:val="0084190E"/>
    <w:rsid w:val="00841937"/>
    <w:rsid w:val="00841A82"/>
    <w:rsid w:val="00841AA3"/>
    <w:rsid w:val="008423B0"/>
    <w:rsid w:val="0084252A"/>
    <w:rsid w:val="008426BC"/>
    <w:rsid w:val="00842719"/>
    <w:rsid w:val="00842C29"/>
    <w:rsid w:val="00842E43"/>
    <w:rsid w:val="00842F1C"/>
    <w:rsid w:val="0084359E"/>
    <w:rsid w:val="008435BC"/>
    <w:rsid w:val="008435EE"/>
    <w:rsid w:val="00843A52"/>
    <w:rsid w:val="00843A7E"/>
    <w:rsid w:val="0084401A"/>
    <w:rsid w:val="00844089"/>
    <w:rsid w:val="008441AA"/>
    <w:rsid w:val="00844306"/>
    <w:rsid w:val="0084442E"/>
    <w:rsid w:val="0084453B"/>
    <w:rsid w:val="00844584"/>
    <w:rsid w:val="00844607"/>
    <w:rsid w:val="00844618"/>
    <w:rsid w:val="00844751"/>
    <w:rsid w:val="008449E4"/>
    <w:rsid w:val="00844A6C"/>
    <w:rsid w:val="00844BF5"/>
    <w:rsid w:val="00844C84"/>
    <w:rsid w:val="00844DF4"/>
    <w:rsid w:val="00844E93"/>
    <w:rsid w:val="00845095"/>
    <w:rsid w:val="00845143"/>
    <w:rsid w:val="008452B1"/>
    <w:rsid w:val="008454E1"/>
    <w:rsid w:val="008455DB"/>
    <w:rsid w:val="008455FE"/>
    <w:rsid w:val="00845A47"/>
    <w:rsid w:val="00845A9A"/>
    <w:rsid w:val="00845EB8"/>
    <w:rsid w:val="00845F25"/>
    <w:rsid w:val="008464DE"/>
    <w:rsid w:val="00846814"/>
    <w:rsid w:val="0084685E"/>
    <w:rsid w:val="00846A98"/>
    <w:rsid w:val="00846DFA"/>
    <w:rsid w:val="00846DFB"/>
    <w:rsid w:val="008470EF"/>
    <w:rsid w:val="00847339"/>
    <w:rsid w:val="008473B4"/>
    <w:rsid w:val="0084775C"/>
    <w:rsid w:val="00847801"/>
    <w:rsid w:val="00847EEC"/>
    <w:rsid w:val="00847F71"/>
    <w:rsid w:val="0085001E"/>
    <w:rsid w:val="00850051"/>
    <w:rsid w:val="00850281"/>
    <w:rsid w:val="00850350"/>
    <w:rsid w:val="0085049D"/>
    <w:rsid w:val="0085054E"/>
    <w:rsid w:val="0085066F"/>
    <w:rsid w:val="008509A2"/>
    <w:rsid w:val="00850A8F"/>
    <w:rsid w:val="00850B99"/>
    <w:rsid w:val="00851089"/>
    <w:rsid w:val="0085111E"/>
    <w:rsid w:val="00851283"/>
    <w:rsid w:val="0085143D"/>
    <w:rsid w:val="00851991"/>
    <w:rsid w:val="00851AC4"/>
    <w:rsid w:val="00851C23"/>
    <w:rsid w:val="00851D1A"/>
    <w:rsid w:val="00851E15"/>
    <w:rsid w:val="0085204C"/>
    <w:rsid w:val="00852414"/>
    <w:rsid w:val="00852600"/>
    <w:rsid w:val="00852AD5"/>
    <w:rsid w:val="00852B15"/>
    <w:rsid w:val="008530C0"/>
    <w:rsid w:val="00853754"/>
    <w:rsid w:val="008539CC"/>
    <w:rsid w:val="00853AD3"/>
    <w:rsid w:val="00853C54"/>
    <w:rsid w:val="00853CE5"/>
    <w:rsid w:val="00853F3D"/>
    <w:rsid w:val="008540BC"/>
    <w:rsid w:val="00854614"/>
    <w:rsid w:val="00854BD1"/>
    <w:rsid w:val="00854E85"/>
    <w:rsid w:val="00854ECE"/>
    <w:rsid w:val="00855225"/>
    <w:rsid w:val="0085523C"/>
    <w:rsid w:val="008553F6"/>
    <w:rsid w:val="00855438"/>
    <w:rsid w:val="00855573"/>
    <w:rsid w:val="008555DD"/>
    <w:rsid w:val="00855606"/>
    <w:rsid w:val="008558EF"/>
    <w:rsid w:val="00855C65"/>
    <w:rsid w:val="00855C9F"/>
    <w:rsid w:val="00855D06"/>
    <w:rsid w:val="00855E58"/>
    <w:rsid w:val="00855EB7"/>
    <w:rsid w:val="00855FFB"/>
    <w:rsid w:val="00856138"/>
    <w:rsid w:val="00856154"/>
    <w:rsid w:val="00856389"/>
    <w:rsid w:val="008563F0"/>
    <w:rsid w:val="008568F4"/>
    <w:rsid w:val="00856A2B"/>
    <w:rsid w:val="00856E16"/>
    <w:rsid w:val="00856ED5"/>
    <w:rsid w:val="00857218"/>
    <w:rsid w:val="008574B6"/>
    <w:rsid w:val="00857662"/>
    <w:rsid w:val="00857663"/>
    <w:rsid w:val="00857A81"/>
    <w:rsid w:val="00857D24"/>
    <w:rsid w:val="00857E78"/>
    <w:rsid w:val="00857EAB"/>
    <w:rsid w:val="00860051"/>
    <w:rsid w:val="00860257"/>
    <w:rsid w:val="008602C8"/>
    <w:rsid w:val="00860420"/>
    <w:rsid w:val="008604D2"/>
    <w:rsid w:val="008606A1"/>
    <w:rsid w:val="0086074D"/>
    <w:rsid w:val="00860758"/>
    <w:rsid w:val="008607DB"/>
    <w:rsid w:val="0086081E"/>
    <w:rsid w:val="00860A2A"/>
    <w:rsid w:val="00860BA8"/>
    <w:rsid w:val="00860C09"/>
    <w:rsid w:val="00860E22"/>
    <w:rsid w:val="00861078"/>
    <w:rsid w:val="008610BF"/>
    <w:rsid w:val="0086118C"/>
    <w:rsid w:val="008612D3"/>
    <w:rsid w:val="008612DA"/>
    <w:rsid w:val="008616EE"/>
    <w:rsid w:val="008617E8"/>
    <w:rsid w:val="00861DE2"/>
    <w:rsid w:val="00861F1D"/>
    <w:rsid w:val="0086225E"/>
    <w:rsid w:val="008624B3"/>
    <w:rsid w:val="00862640"/>
    <w:rsid w:val="0086276F"/>
    <w:rsid w:val="00862C99"/>
    <w:rsid w:val="0086318D"/>
    <w:rsid w:val="008631EF"/>
    <w:rsid w:val="00863267"/>
    <w:rsid w:val="008632BD"/>
    <w:rsid w:val="00863379"/>
    <w:rsid w:val="008637B1"/>
    <w:rsid w:val="00863A05"/>
    <w:rsid w:val="00863B9C"/>
    <w:rsid w:val="00863E63"/>
    <w:rsid w:val="00863EB4"/>
    <w:rsid w:val="008640E8"/>
    <w:rsid w:val="0086423E"/>
    <w:rsid w:val="0086445A"/>
    <w:rsid w:val="0086450F"/>
    <w:rsid w:val="008649B9"/>
    <w:rsid w:val="00864F58"/>
    <w:rsid w:val="00865084"/>
    <w:rsid w:val="00865472"/>
    <w:rsid w:val="0086548C"/>
    <w:rsid w:val="00865516"/>
    <w:rsid w:val="008659EC"/>
    <w:rsid w:val="00865A57"/>
    <w:rsid w:val="00865A80"/>
    <w:rsid w:val="00865B18"/>
    <w:rsid w:val="00865B70"/>
    <w:rsid w:val="00865CBC"/>
    <w:rsid w:val="00865E42"/>
    <w:rsid w:val="008660F4"/>
    <w:rsid w:val="008661D2"/>
    <w:rsid w:val="008662BD"/>
    <w:rsid w:val="00866315"/>
    <w:rsid w:val="0086652A"/>
    <w:rsid w:val="008666D9"/>
    <w:rsid w:val="00866956"/>
    <w:rsid w:val="00866973"/>
    <w:rsid w:val="00866AA8"/>
    <w:rsid w:val="00866B7D"/>
    <w:rsid w:val="00866DA0"/>
    <w:rsid w:val="008670E7"/>
    <w:rsid w:val="0086729B"/>
    <w:rsid w:val="00867488"/>
    <w:rsid w:val="0086751A"/>
    <w:rsid w:val="00867602"/>
    <w:rsid w:val="0086762D"/>
    <w:rsid w:val="00867819"/>
    <w:rsid w:val="00867909"/>
    <w:rsid w:val="00867B0A"/>
    <w:rsid w:val="00867BD8"/>
    <w:rsid w:val="00867CD5"/>
    <w:rsid w:val="00867FFC"/>
    <w:rsid w:val="008702B6"/>
    <w:rsid w:val="0087119A"/>
    <w:rsid w:val="0087120F"/>
    <w:rsid w:val="008712D0"/>
    <w:rsid w:val="0087133D"/>
    <w:rsid w:val="00871341"/>
    <w:rsid w:val="008715A4"/>
    <w:rsid w:val="00871948"/>
    <w:rsid w:val="00871A66"/>
    <w:rsid w:val="00871A88"/>
    <w:rsid w:val="00871AAE"/>
    <w:rsid w:val="00871D2B"/>
    <w:rsid w:val="00871FF2"/>
    <w:rsid w:val="00872129"/>
    <w:rsid w:val="008723A0"/>
    <w:rsid w:val="008723D3"/>
    <w:rsid w:val="0087253B"/>
    <w:rsid w:val="00872907"/>
    <w:rsid w:val="0087290B"/>
    <w:rsid w:val="008729CF"/>
    <w:rsid w:val="00872E60"/>
    <w:rsid w:val="008733A3"/>
    <w:rsid w:val="008738A6"/>
    <w:rsid w:val="00873F14"/>
    <w:rsid w:val="00874209"/>
    <w:rsid w:val="0087432B"/>
    <w:rsid w:val="00874595"/>
    <w:rsid w:val="008747E1"/>
    <w:rsid w:val="00874808"/>
    <w:rsid w:val="008748B7"/>
    <w:rsid w:val="00874B61"/>
    <w:rsid w:val="00874BE4"/>
    <w:rsid w:val="00874D74"/>
    <w:rsid w:val="00874DB2"/>
    <w:rsid w:val="00874E2C"/>
    <w:rsid w:val="00875056"/>
    <w:rsid w:val="008752B6"/>
    <w:rsid w:val="0087543E"/>
    <w:rsid w:val="0087551F"/>
    <w:rsid w:val="008756EF"/>
    <w:rsid w:val="00875971"/>
    <w:rsid w:val="008759DA"/>
    <w:rsid w:val="00875A3C"/>
    <w:rsid w:val="00875B12"/>
    <w:rsid w:val="00875CF3"/>
    <w:rsid w:val="00876034"/>
    <w:rsid w:val="008761C7"/>
    <w:rsid w:val="008764FC"/>
    <w:rsid w:val="008765B6"/>
    <w:rsid w:val="008766D8"/>
    <w:rsid w:val="00876718"/>
    <w:rsid w:val="00876AD3"/>
    <w:rsid w:val="00876C3B"/>
    <w:rsid w:val="00876CDF"/>
    <w:rsid w:val="00876D59"/>
    <w:rsid w:val="00876E74"/>
    <w:rsid w:val="008770BC"/>
    <w:rsid w:val="00877569"/>
    <w:rsid w:val="008777D0"/>
    <w:rsid w:val="00877D10"/>
    <w:rsid w:val="00877E4D"/>
    <w:rsid w:val="00877EAC"/>
    <w:rsid w:val="00877EBB"/>
    <w:rsid w:val="008800B1"/>
    <w:rsid w:val="0088022C"/>
    <w:rsid w:val="008802AA"/>
    <w:rsid w:val="00880376"/>
    <w:rsid w:val="00880391"/>
    <w:rsid w:val="008809AF"/>
    <w:rsid w:val="00880BF1"/>
    <w:rsid w:val="00880D86"/>
    <w:rsid w:val="00880E66"/>
    <w:rsid w:val="00881006"/>
    <w:rsid w:val="008811F2"/>
    <w:rsid w:val="008817CD"/>
    <w:rsid w:val="008818B2"/>
    <w:rsid w:val="008818EA"/>
    <w:rsid w:val="00881BCD"/>
    <w:rsid w:val="00881E27"/>
    <w:rsid w:val="00881F9F"/>
    <w:rsid w:val="00882155"/>
    <w:rsid w:val="0088245E"/>
    <w:rsid w:val="00882586"/>
    <w:rsid w:val="00882761"/>
    <w:rsid w:val="008827BF"/>
    <w:rsid w:val="008827C1"/>
    <w:rsid w:val="00882C3F"/>
    <w:rsid w:val="00882DC4"/>
    <w:rsid w:val="00882F46"/>
    <w:rsid w:val="0088305B"/>
    <w:rsid w:val="00883323"/>
    <w:rsid w:val="008834DA"/>
    <w:rsid w:val="00883536"/>
    <w:rsid w:val="00883621"/>
    <w:rsid w:val="008836C1"/>
    <w:rsid w:val="00883921"/>
    <w:rsid w:val="00883B14"/>
    <w:rsid w:val="008840DF"/>
    <w:rsid w:val="008841DC"/>
    <w:rsid w:val="00884389"/>
    <w:rsid w:val="00884BE0"/>
    <w:rsid w:val="00884C40"/>
    <w:rsid w:val="00884D0A"/>
    <w:rsid w:val="00884D81"/>
    <w:rsid w:val="00884E66"/>
    <w:rsid w:val="00884F48"/>
    <w:rsid w:val="00885129"/>
    <w:rsid w:val="0088578B"/>
    <w:rsid w:val="008858E0"/>
    <w:rsid w:val="00885A07"/>
    <w:rsid w:val="00885A9B"/>
    <w:rsid w:val="00885AF3"/>
    <w:rsid w:val="00885C58"/>
    <w:rsid w:val="00885D7E"/>
    <w:rsid w:val="00885EB0"/>
    <w:rsid w:val="00885EEE"/>
    <w:rsid w:val="00885F25"/>
    <w:rsid w:val="00885F36"/>
    <w:rsid w:val="00886807"/>
    <w:rsid w:val="00886949"/>
    <w:rsid w:val="008869B0"/>
    <w:rsid w:val="00886B7C"/>
    <w:rsid w:val="00886C22"/>
    <w:rsid w:val="00886F3A"/>
    <w:rsid w:val="00886FF4"/>
    <w:rsid w:val="00887115"/>
    <w:rsid w:val="00887124"/>
    <w:rsid w:val="0088716D"/>
    <w:rsid w:val="00887CBD"/>
    <w:rsid w:val="008900C0"/>
    <w:rsid w:val="008903EA"/>
    <w:rsid w:val="00890653"/>
    <w:rsid w:val="00890B54"/>
    <w:rsid w:val="00890B63"/>
    <w:rsid w:val="00890BF1"/>
    <w:rsid w:val="00891105"/>
    <w:rsid w:val="008914B9"/>
    <w:rsid w:val="008916B2"/>
    <w:rsid w:val="008916E7"/>
    <w:rsid w:val="00891875"/>
    <w:rsid w:val="00891AE9"/>
    <w:rsid w:val="00891B0B"/>
    <w:rsid w:val="00891CE9"/>
    <w:rsid w:val="00891D42"/>
    <w:rsid w:val="00891E4E"/>
    <w:rsid w:val="00891FEF"/>
    <w:rsid w:val="00892007"/>
    <w:rsid w:val="0089246D"/>
    <w:rsid w:val="0089286D"/>
    <w:rsid w:val="0089289A"/>
    <w:rsid w:val="008928B2"/>
    <w:rsid w:val="00892A01"/>
    <w:rsid w:val="00892A94"/>
    <w:rsid w:val="00892D96"/>
    <w:rsid w:val="00892E93"/>
    <w:rsid w:val="00892F7C"/>
    <w:rsid w:val="0089301E"/>
    <w:rsid w:val="00893023"/>
    <w:rsid w:val="00893A64"/>
    <w:rsid w:val="00893C7A"/>
    <w:rsid w:val="00893EA7"/>
    <w:rsid w:val="00893FF0"/>
    <w:rsid w:val="008941FC"/>
    <w:rsid w:val="008942C8"/>
    <w:rsid w:val="008943A3"/>
    <w:rsid w:val="0089464A"/>
    <w:rsid w:val="00894A2E"/>
    <w:rsid w:val="00894C6F"/>
    <w:rsid w:val="00894CD0"/>
    <w:rsid w:val="00894F62"/>
    <w:rsid w:val="0089513D"/>
    <w:rsid w:val="00895202"/>
    <w:rsid w:val="008953DC"/>
    <w:rsid w:val="00895415"/>
    <w:rsid w:val="00895445"/>
    <w:rsid w:val="008957FA"/>
    <w:rsid w:val="008958EE"/>
    <w:rsid w:val="00895CBD"/>
    <w:rsid w:val="00895E3B"/>
    <w:rsid w:val="0089619E"/>
    <w:rsid w:val="00896436"/>
    <w:rsid w:val="008964BF"/>
    <w:rsid w:val="008965A3"/>
    <w:rsid w:val="00896751"/>
    <w:rsid w:val="00896A48"/>
    <w:rsid w:val="00896AD0"/>
    <w:rsid w:val="00896CF1"/>
    <w:rsid w:val="00896D0F"/>
    <w:rsid w:val="00896EE7"/>
    <w:rsid w:val="00897217"/>
    <w:rsid w:val="00897221"/>
    <w:rsid w:val="008972AE"/>
    <w:rsid w:val="0089731D"/>
    <w:rsid w:val="008974F1"/>
    <w:rsid w:val="008976A5"/>
    <w:rsid w:val="00897E6B"/>
    <w:rsid w:val="008A0440"/>
    <w:rsid w:val="008A07DE"/>
    <w:rsid w:val="008A0E48"/>
    <w:rsid w:val="008A10B2"/>
    <w:rsid w:val="008A115D"/>
    <w:rsid w:val="008A17BB"/>
    <w:rsid w:val="008A17D2"/>
    <w:rsid w:val="008A18AD"/>
    <w:rsid w:val="008A1960"/>
    <w:rsid w:val="008A1B34"/>
    <w:rsid w:val="008A1BA0"/>
    <w:rsid w:val="008A1DFF"/>
    <w:rsid w:val="008A1ED1"/>
    <w:rsid w:val="008A21C1"/>
    <w:rsid w:val="008A233E"/>
    <w:rsid w:val="008A2615"/>
    <w:rsid w:val="008A26BC"/>
    <w:rsid w:val="008A2A36"/>
    <w:rsid w:val="008A2A48"/>
    <w:rsid w:val="008A2C48"/>
    <w:rsid w:val="008A2CB9"/>
    <w:rsid w:val="008A3063"/>
    <w:rsid w:val="008A30E9"/>
    <w:rsid w:val="008A3427"/>
    <w:rsid w:val="008A34B5"/>
    <w:rsid w:val="008A3864"/>
    <w:rsid w:val="008A3880"/>
    <w:rsid w:val="008A38AE"/>
    <w:rsid w:val="008A3B19"/>
    <w:rsid w:val="008A3B5D"/>
    <w:rsid w:val="008A3B6F"/>
    <w:rsid w:val="008A3C1E"/>
    <w:rsid w:val="008A3E54"/>
    <w:rsid w:val="008A3F18"/>
    <w:rsid w:val="008A3F36"/>
    <w:rsid w:val="008A3FC7"/>
    <w:rsid w:val="008A410D"/>
    <w:rsid w:val="008A44DD"/>
    <w:rsid w:val="008A461D"/>
    <w:rsid w:val="008A4B6B"/>
    <w:rsid w:val="008A4BDC"/>
    <w:rsid w:val="008A4C3B"/>
    <w:rsid w:val="008A5470"/>
    <w:rsid w:val="008A5AFB"/>
    <w:rsid w:val="008A5E58"/>
    <w:rsid w:val="008A5F93"/>
    <w:rsid w:val="008A622D"/>
    <w:rsid w:val="008A6327"/>
    <w:rsid w:val="008A63C0"/>
    <w:rsid w:val="008A65D4"/>
    <w:rsid w:val="008A6894"/>
    <w:rsid w:val="008A6C2F"/>
    <w:rsid w:val="008A715E"/>
    <w:rsid w:val="008A7404"/>
    <w:rsid w:val="008A7493"/>
    <w:rsid w:val="008A74B2"/>
    <w:rsid w:val="008A7514"/>
    <w:rsid w:val="008A76F9"/>
    <w:rsid w:val="008A77E2"/>
    <w:rsid w:val="008A78F0"/>
    <w:rsid w:val="008A7916"/>
    <w:rsid w:val="008A7991"/>
    <w:rsid w:val="008A7A9A"/>
    <w:rsid w:val="008A7D96"/>
    <w:rsid w:val="008B0147"/>
    <w:rsid w:val="008B01DD"/>
    <w:rsid w:val="008B02BE"/>
    <w:rsid w:val="008B0CE4"/>
    <w:rsid w:val="008B0E18"/>
    <w:rsid w:val="008B0FD6"/>
    <w:rsid w:val="008B0FDC"/>
    <w:rsid w:val="008B11EA"/>
    <w:rsid w:val="008B128A"/>
    <w:rsid w:val="008B12F2"/>
    <w:rsid w:val="008B1366"/>
    <w:rsid w:val="008B1450"/>
    <w:rsid w:val="008B1478"/>
    <w:rsid w:val="008B1662"/>
    <w:rsid w:val="008B1809"/>
    <w:rsid w:val="008B1E85"/>
    <w:rsid w:val="008B20F3"/>
    <w:rsid w:val="008B2347"/>
    <w:rsid w:val="008B238F"/>
    <w:rsid w:val="008B2399"/>
    <w:rsid w:val="008B24CA"/>
    <w:rsid w:val="008B2BC1"/>
    <w:rsid w:val="008B2C70"/>
    <w:rsid w:val="008B32C4"/>
    <w:rsid w:val="008B340B"/>
    <w:rsid w:val="008B3ABB"/>
    <w:rsid w:val="008B3F5D"/>
    <w:rsid w:val="008B3FC2"/>
    <w:rsid w:val="008B4057"/>
    <w:rsid w:val="008B41BD"/>
    <w:rsid w:val="008B4259"/>
    <w:rsid w:val="008B4569"/>
    <w:rsid w:val="008B4725"/>
    <w:rsid w:val="008B4A4E"/>
    <w:rsid w:val="008B4FD3"/>
    <w:rsid w:val="008B507E"/>
    <w:rsid w:val="008B50E7"/>
    <w:rsid w:val="008B5657"/>
    <w:rsid w:val="008B59B9"/>
    <w:rsid w:val="008B5FA7"/>
    <w:rsid w:val="008B6698"/>
    <w:rsid w:val="008B66D8"/>
    <w:rsid w:val="008B6771"/>
    <w:rsid w:val="008B679B"/>
    <w:rsid w:val="008B697A"/>
    <w:rsid w:val="008B6C60"/>
    <w:rsid w:val="008B6F89"/>
    <w:rsid w:val="008B715D"/>
    <w:rsid w:val="008B71C4"/>
    <w:rsid w:val="008B738F"/>
    <w:rsid w:val="008B78FE"/>
    <w:rsid w:val="008B7ACB"/>
    <w:rsid w:val="008C0103"/>
    <w:rsid w:val="008C0A39"/>
    <w:rsid w:val="008C0BEC"/>
    <w:rsid w:val="008C0D9B"/>
    <w:rsid w:val="008C11A7"/>
    <w:rsid w:val="008C11F8"/>
    <w:rsid w:val="008C1393"/>
    <w:rsid w:val="008C178A"/>
    <w:rsid w:val="008C180C"/>
    <w:rsid w:val="008C1A57"/>
    <w:rsid w:val="008C1B71"/>
    <w:rsid w:val="008C1C7E"/>
    <w:rsid w:val="008C1F94"/>
    <w:rsid w:val="008C228F"/>
    <w:rsid w:val="008C241C"/>
    <w:rsid w:val="008C247D"/>
    <w:rsid w:val="008C25B4"/>
    <w:rsid w:val="008C2E3A"/>
    <w:rsid w:val="008C2F27"/>
    <w:rsid w:val="008C2FC8"/>
    <w:rsid w:val="008C30DF"/>
    <w:rsid w:val="008C3200"/>
    <w:rsid w:val="008C37CA"/>
    <w:rsid w:val="008C3829"/>
    <w:rsid w:val="008C3862"/>
    <w:rsid w:val="008C3A2D"/>
    <w:rsid w:val="008C3B72"/>
    <w:rsid w:val="008C3D3C"/>
    <w:rsid w:val="008C3E80"/>
    <w:rsid w:val="008C4237"/>
    <w:rsid w:val="008C43BF"/>
    <w:rsid w:val="008C45CE"/>
    <w:rsid w:val="008C478B"/>
    <w:rsid w:val="008C48FB"/>
    <w:rsid w:val="008C4C01"/>
    <w:rsid w:val="008C4C04"/>
    <w:rsid w:val="008C51A8"/>
    <w:rsid w:val="008C528A"/>
    <w:rsid w:val="008C5464"/>
    <w:rsid w:val="008C55FA"/>
    <w:rsid w:val="008C5AA0"/>
    <w:rsid w:val="008C5AA2"/>
    <w:rsid w:val="008C606A"/>
    <w:rsid w:val="008C6286"/>
    <w:rsid w:val="008C65DC"/>
    <w:rsid w:val="008C69C4"/>
    <w:rsid w:val="008C69D5"/>
    <w:rsid w:val="008C6D30"/>
    <w:rsid w:val="008C6DC7"/>
    <w:rsid w:val="008C6E10"/>
    <w:rsid w:val="008C6E4D"/>
    <w:rsid w:val="008C6E88"/>
    <w:rsid w:val="008C70BF"/>
    <w:rsid w:val="008C743D"/>
    <w:rsid w:val="008C7580"/>
    <w:rsid w:val="008C760B"/>
    <w:rsid w:val="008C76EB"/>
    <w:rsid w:val="008C7756"/>
    <w:rsid w:val="008C77FB"/>
    <w:rsid w:val="008C7890"/>
    <w:rsid w:val="008C78FF"/>
    <w:rsid w:val="008C7DBE"/>
    <w:rsid w:val="008C7E57"/>
    <w:rsid w:val="008C7EC9"/>
    <w:rsid w:val="008D004E"/>
    <w:rsid w:val="008D0594"/>
    <w:rsid w:val="008D07E5"/>
    <w:rsid w:val="008D08D7"/>
    <w:rsid w:val="008D0971"/>
    <w:rsid w:val="008D0B1E"/>
    <w:rsid w:val="008D0B8B"/>
    <w:rsid w:val="008D0BA6"/>
    <w:rsid w:val="008D0F8C"/>
    <w:rsid w:val="008D1165"/>
    <w:rsid w:val="008D160B"/>
    <w:rsid w:val="008D1934"/>
    <w:rsid w:val="008D1BB6"/>
    <w:rsid w:val="008D1C29"/>
    <w:rsid w:val="008D1DC7"/>
    <w:rsid w:val="008D1E2C"/>
    <w:rsid w:val="008D1E93"/>
    <w:rsid w:val="008D1EAB"/>
    <w:rsid w:val="008D1F2D"/>
    <w:rsid w:val="008D1F8E"/>
    <w:rsid w:val="008D2216"/>
    <w:rsid w:val="008D22E0"/>
    <w:rsid w:val="008D23C1"/>
    <w:rsid w:val="008D271E"/>
    <w:rsid w:val="008D28DE"/>
    <w:rsid w:val="008D2D0B"/>
    <w:rsid w:val="008D2D82"/>
    <w:rsid w:val="008D2EFA"/>
    <w:rsid w:val="008D33A2"/>
    <w:rsid w:val="008D3853"/>
    <w:rsid w:val="008D3D93"/>
    <w:rsid w:val="008D3DE7"/>
    <w:rsid w:val="008D431E"/>
    <w:rsid w:val="008D4404"/>
    <w:rsid w:val="008D4A53"/>
    <w:rsid w:val="008D4F6D"/>
    <w:rsid w:val="008D4FA9"/>
    <w:rsid w:val="008D4FD6"/>
    <w:rsid w:val="008D507F"/>
    <w:rsid w:val="008D529B"/>
    <w:rsid w:val="008D5541"/>
    <w:rsid w:val="008D55A1"/>
    <w:rsid w:val="008D56C7"/>
    <w:rsid w:val="008D5882"/>
    <w:rsid w:val="008D5ACF"/>
    <w:rsid w:val="008D5EA2"/>
    <w:rsid w:val="008D5FAB"/>
    <w:rsid w:val="008D60F1"/>
    <w:rsid w:val="008D62B4"/>
    <w:rsid w:val="008D65FA"/>
    <w:rsid w:val="008D663D"/>
    <w:rsid w:val="008D68F4"/>
    <w:rsid w:val="008D6BE8"/>
    <w:rsid w:val="008D6C46"/>
    <w:rsid w:val="008D6E83"/>
    <w:rsid w:val="008D6F74"/>
    <w:rsid w:val="008D703F"/>
    <w:rsid w:val="008D70D6"/>
    <w:rsid w:val="008D745B"/>
    <w:rsid w:val="008D74EC"/>
    <w:rsid w:val="008D7636"/>
    <w:rsid w:val="008D7661"/>
    <w:rsid w:val="008D76AE"/>
    <w:rsid w:val="008D7870"/>
    <w:rsid w:val="008E0004"/>
    <w:rsid w:val="008E06A6"/>
    <w:rsid w:val="008E09A5"/>
    <w:rsid w:val="008E0AAE"/>
    <w:rsid w:val="008E0DC3"/>
    <w:rsid w:val="008E0EF1"/>
    <w:rsid w:val="008E0F0E"/>
    <w:rsid w:val="008E12AD"/>
    <w:rsid w:val="008E16AB"/>
    <w:rsid w:val="008E17A0"/>
    <w:rsid w:val="008E17AD"/>
    <w:rsid w:val="008E17D0"/>
    <w:rsid w:val="008E1997"/>
    <w:rsid w:val="008E1B35"/>
    <w:rsid w:val="008E1BBE"/>
    <w:rsid w:val="008E1D7C"/>
    <w:rsid w:val="008E227C"/>
    <w:rsid w:val="008E22A4"/>
    <w:rsid w:val="008E2504"/>
    <w:rsid w:val="008E28EC"/>
    <w:rsid w:val="008E2D94"/>
    <w:rsid w:val="008E2ECE"/>
    <w:rsid w:val="008E318E"/>
    <w:rsid w:val="008E3458"/>
    <w:rsid w:val="008E42C9"/>
    <w:rsid w:val="008E45AC"/>
    <w:rsid w:val="008E45B0"/>
    <w:rsid w:val="008E45BF"/>
    <w:rsid w:val="008E468D"/>
    <w:rsid w:val="008E478B"/>
    <w:rsid w:val="008E4A4B"/>
    <w:rsid w:val="008E4AD4"/>
    <w:rsid w:val="008E4AF1"/>
    <w:rsid w:val="008E4D68"/>
    <w:rsid w:val="008E4DDF"/>
    <w:rsid w:val="008E502E"/>
    <w:rsid w:val="008E50D5"/>
    <w:rsid w:val="008E51B2"/>
    <w:rsid w:val="008E52C6"/>
    <w:rsid w:val="008E530F"/>
    <w:rsid w:val="008E5384"/>
    <w:rsid w:val="008E55EF"/>
    <w:rsid w:val="008E57B2"/>
    <w:rsid w:val="008E59FA"/>
    <w:rsid w:val="008E6010"/>
    <w:rsid w:val="008E603C"/>
    <w:rsid w:val="008E6153"/>
    <w:rsid w:val="008E615E"/>
    <w:rsid w:val="008E651A"/>
    <w:rsid w:val="008E6587"/>
    <w:rsid w:val="008E6671"/>
    <w:rsid w:val="008E669A"/>
    <w:rsid w:val="008E66CC"/>
    <w:rsid w:val="008E6861"/>
    <w:rsid w:val="008E6976"/>
    <w:rsid w:val="008E6B56"/>
    <w:rsid w:val="008E6B9C"/>
    <w:rsid w:val="008E70C9"/>
    <w:rsid w:val="008E7149"/>
    <w:rsid w:val="008E727C"/>
    <w:rsid w:val="008E746A"/>
    <w:rsid w:val="008E7478"/>
    <w:rsid w:val="008E7569"/>
    <w:rsid w:val="008E7630"/>
    <w:rsid w:val="008E767D"/>
    <w:rsid w:val="008E7741"/>
    <w:rsid w:val="008E789B"/>
    <w:rsid w:val="008E7AA8"/>
    <w:rsid w:val="008E7D95"/>
    <w:rsid w:val="008E7E95"/>
    <w:rsid w:val="008E7F0F"/>
    <w:rsid w:val="008F003C"/>
    <w:rsid w:val="008F010D"/>
    <w:rsid w:val="008F031A"/>
    <w:rsid w:val="008F065D"/>
    <w:rsid w:val="008F06C9"/>
    <w:rsid w:val="008F072A"/>
    <w:rsid w:val="008F08E0"/>
    <w:rsid w:val="008F09DE"/>
    <w:rsid w:val="008F0EF1"/>
    <w:rsid w:val="008F1360"/>
    <w:rsid w:val="008F13E9"/>
    <w:rsid w:val="008F14A6"/>
    <w:rsid w:val="008F1725"/>
    <w:rsid w:val="008F19CA"/>
    <w:rsid w:val="008F1AB7"/>
    <w:rsid w:val="008F1DA9"/>
    <w:rsid w:val="008F2003"/>
    <w:rsid w:val="008F235A"/>
    <w:rsid w:val="008F2794"/>
    <w:rsid w:val="008F27DD"/>
    <w:rsid w:val="008F28D9"/>
    <w:rsid w:val="008F2BFE"/>
    <w:rsid w:val="008F2C49"/>
    <w:rsid w:val="008F2E3C"/>
    <w:rsid w:val="008F3075"/>
    <w:rsid w:val="008F3420"/>
    <w:rsid w:val="008F36CA"/>
    <w:rsid w:val="008F370F"/>
    <w:rsid w:val="008F3A6C"/>
    <w:rsid w:val="008F3CF2"/>
    <w:rsid w:val="008F3D60"/>
    <w:rsid w:val="008F3EE5"/>
    <w:rsid w:val="008F417F"/>
    <w:rsid w:val="008F438D"/>
    <w:rsid w:val="008F4497"/>
    <w:rsid w:val="008F4948"/>
    <w:rsid w:val="008F4A81"/>
    <w:rsid w:val="008F4BC8"/>
    <w:rsid w:val="008F4C8E"/>
    <w:rsid w:val="008F4EF0"/>
    <w:rsid w:val="008F501B"/>
    <w:rsid w:val="008F50D9"/>
    <w:rsid w:val="008F5211"/>
    <w:rsid w:val="008F536A"/>
    <w:rsid w:val="008F5840"/>
    <w:rsid w:val="008F585D"/>
    <w:rsid w:val="008F58A4"/>
    <w:rsid w:val="008F58D5"/>
    <w:rsid w:val="008F58F2"/>
    <w:rsid w:val="008F5973"/>
    <w:rsid w:val="008F5C16"/>
    <w:rsid w:val="008F5DC5"/>
    <w:rsid w:val="008F5E62"/>
    <w:rsid w:val="008F6042"/>
    <w:rsid w:val="008F6103"/>
    <w:rsid w:val="008F6157"/>
    <w:rsid w:val="008F6174"/>
    <w:rsid w:val="008F626B"/>
    <w:rsid w:val="008F6381"/>
    <w:rsid w:val="008F63C2"/>
    <w:rsid w:val="008F649D"/>
    <w:rsid w:val="008F6547"/>
    <w:rsid w:val="008F6696"/>
    <w:rsid w:val="008F674D"/>
    <w:rsid w:val="008F6974"/>
    <w:rsid w:val="008F6F04"/>
    <w:rsid w:val="008F73E3"/>
    <w:rsid w:val="008F7961"/>
    <w:rsid w:val="008F79DB"/>
    <w:rsid w:val="008F7E24"/>
    <w:rsid w:val="00900198"/>
    <w:rsid w:val="009004D4"/>
    <w:rsid w:val="0090061F"/>
    <w:rsid w:val="00900975"/>
    <w:rsid w:val="00900A1D"/>
    <w:rsid w:val="00900C06"/>
    <w:rsid w:val="0090103D"/>
    <w:rsid w:val="00901358"/>
    <w:rsid w:val="00901371"/>
    <w:rsid w:val="0090143C"/>
    <w:rsid w:val="009014EC"/>
    <w:rsid w:val="00901650"/>
    <w:rsid w:val="00901828"/>
    <w:rsid w:val="009019F3"/>
    <w:rsid w:val="00901DD6"/>
    <w:rsid w:val="00902154"/>
    <w:rsid w:val="00902426"/>
    <w:rsid w:val="00902837"/>
    <w:rsid w:val="00902A2E"/>
    <w:rsid w:val="00902DA3"/>
    <w:rsid w:val="00902F71"/>
    <w:rsid w:val="009033FB"/>
    <w:rsid w:val="00903436"/>
    <w:rsid w:val="00903848"/>
    <w:rsid w:val="00903C60"/>
    <w:rsid w:val="00903CC8"/>
    <w:rsid w:val="00903F2A"/>
    <w:rsid w:val="00904206"/>
    <w:rsid w:val="00904265"/>
    <w:rsid w:val="00904282"/>
    <w:rsid w:val="00904665"/>
    <w:rsid w:val="009046B3"/>
    <w:rsid w:val="009047BF"/>
    <w:rsid w:val="00904926"/>
    <w:rsid w:val="00904928"/>
    <w:rsid w:val="00904959"/>
    <w:rsid w:val="00904CB7"/>
    <w:rsid w:val="00904D0F"/>
    <w:rsid w:val="009050FB"/>
    <w:rsid w:val="00905BCA"/>
    <w:rsid w:val="00905E44"/>
    <w:rsid w:val="00905FC2"/>
    <w:rsid w:val="00906209"/>
    <w:rsid w:val="00906445"/>
    <w:rsid w:val="00906476"/>
    <w:rsid w:val="009065CD"/>
    <w:rsid w:val="0090685C"/>
    <w:rsid w:val="00906969"/>
    <w:rsid w:val="00906BB5"/>
    <w:rsid w:val="00906E7B"/>
    <w:rsid w:val="0090797D"/>
    <w:rsid w:val="00907A84"/>
    <w:rsid w:val="00907BDC"/>
    <w:rsid w:val="00907E72"/>
    <w:rsid w:val="00910267"/>
    <w:rsid w:val="0091031F"/>
    <w:rsid w:val="009107B8"/>
    <w:rsid w:val="009107DD"/>
    <w:rsid w:val="00910832"/>
    <w:rsid w:val="009108F0"/>
    <w:rsid w:val="00910930"/>
    <w:rsid w:val="00910A99"/>
    <w:rsid w:val="00910E11"/>
    <w:rsid w:val="00910EFC"/>
    <w:rsid w:val="00911028"/>
    <w:rsid w:val="009113AC"/>
    <w:rsid w:val="009113CE"/>
    <w:rsid w:val="009114F0"/>
    <w:rsid w:val="009118C0"/>
    <w:rsid w:val="00911B12"/>
    <w:rsid w:val="00911F50"/>
    <w:rsid w:val="00911FA7"/>
    <w:rsid w:val="00912735"/>
    <w:rsid w:val="0091295E"/>
    <w:rsid w:val="00912A4C"/>
    <w:rsid w:val="00912B84"/>
    <w:rsid w:val="00912E1E"/>
    <w:rsid w:val="00912FB5"/>
    <w:rsid w:val="00912FE5"/>
    <w:rsid w:val="009132B9"/>
    <w:rsid w:val="00913674"/>
    <w:rsid w:val="0091367F"/>
    <w:rsid w:val="0091388F"/>
    <w:rsid w:val="00913999"/>
    <w:rsid w:val="00913BD4"/>
    <w:rsid w:val="00913CAF"/>
    <w:rsid w:val="00913D81"/>
    <w:rsid w:val="00913DE3"/>
    <w:rsid w:val="009141CF"/>
    <w:rsid w:val="00914409"/>
    <w:rsid w:val="0091440B"/>
    <w:rsid w:val="009146A3"/>
    <w:rsid w:val="00914A25"/>
    <w:rsid w:val="00914E1A"/>
    <w:rsid w:val="00914EAB"/>
    <w:rsid w:val="00914F3A"/>
    <w:rsid w:val="009152E7"/>
    <w:rsid w:val="00915311"/>
    <w:rsid w:val="0091536A"/>
    <w:rsid w:val="0091555D"/>
    <w:rsid w:val="00915577"/>
    <w:rsid w:val="00915743"/>
    <w:rsid w:val="0091593D"/>
    <w:rsid w:val="00915AAB"/>
    <w:rsid w:val="00915C26"/>
    <w:rsid w:val="00915D54"/>
    <w:rsid w:val="00915E92"/>
    <w:rsid w:val="00915F2F"/>
    <w:rsid w:val="0091601C"/>
    <w:rsid w:val="00916105"/>
    <w:rsid w:val="0091613A"/>
    <w:rsid w:val="00916411"/>
    <w:rsid w:val="00916440"/>
    <w:rsid w:val="0091650B"/>
    <w:rsid w:val="00916661"/>
    <w:rsid w:val="009168ED"/>
    <w:rsid w:val="00916A27"/>
    <w:rsid w:val="00916AA6"/>
    <w:rsid w:val="00916F0F"/>
    <w:rsid w:val="00916F88"/>
    <w:rsid w:val="0091735B"/>
    <w:rsid w:val="0091758A"/>
    <w:rsid w:val="00917745"/>
    <w:rsid w:val="0091779A"/>
    <w:rsid w:val="009178E5"/>
    <w:rsid w:val="00917B41"/>
    <w:rsid w:val="00917D4C"/>
    <w:rsid w:val="00917E82"/>
    <w:rsid w:val="009200D8"/>
    <w:rsid w:val="00920754"/>
    <w:rsid w:val="009208C1"/>
    <w:rsid w:val="00920B9C"/>
    <w:rsid w:val="00920CEA"/>
    <w:rsid w:val="00920E32"/>
    <w:rsid w:val="00920E91"/>
    <w:rsid w:val="009210F3"/>
    <w:rsid w:val="009210FC"/>
    <w:rsid w:val="009211E5"/>
    <w:rsid w:val="009213C8"/>
    <w:rsid w:val="009213EC"/>
    <w:rsid w:val="00921A6F"/>
    <w:rsid w:val="00921B79"/>
    <w:rsid w:val="00921B89"/>
    <w:rsid w:val="00921C58"/>
    <w:rsid w:val="00921D54"/>
    <w:rsid w:val="0092289C"/>
    <w:rsid w:val="0092291B"/>
    <w:rsid w:val="00922940"/>
    <w:rsid w:val="00922AA8"/>
    <w:rsid w:val="00922DB7"/>
    <w:rsid w:val="00922EE7"/>
    <w:rsid w:val="00923376"/>
    <w:rsid w:val="009233B5"/>
    <w:rsid w:val="009235CA"/>
    <w:rsid w:val="009236F1"/>
    <w:rsid w:val="00923835"/>
    <w:rsid w:val="0092397C"/>
    <w:rsid w:val="00923AA7"/>
    <w:rsid w:val="00923AE5"/>
    <w:rsid w:val="009247E8"/>
    <w:rsid w:val="00924A15"/>
    <w:rsid w:val="00924C7E"/>
    <w:rsid w:val="00924CAF"/>
    <w:rsid w:val="00925290"/>
    <w:rsid w:val="00925598"/>
    <w:rsid w:val="00925882"/>
    <w:rsid w:val="009258D7"/>
    <w:rsid w:val="00925AAD"/>
    <w:rsid w:val="00925B05"/>
    <w:rsid w:val="00925B90"/>
    <w:rsid w:val="00925DA8"/>
    <w:rsid w:val="009261F9"/>
    <w:rsid w:val="009262E9"/>
    <w:rsid w:val="0092635B"/>
    <w:rsid w:val="009267AA"/>
    <w:rsid w:val="009267C4"/>
    <w:rsid w:val="0092684D"/>
    <w:rsid w:val="00926B32"/>
    <w:rsid w:val="00926F1C"/>
    <w:rsid w:val="009270BB"/>
    <w:rsid w:val="00927156"/>
    <w:rsid w:val="0092750F"/>
    <w:rsid w:val="009275A5"/>
    <w:rsid w:val="0092761B"/>
    <w:rsid w:val="00927779"/>
    <w:rsid w:val="00927ACE"/>
    <w:rsid w:val="00927D0E"/>
    <w:rsid w:val="00927E31"/>
    <w:rsid w:val="00930291"/>
    <w:rsid w:val="009303EC"/>
    <w:rsid w:val="00930472"/>
    <w:rsid w:val="0093063F"/>
    <w:rsid w:val="00930E0C"/>
    <w:rsid w:val="00930E6F"/>
    <w:rsid w:val="00931145"/>
    <w:rsid w:val="00931191"/>
    <w:rsid w:val="00931269"/>
    <w:rsid w:val="0093150C"/>
    <w:rsid w:val="009316D1"/>
    <w:rsid w:val="00931B42"/>
    <w:rsid w:val="00931BCC"/>
    <w:rsid w:val="00931C66"/>
    <w:rsid w:val="00932098"/>
    <w:rsid w:val="00932143"/>
    <w:rsid w:val="009322C9"/>
    <w:rsid w:val="009322D2"/>
    <w:rsid w:val="009323B2"/>
    <w:rsid w:val="0093259F"/>
    <w:rsid w:val="00932735"/>
    <w:rsid w:val="00932783"/>
    <w:rsid w:val="009327DA"/>
    <w:rsid w:val="00932995"/>
    <w:rsid w:val="009329C7"/>
    <w:rsid w:val="00932B56"/>
    <w:rsid w:val="00932BF6"/>
    <w:rsid w:val="00932DAE"/>
    <w:rsid w:val="0093305C"/>
    <w:rsid w:val="00933431"/>
    <w:rsid w:val="009334E2"/>
    <w:rsid w:val="00933724"/>
    <w:rsid w:val="00933775"/>
    <w:rsid w:val="009337BC"/>
    <w:rsid w:val="009337E1"/>
    <w:rsid w:val="009338FB"/>
    <w:rsid w:val="00933A3A"/>
    <w:rsid w:val="00933ACC"/>
    <w:rsid w:val="00933B85"/>
    <w:rsid w:val="00933BFF"/>
    <w:rsid w:val="00933DED"/>
    <w:rsid w:val="00933ED3"/>
    <w:rsid w:val="00933F82"/>
    <w:rsid w:val="009341BA"/>
    <w:rsid w:val="00934486"/>
    <w:rsid w:val="009345C3"/>
    <w:rsid w:val="00934637"/>
    <w:rsid w:val="009348F0"/>
    <w:rsid w:val="009350AA"/>
    <w:rsid w:val="0093529D"/>
    <w:rsid w:val="00935379"/>
    <w:rsid w:val="00935451"/>
    <w:rsid w:val="00935455"/>
    <w:rsid w:val="00935699"/>
    <w:rsid w:val="009359FB"/>
    <w:rsid w:val="00935A74"/>
    <w:rsid w:val="00935C54"/>
    <w:rsid w:val="00935CBE"/>
    <w:rsid w:val="00935FE4"/>
    <w:rsid w:val="00936131"/>
    <w:rsid w:val="009361EE"/>
    <w:rsid w:val="0093623C"/>
    <w:rsid w:val="0093626A"/>
    <w:rsid w:val="009363A2"/>
    <w:rsid w:val="0093643E"/>
    <w:rsid w:val="0093672C"/>
    <w:rsid w:val="009368DD"/>
    <w:rsid w:val="00936904"/>
    <w:rsid w:val="00936913"/>
    <w:rsid w:val="00936C81"/>
    <w:rsid w:val="00936E5F"/>
    <w:rsid w:val="00936FCE"/>
    <w:rsid w:val="00937235"/>
    <w:rsid w:val="009372D9"/>
    <w:rsid w:val="00937649"/>
    <w:rsid w:val="0093766E"/>
    <w:rsid w:val="0093773A"/>
    <w:rsid w:val="0093775D"/>
    <w:rsid w:val="00940236"/>
    <w:rsid w:val="00940260"/>
    <w:rsid w:val="00940692"/>
    <w:rsid w:val="009409C3"/>
    <w:rsid w:val="00940A34"/>
    <w:rsid w:val="00940C86"/>
    <w:rsid w:val="00940E1E"/>
    <w:rsid w:val="0094108F"/>
    <w:rsid w:val="009416EC"/>
    <w:rsid w:val="00941737"/>
    <w:rsid w:val="00941C13"/>
    <w:rsid w:val="00941E5A"/>
    <w:rsid w:val="00941F5D"/>
    <w:rsid w:val="00941FFC"/>
    <w:rsid w:val="00942027"/>
    <w:rsid w:val="009422A3"/>
    <w:rsid w:val="00942316"/>
    <w:rsid w:val="009427A8"/>
    <w:rsid w:val="009428A2"/>
    <w:rsid w:val="00942C21"/>
    <w:rsid w:val="00942DD4"/>
    <w:rsid w:val="00942EA6"/>
    <w:rsid w:val="009430CC"/>
    <w:rsid w:val="00943297"/>
    <w:rsid w:val="009432B3"/>
    <w:rsid w:val="009438E5"/>
    <w:rsid w:val="009439E7"/>
    <w:rsid w:val="00943B67"/>
    <w:rsid w:val="009444E9"/>
    <w:rsid w:val="009447CC"/>
    <w:rsid w:val="00944889"/>
    <w:rsid w:val="0094491F"/>
    <w:rsid w:val="00944AF3"/>
    <w:rsid w:val="00944AF7"/>
    <w:rsid w:val="00944F6B"/>
    <w:rsid w:val="00944F7D"/>
    <w:rsid w:val="0094517F"/>
    <w:rsid w:val="00945D4A"/>
    <w:rsid w:val="0094602B"/>
    <w:rsid w:val="00946107"/>
    <w:rsid w:val="00946153"/>
    <w:rsid w:val="009461E6"/>
    <w:rsid w:val="00946311"/>
    <w:rsid w:val="009465E8"/>
    <w:rsid w:val="00946787"/>
    <w:rsid w:val="009468CF"/>
    <w:rsid w:val="0094696E"/>
    <w:rsid w:val="00946C55"/>
    <w:rsid w:val="00947016"/>
    <w:rsid w:val="009471A2"/>
    <w:rsid w:val="0094720F"/>
    <w:rsid w:val="0094723E"/>
    <w:rsid w:val="009476E4"/>
    <w:rsid w:val="0094771B"/>
    <w:rsid w:val="0094771F"/>
    <w:rsid w:val="00947874"/>
    <w:rsid w:val="00947C1B"/>
    <w:rsid w:val="00947D49"/>
    <w:rsid w:val="00947E49"/>
    <w:rsid w:val="00947F51"/>
    <w:rsid w:val="009500DD"/>
    <w:rsid w:val="0095011B"/>
    <w:rsid w:val="009501CB"/>
    <w:rsid w:val="00950569"/>
    <w:rsid w:val="009505BF"/>
    <w:rsid w:val="00950770"/>
    <w:rsid w:val="009508CE"/>
    <w:rsid w:val="00950A33"/>
    <w:rsid w:val="00950A45"/>
    <w:rsid w:val="00950C12"/>
    <w:rsid w:val="00951009"/>
    <w:rsid w:val="009510DE"/>
    <w:rsid w:val="009511CC"/>
    <w:rsid w:val="0095158C"/>
    <w:rsid w:val="009519D0"/>
    <w:rsid w:val="00951C67"/>
    <w:rsid w:val="00951E5D"/>
    <w:rsid w:val="00951E83"/>
    <w:rsid w:val="00951FA3"/>
    <w:rsid w:val="00952040"/>
    <w:rsid w:val="00952069"/>
    <w:rsid w:val="009520D4"/>
    <w:rsid w:val="009520FD"/>
    <w:rsid w:val="00952514"/>
    <w:rsid w:val="0095266B"/>
    <w:rsid w:val="0095267E"/>
    <w:rsid w:val="00952DB2"/>
    <w:rsid w:val="00952EF1"/>
    <w:rsid w:val="0095335E"/>
    <w:rsid w:val="009533F5"/>
    <w:rsid w:val="00953534"/>
    <w:rsid w:val="0095388F"/>
    <w:rsid w:val="009539C1"/>
    <w:rsid w:val="00953A6D"/>
    <w:rsid w:val="00953E20"/>
    <w:rsid w:val="009540B3"/>
    <w:rsid w:val="00954572"/>
    <w:rsid w:val="009548D5"/>
    <w:rsid w:val="009549BB"/>
    <w:rsid w:val="00955064"/>
    <w:rsid w:val="009551B8"/>
    <w:rsid w:val="00955331"/>
    <w:rsid w:val="00955400"/>
    <w:rsid w:val="00955408"/>
    <w:rsid w:val="009555ED"/>
    <w:rsid w:val="0095566D"/>
    <w:rsid w:val="00955673"/>
    <w:rsid w:val="00955723"/>
    <w:rsid w:val="009557BA"/>
    <w:rsid w:val="00956052"/>
    <w:rsid w:val="0095605F"/>
    <w:rsid w:val="0095606E"/>
    <w:rsid w:val="00956111"/>
    <w:rsid w:val="00956296"/>
    <w:rsid w:val="00956574"/>
    <w:rsid w:val="00956751"/>
    <w:rsid w:val="00956AD7"/>
    <w:rsid w:val="00956C36"/>
    <w:rsid w:val="00956CE5"/>
    <w:rsid w:val="009570B7"/>
    <w:rsid w:val="009574BA"/>
    <w:rsid w:val="00957626"/>
    <w:rsid w:val="00957B2D"/>
    <w:rsid w:val="00957CEA"/>
    <w:rsid w:val="00957CF1"/>
    <w:rsid w:val="00957D49"/>
    <w:rsid w:val="00957DE7"/>
    <w:rsid w:val="00960471"/>
    <w:rsid w:val="009606A4"/>
    <w:rsid w:val="009606DD"/>
    <w:rsid w:val="009607E8"/>
    <w:rsid w:val="009607F9"/>
    <w:rsid w:val="009608A4"/>
    <w:rsid w:val="00960911"/>
    <w:rsid w:val="009609D6"/>
    <w:rsid w:val="00960A36"/>
    <w:rsid w:val="00960ADD"/>
    <w:rsid w:val="00960C01"/>
    <w:rsid w:val="00960D11"/>
    <w:rsid w:val="00960E65"/>
    <w:rsid w:val="0096108A"/>
    <w:rsid w:val="00961505"/>
    <w:rsid w:val="00961676"/>
    <w:rsid w:val="00961763"/>
    <w:rsid w:val="00961955"/>
    <w:rsid w:val="009619BF"/>
    <w:rsid w:val="00961B77"/>
    <w:rsid w:val="00961E81"/>
    <w:rsid w:val="00961FFA"/>
    <w:rsid w:val="00962402"/>
    <w:rsid w:val="0096242E"/>
    <w:rsid w:val="0096249A"/>
    <w:rsid w:val="009625F3"/>
    <w:rsid w:val="0096261C"/>
    <w:rsid w:val="00962A56"/>
    <w:rsid w:val="00962B5A"/>
    <w:rsid w:val="00962BDB"/>
    <w:rsid w:val="00962EB0"/>
    <w:rsid w:val="00962FFE"/>
    <w:rsid w:val="009630CB"/>
    <w:rsid w:val="009631BB"/>
    <w:rsid w:val="00963609"/>
    <w:rsid w:val="00963724"/>
    <w:rsid w:val="0096378D"/>
    <w:rsid w:val="00963C22"/>
    <w:rsid w:val="00963C4F"/>
    <w:rsid w:val="00963D5A"/>
    <w:rsid w:val="00963FA3"/>
    <w:rsid w:val="00963FA4"/>
    <w:rsid w:val="0096401B"/>
    <w:rsid w:val="0096403B"/>
    <w:rsid w:val="00964094"/>
    <w:rsid w:val="009640A8"/>
    <w:rsid w:val="009641CF"/>
    <w:rsid w:val="009643BE"/>
    <w:rsid w:val="0096445B"/>
    <w:rsid w:val="009644AE"/>
    <w:rsid w:val="00964698"/>
    <w:rsid w:val="00964874"/>
    <w:rsid w:val="00964880"/>
    <w:rsid w:val="00964997"/>
    <w:rsid w:val="00964A1D"/>
    <w:rsid w:val="00964F47"/>
    <w:rsid w:val="00965016"/>
    <w:rsid w:val="00965122"/>
    <w:rsid w:val="009651E6"/>
    <w:rsid w:val="009652FA"/>
    <w:rsid w:val="0096547D"/>
    <w:rsid w:val="0096572B"/>
    <w:rsid w:val="0096584C"/>
    <w:rsid w:val="00965AC7"/>
    <w:rsid w:val="00965D10"/>
    <w:rsid w:val="00965DA8"/>
    <w:rsid w:val="00965DCF"/>
    <w:rsid w:val="00965E5B"/>
    <w:rsid w:val="00966129"/>
    <w:rsid w:val="0096621E"/>
    <w:rsid w:val="00966223"/>
    <w:rsid w:val="00966297"/>
    <w:rsid w:val="0096639D"/>
    <w:rsid w:val="009664F4"/>
    <w:rsid w:val="00966665"/>
    <w:rsid w:val="009666F5"/>
    <w:rsid w:val="0096672A"/>
    <w:rsid w:val="009668AA"/>
    <w:rsid w:val="00966978"/>
    <w:rsid w:val="00966A07"/>
    <w:rsid w:val="00966A32"/>
    <w:rsid w:val="00966AF4"/>
    <w:rsid w:val="00966C5B"/>
    <w:rsid w:val="00967021"/>
    <w:rsid w:val="009673B4"/>
    <w:rsid w:val="00967425"/>
    <w:rsid w:val="0096763C"/>
    <w:rsid w:val="00967806"/>
    <w:rsid w:val="00967816"/>
    <w:rsid w:val="00967947"/>
    <w:rsid w:val="00967969"/>
    <w:rsid w:val="00967B3B"/>
    <w:rsid w:val="00970326"/>
    <w:rsid w:val="0097036A"/>
    <w:rsid w:val="0097046E"/>
    <w:rsid w:val="0097050F"/>
    <w:rsid w:val="00970974"/>
    <w:rsid w:val="00970B00"/>
    <w:rsid w:val="00970C61"/>
    <w:rsid w:val="00970FA7"/>
    <w:rsid w:val="00970FAA"/>
    <w:rsid w:val="00971419"/>
    <w:rsid w:val="0097141A"/>
    <w:rsid w:val="009714DB"/>
    <w:rsid w:val="0097151F"/>
    <w:rsid w:val="00971577"/>
    <w:rsid w:val="009715CE"/>
    <w:rsid w:val="00972697"/>
    <w:rsid w:val="00972837"/>
    <w:rsid w:val="009729BD"/>
    <w:rsid w:val="00972AC8"/>
    <w:rsid w:val="00972CA7"/>
    <w:rsid w:val="00972D69"/>
    <w:rsid w:val="00972DA4"/>
    <w:rsid w:val="00973021"/>
    <w:rsid w:val="009737F9"/>
    <w:rsid w:val="0097388F"/>
    <w:rsid w:val="00973ECC"/>
    <w:rsid w:val="00973F69"/>
    <w:rsid w:val="009743B0"/>
    <w:rsid w:val="0097442A"/>
    <w:rsid w:val="00974585"/>
    <w:rsid w:val="009745F1"/>
    <w:rsid w:val="00974610"/>
    <w:rsid w:val="00974840"/>
    <w:rsid w:val="00974C17"/>
    <w:rsid w:val="00974C83"/>
    <w:rsid w:val="00975080"/>
    <w:rsid w:val="009752C9"/>
    <w:rsid w:val="00975610"/>
    <w:rsid w:val="00975639"/>
    <w:rsid w:val="0097577A"/>
    <w:rsid w:val="009758A2"/>
    <w:rsid w:val="00975B4B"/>
    <w:rsid w:val="00975C10"/>
    <w:rsid w:val="00975C64"/>
    <w:rsid w:val="00975D5E"/>
    <w:rsid w:val="00975EB8"/>
    <w:rsid w:val="00975F28"/>
    <w:rsid w:val="009764C5"/>
    <w:rsid w:val="00976531"/>
    <w:rsid w:val="00976764"/>
    <w:rsid w:val="00976DF5"/>
    <w:rsid w:val="00977025"/>
    <w:rsid w:val="009770DC"/>
    <w:rsid w:val="00977289"/>
    <w:rsid w:val="009772B0"/>
    <w:rsid w:val="009772DD"/>
    <w:rsid w:val="0097739A"/>
    <w:rsid w:val="00977542"/>
    <w:rsid w:val="0097770C"/>
    <w:rsid w:val="00977888"/>
    <w:rsid w:val="009779F0"/>
    <w:rsid w:val="00977CE6"/>
    <w:rsid w:val="00977F5E"/>
    <w:rsid w:val="00977FD2"/>
    <w:rsid w:val="00977FE3"/>
    <w:rsid w:val="009800B3"/>
    <w:rsid w:val="009802EA"/>
    <w:rsid w:val="00980346"/>
    <w:rsid w:val="009806D0"/>
    <w:rsid w:val="0098096D"/>
    <w:rsid w:val="00980B15"/>
    <w:rsid w:val="00980EBC"/>
    <w:rsid w:val="00981187"/>
    <w:rsid w:val="00981387"/>
    <w:rsid w:val="009814AB"/>
    <w:rsid w:val="00981744"/>
    <w:rsid w:val="00981D3B"/>
    <w:rsid w:val="00981DB0"/>
    <w:rsid w:val="009821D3"/>
    <w:rsid w:val="00982406"/>
    <w:rsid w:val="0098244E"/>
    <w:rsid w:val="00982C2E"/>
    <w:rsid w:val="00982CB1"/>
    <w:rsid w:val="00982CCF"/>
    <w:rsid w:val="00982E50"/>
    <w:rsid w:val="0098321D"/>
    <w:rsid w:val="00983AB5"/>
    <w:rsid w:val="00983AF0"/>
    <w:rsid w:val="00983D0C"/>
    <w:rsid w:val="00983E4E"/>
    <w:rsid w:val="0098423C"/>
    <w:rsid w:val="009842A0"/>
    <w:rsid w:val="009842BF"/>
    <w:rsid w:val="009842D8"/>
    <w:rsid w:val="00984444"/>
    <w:rsid w:val="0098484E"/>
    <w:rsid w:val="00984A02"/>
    <w:rsid w:val="00984A48"/>
    <w:rsid w:val="00984A9F"/>
    <w:rsid w:val="00984C25"/>
    <w:rsid w:val="00984C64"/>
    <w:rsid w:val="00985405"/>
    <w:rsid w:val="009854F6"/>
    <w:rsid w:val="009855E2"/>
    <w:rsid w:val="00985ADE"/>
    <w:rsid w:val="00985BF1"/>
    <w:rsid w:val="00985FD6"/>
    <w:rsid w:val="0098632A"/>
    <w:rsid w:val="00986679"/>
    <w:rsid w:val="0098670B"/>
    <w:rsid w:val="00986717"/>
    <w:rsid w:val="0098674E"/>
    <w:rsid w:val="009867B0"/>
    <w:rsid w:val="009867E1"/>
    <w:rsid w:val="00986ABA"/>
    <w:rsid w:val="00986DEA"/>
    <w:rsid w:val="00986E52"/>
    <w:rsid w:val="00987355"/>
    <w:rsid w:val="00987670"/>
    <w:rsid w:val="0098771E"/>
    <w:rsid w:val="00987909"/>
    <w:rsid w:val="00987A55"/>
    <w:rsid w:val="00990130"/>
    <w:rsid w:val="00990425"/>
    <w:rsid w:val="00990661"/>
    <w:rsid w:val="009909CC"/>
    <w:rsid w:val="00990D9C"/>
    <w:rsid w:val="00990DAC"/>
    <w:rsid w:val="00990F64"/>
    <w:rsid w:val="009910CA"/>
    <w:rsid w:val="0099113A"/>
    <w:rsid w:val="00991186"/>
    <w:rsid w:val="00991353"/>
    <w:rsid w:val="009914F4"/>
    <w:rsid w:val="00991BB3"/>
    <w:rsid w:val="00991C89"/>
    <w:rsid w:val="00991C9C"/>
    <w:rsid w:val="00991F08"/>
    <w:rsid w:val="00991F34"/>
    <w:rsid w:val="0099211A"/>
    <w:rsid w:val="0099247E"/>
    <w:rsid w:val="00992622"/>
    <w:rsid w:val="0099272A"/>
    <w:rsid w:val="00992760"/>
    <w:rsid w:val="00992B33"/>
    <w:rsid w:val="00992D0F"/>
    <w:rsid w:val="00992DE0"/>
    <w:rsid w:val="00992E0C"/>
    <w:rsid w:val="00992EC3"/>
    <w:rsid w:val="00993105"/>
    <w:rsid w:val="009931A1"/>
    <w:rsid w:val="009933C2"/>
    <w:rsid w:val="00993457"/>
    <w:rsid w:val="00993A11"/>
    <w:rsid w:val="00993AB3"/>
    <w:rsid w:val="00993DC3"/>
    <w:rsid w:val="00993FA1"/>
    <w:rsid w:val="00993FE0"/>
    <w:rsid w:val="009940B3"/>
    <w:rsid w:val="00994122"/>
    <w:rsid w:val="00994220"/>
    <w:rsid w:val="009945F8"/>
    <w:rsid w:val="00994BD5"/>
    <w:rsid w:val="00994D9D"/>
    <w:rsid w:val="00994DEC"/>
    <w:rsid w:val="00994E1E"/>
    <w:rsid w:val="00995288"/>
    <w:rsid w:val="00995318"/>
    <w:rsid w:val="0099532A"/>
    <w:rsid w:val="009953BF"/>
    <w:rsid w:val="00995449"/>
    <w:rsid w:val="00995492"/>
    <w:rsid w:val="0099549B"/>
    <w:rsid w:val="009954A8"/>
    <w:rsid w:val="0099564A"/>
    <w:rsid w:val="00995AFF"/>
    <w:rsid w:val="00995CA7"/>
    <w:rsid w:val="009960A3"/>
    <w:rsid w:val="00996758"/>
    <w:rsid w:val="00996A37"/>
    <w:rsid w:val="00996A3C"/>
    <w:rsid w:val="00996B49"/>
    <w:rsid w:val="00996F15"/>
    <w:rsid w:val="00996F24"/>
    <w:rsid w:val="00997040"/>
    <w:rsid w:val="009970E5"/>
    <w:rsid w:val="00997365"/>
    <w:rsid w:val="009974F8"/>
    <w:rsid w:val="00997508"/>
    <w:rsid w:val="009975AB"/>
    <w:rsid w:val="009979D6"/>
    <w:rsid w:val="00997A15"/>
    <w:rsid w:val="00997D71"/>
    <w:rsid w:val="00997E7D"/>
    <w:rsid w:val="00997EFB"/>
    <w:rsid w:val="009A02C4"/>
    <w:rsid w:val="009A0376"/>
    <w:rsid w:val="009A03D4"/>
    <w:rsid w:val="009A06FC"/>
    <w:rsid w:val="009A07BC"/>
    <w:rsid w:val="009A0A4C"/>
    <w:rsid w:val="009A1457"/>
    <w:rsid w:val="009A161D"/>
    <w:rsid w:val="009A18AE"/>
    <w:rsid w:val="009A1A8E"/>
    <w:rsid w:val="009A1B5C"/>
    <w:rsid w:val="009A1E45"/>
    <w:rsid w:val="009A2225"/>
    <w:rsid w:val="009A2251"/>
    <w:rsid w:val="009A2258"/>
    <w:rsid w:val="009A23F0"/>
    <w:rsid w:val="009A278C"/>
    <w:rsid w:val="009A2832"/>
    <w:rsid w:val="009A293C"/>
    <w:rsid w:val="009A2BFC"/>
    <w:rsid w:val="009A2D7C"/>
    <w:rsid w:val="009A2D8E"/>
    <w:rsid w:val="009A2F4C"/>
    <w:rsid w:val="009A3078"/>
    <w:rsid w:val="009A324C"/>
    <w:rsid w:val="009A37A2"/>
    <w:rsid w:val="009A38DF"/>
    <w:rsid w:val="009A3A00"/>
    <w:rsid w:val="009A3B5F"/>
    <w:rsid w:val="009A3D65"/>
    <w:rsid w:val="009A3D80"/>
    <w:rsid w:val="009A3DEB"/>
    <w:rsid w:val="009A4179"/>
    <w:rsid w:val="009A4212"/>
    <w:rsid w:val="009A42C0"/>
    <w:rsid w:val="009A45A8"/>
    <w:rsid w:val="009A4AA9"/>
    <w:rsid w:val="009A4DDC"/>
    <w:rsid w:val="009A4F50"/>
    <w:rsid w:val="009A51B6"/>
    <w:rsid w:val="009A51F4"/>
    <w:rsid w:val="009A54EC"/>
    <w:rsid w:val="009A5510"/>
    <w:rsid w:val="009A56A2"/>
    <w:rsid w:val="009A58DD"/>
    <w:rsid w:val="009A59DA"/>
    <w:rsid w:val="009A5ACE"/>
    <w:rsid w:val="009A6323"/>
    <w:rsid w:val="009A6393"/>
    <w:rsid w:val="009A656C"/>
    <w:rsid w:val="009A6600"/>
    <w:rsid w:val="009A6798"/>
    <w:rsid w:val="009A6856"/>
    <w:rsid w:val="009A699B"/>
    <w:rsid w:val="009A6A18"/>
    <w:rsid w:val="009A6A6C"/>
    <w:rsid w:val="009A7232"/>
    <w:rsid w:val="009A7589"/>
    <w:rsid w:val="009A760D"/>
    <w:rsid w:val="009A775D"/>
    <w:rsid w:val="009A7B82"/>
    <w:rsid w:val="009A7C3B"/>
    <w:rsid w:val="009A7CB3"/>
    <w:rsid w:val="009B00C5"/>
    <w:rsid w:val="009B01F8"/>
    <w:rsid w:val="009B089F"/>
    <w:rsid w:val="009B0C29"/>
    <w:rsid w:val="009B12B0"/>
    <w:rsid w:val="009B131F"/>
    <w:rsid w:val="009B164A"/>
    <w:rsid w:val="009B18C9"/>
    <w:rsid w:val="009B192A"/>
    <w:rsid w:val="009B1CD2"/>
    <w:rsid w:val="009B203B"/>
    <w:rsid w:val="009B212B"/>
    <w:rsid w:val="009B2270"/>
    <w:rsid w:val="009B2285"/>
    <w:rsid w:val="009B228C"/>
    <w:rsid w:val="009B2367"/>
    <w:rsid w:val="009B2368"/>
    <w:rsid w:val="009B251F"/>
    <w:rsid w:val="009B2580"/>
    <w:rsid w:val="009B2A10"/>
    <w:rsid w:val="009B2D75"/>
    <w:rsid w:val="009B2EE3"/>
    <w:rsid w:val="009B33BD"/>
    <w:rsid w:val="009B3576"/>
    <w:rsid w:val="009B3669"/>
    <w:rsid w:val="009B372F"/>
    <w:rsid w:val="009B390A"/>
    <w:rsid w:val="009B3AB1"/>
    <w:rsid w:val="009B3BDD"/>
    <w:rsid w:val="009B3C69"/>
    <w:rsid w:val="009B3F6B"/>
    <w:rsid w:val="009B3FD4"/>
    <w:rsid w:val="009B4765"/>
    <w:rsid w:val="009B4A25"/>
    <w:rsid w:val="009B4D25"/>
    <w:rsid w:val="009B4E1C"/>
    <w:rsid w:val="009B56E7"/>
    <w:rsid w:val="009B5871"/>
    <w:rsid w:val="009B5D1C"/>
    <w:rsid w:val="009B5DF8"/>
    <w:rsid w:val="009B5ED4"/>
    <w:rsid w:val="009B60E0"/>
    <w:rsid w:val="009B6348"/>
    <w:rsid w:val="009B63E3"/>
    <w:rsid w:val="009B7620"/>
    <w:rsid w:val="009B784C"/>
    <w:rsid w:val="009B7A38"/>
    <w:rsid w:val="009B7DA4"/>
    <w:rsid w:val="009C0007"/>
    <w:rsid w:val="009C013B"/>
    <w:rsid w:val="009C0227"/>
    <w:rsid w:val="009C02D5"/>
    <w:rsid w:val="009C0759"/>
    <w:rsid w:val="009C0ADC"/>
    <w:rsid w:val="009C0F3B"/>
    <w:rsid w:val="009C0F51"/>
    <w:rsid w:val="009C0F77"/>
    <w:rsid w:val="009C1156"/>
    <w:rsid w:val="009C1344"/>
    <w:rsid w:val="009C15FA"/>
    <w:rsid w:val="009C16C8"/>
    <w:rsid w:val="009C18E6"/>
    <w:rsid w:val="009C1B26"/>
    <w:rsid w:val="009C1C4C"/>
    <w:rsid w:val="009C1D42"/>
    <w:rsid w:val="009C2023"/>
    <w:rsid w:val="009C20D5"/>
    <w:rsid w:val="009C20DE"/>
    <w:rsid w:val="009C2120"/>
    <w:rsid w:val="009C224F"/>
    <w:rsid w:val="009C28D3"/>
    <w:rsid w:val="009C2909"/>
    <w:rsid w:val="009C29CA"/>
    <w:rsid w:val="009C2C31"/>
    <w:rsid w:val="009C308B"/>
    <w:rsid w:val="009C3202"/>
    <w:rsid w:val="009C329D"/>
    <w:rsid w:val="009C360C"/>
    <w:rsid w:val="009C36AA"/>
    <w:rsid w:val="009C36BE"/>
    <w:rsid w:val="009C39E5"/>
    <w:rsid w:val="009C3A32"/>
    <w:rsid w:val="009C3A46"/>
    <w:rsid w:val="009C3B6F"/>
    <w:rsid w:val="009C3C8B"/>
    <w:rsid w:val="009C3DC0"/>
    <w:rsid w:val="009C40D4"/>
    <w:rsid w:val="009C4646"/>
    <w:rsid w:val="009C48DC"/>
    <w:rsid w:val="009C4948"/>
    <w:rsid w:val="009C49AB"/>
    <w:rsid w:val="009C4CBF"/>
    <w:rsid w:val="009C4DC8"/>
    <w:rsid w:val="009C4EC1"/>
    <w:rsid w:val="009C572B"/>
    <w:rsid w:val="009C5877"/>
    <w:rsid w:val="009C59F7"/>
    <w:rsid w:val="009C5ECA"/>
    <w:rsid w:val="009C65A0"/>
    <w:rsid w:val="009C65E6"/>
    <w:rsid w:val="009C67B6"/>
    <w:rsid w:val="009C6A0E"/>
    <w:rsid w:val="009C6B0A"/>
    <w:rsid w:val="009C6DD8"/>
    <w:rsid w:val="009C703A"/>
    <w:rsid w:val="009C7202"/>
    <w:rsid w:val="009C7271"/>
    <w:rsid w:val="009C72F6"/>
    <w:rsid w:val="009C7341"/>
    <w:rsid w:val="009C7461"/>
    <w:rsid w:val="009C752D"/>
    <w:rsid w:val="009C7712"/>
    <w:rsid w:val="009C77D3"/>
    <w:rsid w:val="009C7833"/>
    <w:rsid w:val="009C79AC"/>
    <w:rsid w:val="009C7BE1"/>
    <w:rsid w:val="009D0004"/>
    <w:rsid w:val="009D01A6"/>
    <w:rsid w:val="009D045B"/>
    <w:rsid w:val="009D0481"/>
    <w:rsid w:val="009D0744"/>
    <w:rsid w:val="009D0B11"/>
    <w:rsid w:val="009D0D21"/>
    <w:rsid w:val="009D0E1A"/>
    <w:rsid w:val="009D0F53"/>
    <w:rsid w:val="009D18C8"/>
    <w:rsid w:val="009D1A39"/>
    <w:rsid w:val="009D1A7F"/>
    <w:rsid w:val="009D1CF7"/>
    <w:rsid w:val="009D1D93"/>
    <w:rsid w:val="009D224B"/>
    <w:rsid w:val="009D2452"/>
    <w:rsid w:val="009D24CA"/>
    <w:rsid w:val="009D24DC"/>
    <w:rsid w:val="009D24FB"/>
    <w:rsid w:val="009D2677"/>
    <w:rsid w:val="009D26AC"/>
    <w:rsid w:val="009D29B9"/>
    <w:rsid w:val="009D2A7A"/>
    <w:rsid w:val="009D304B"/>
    <w:rsid w:val="009D37EC"/>
    <w:rsid w:val="009D3900"/>
    <w:rsid w:val="009D3EBB"/>
    <w:rsid w:val="009D3F4F"/>
    <w:rsid w:val="009D3FA8"/>
    <w:rsid w:val="009D40F8"/>
    <w:rsid w:val="009D4425"/>
    <w:rsid w:val="009D45E2"/>
    <w:rsid w:val="009D488A"/>
    <w:rsid w:val="009D4932"/>
    <w:rsid w:val="009D4967"/>
    <w:rsid w:val="009D4AB7"/>
    <w:rsid w:val="009D4AF5"/>
    <w:rsid w:val="009D4E82"/>
    <w:rsid w:val="009D4F2E"/>
    <w:rsid w:val="009D58F2"/>
    <w:rsid w:val="009D58F9"/>
    <w:rsid w:val="009D5900"/>
    <w:rsid w:val="009D5957"/>
    <w:rsid w:val="009D5963"/>
    <w:rsid w:val="009D5EDF"/>
    <w:rsid w:val="009D62EB"/>
    <w:rsid w:val="009D630E"/>
    <w:rsid w:val="009D6312"/>
    <w:rsid w:val="009D64C4"/>
    <w:rsid w:val="009D65A3"/>
    <w:rsid w:val="009D665F"/>
    <w:rsid w:val="009D67E2"/>
    <w:rsid w:val="009D6F9F"/>
    <w:rsid w:val="009D76BA"/>
    <w:rsid w:val="009D77FB"/>
    <w:rsid w:val="009D7D96"/>
    <w:rsid w:val="009E0084"/>
    <w:rsid w:val="009E010D"/>
    <w:rsid w:val="009E02C6"/>
    <w:rsid w:val="009E0666"/>
    <w:rsid w:val="009E07A7"/>
    <w:rsid w:val="009E0B6A"/>
    <w:rsid w:val="009E0D5A"/>
    <w:rsid w:val="009E0EF8"/>
    <w:rsid w:val="009E100F"/>
    <w:rsid w:val="009E1019"/>
    <w:rsid w:val="009E11D1"/>
    <w:rsid w:val="009E1262"/>
    <w:rsid w:val="009E127C"/>
    <w:rsid w:val="009E1479"/>
    <w:rsid w:val="009E158F"/>
    <w:rsid w:val="009E163F"/>
    <w:rsid w:val="009E164C"/>
    <w:rsid w:val="009E16E8"/>
    <w:rsid w:val="009E189B"/>
    <w:rsid w:val="009E1C17"/>
    <w:rsid w:val="009E1CC0"/>
    <w:rsid w:val="009E1F84"/>
    <w:rsid w:val="009E2150"/>
    <w:rsid w:val="009E2469"/>
    <w:rsid w:val="009E24A7"/>
    <w:rsid w:val="009E2750"/>
    <w:rsid w:val="009E2889"/>
    <w:rsid w:val="009E2B36"/>
    <w:rsid w:val="009E2E27"/>
    <w:rsid w:val="009E3066"/>
    <w:rsid w:val="009E35F6"/>
    <w:rsid w:val="009E38C6"/>
    <w:rsid w:val="009E3914"/>
    <w:rsid w:val="009E3A9E"/>
    <w:rsid w:val="009E40FE"/>
    <w:rsid w:val="009E4935"/>
    <w:rsid w:val="009E4AA1"/>
    <w:rsid w:val="009E4BB4"/>
    <w:rsid w:val="009E4DDC"/>
    <w:rsid w:val="009E50F4"/>
    <w:rsid w:val="009E51CE"/>
    <w:rsid w:val="009E5349"/>
    <w:rsid w:val="009E5355"/>
    <w:rsid w:val="009E561D"/>
    <w:rsid w:val="009E56CC"/>
    <w:rsid w:val="009E5B4D"/>
    <w:rsid w:val="009E5B6F"/>
    <w:rsid w:val="009E5B96"/>
    <w:rsid w:val="009E6313"/>
    <w:rsid w:val="009E6485"/>
    <w:rsid w:val="009E6493"/>
    <w:rsid w:val="009E64A6"/>
    <w:rsid w:val="009E6502"/>
    <w:rsid w:val="009E699A"/>
    <w:rsid w:val="009E6C4B"/>
    <w:rsid w:val="009E6C60"/>
    <w:rsid w:val="009E6C8B"/>
    <w:rsid w:val="009E6EA6"/>
    <w:rsid w:val="009E6F03"/>
    <w:rsid w:val="009E7616"/>
    <w:rsid w:val="009F009C"/>
    <w:rsid w:val="009F00CA"/>
    <w:rsid w:val="009F0135"/>
    <w:rsid w:val="009F04BB"/>
    <w:rsid w:val="009F05F5"/>
    <w:rsid w:val="009F064C"/>
    <w:rsid w:val="009F0751"/>
    <w:rsid w:val="009F075E"/>
    <w:rsid w:val="009F09A7"/>
    <w:rsid w:val="009F0C24"/>
    <w:rsid w:val="009F0CD2"/>
    <w:rsid w:val="009F0EE5"/>
    <w:rsid w:val="009F1049"/>
    <w:rsid w:val="009F10D7"/>
    <w:rsid w:val="009F115A"/>
    <w:rsid w:val="009F165C"/>
    <w:rsid w:val="009F16BC"/>
    <w:rsid w:val="009F1950"/>
    <w:rsid w:val="009F1A35"/>
    <w:rsid w:val="009F1F42"/>
    <w:rsid w:val="009F1F46"/>
    <w:rsid w:val="009F21EF"/>
    <w:rsid w:val="009F2779"/>
    <w:rsid w:val="009F2823"/>
    <w:rsid w:val="009F29BC"/>
    <w:rsid w:val="009F2C8B"/>
    <w:rsid w:val="009F2CC6"/>
    <w:rsid w:val="009F2E3C"/>
    <w:rsid w:val="009F32E4"/>
    <w:rsid w:val="009F333E"/>
    <w:rsid w:val="009F3428"/>
    <w:rsid w:val="009F3881"/>
    <w:rsid w:val="009F3A37"/>
    <w:rsid w:val="009F3AA1"/>
    <w:rsid w:val="009F3B5B"/>
    <w:rsid w:val="009F3C8E"/>
    <w:rsid w:val="009F3E39"/>
    <w:rsid w:val="009F4096"/>
    <w:rsid w:val="009F41BA"/>
    <w:rsid w:val="009F4386"/>
    <w:rsid w:val="009F4610"/>
    <w:rsid w:val="009F4746"/>
    <w:rsid w:val="009F49B9"/>
    <w:rsid w:val="009F4CBB"/>
    <w:rsid w:val="009F4D26"/>
    <w:rsid w:val="009F4FE8"/>
    <w:rsid w:val="009F500F"/>
    <w:rsid w:val="009F50F0"/>
    <w:rsid w:val="009F522C"/>
    <w:rsid w:val="009F5406"/>
    <w:rsid w:val="009F5447"/>
    <w:rsid w:val="009F582A"/>
    <w:rsid w:val="009F58EB"/>
    <w:rsid w:val="009F6003"/>
    <w:rsid w:val="009F60DA"/>
    <w:rsid w:val="009F60E8"/>
    <w:rsid w:val="009F61BA"/>
    <w:rsid w:val="009F62A6"/>
    <w:rsid w:val="009F6458"/>
    <w:rsid w:val="009F64B2"/>
    <w:rsid w:val="009F6A7B"/>
    <w:rsid w:val="009F72F8"/>
    <w:rsid w:val="009F79D2"/>
    <w:rsid w:val="009F7B72"/>
    <w:rsid w:val="009F7F39"/>
    <w:rsid w:val="009F7F87"/>
    <w:rsid w:val="009F7F89"/>
    <w:rsid w:val="00A00214"/>
    <w:rsid w:val="00A00230"/>
    <w:rsid w:val="00A003A9"/>
    <w:rsid w:val="00A00419"/>
    <w:rsid w:val="00A00663"/>
    <w:rsid w:val="00A00A7B"/>
    <w:rsid w:val="00A00C81"/>
    <w:rsid w:val="00A012ED"/>
    <w:rsid w:val="00A014D7"/>
    <w:rsid w:val="00A01519"/>
    <w:rsid w:val="00A01845"/>
    <w:rsid w:val="00A01C2E"/>
    <w:rsid w:val="00A01FFD"/>
    <w:rsid w:val="00A0201B"/>
    <w:rsid w:val="00A02544"/>
    <w:rsid w:val="00A02594"/>
    <w:rsid w:val="00A025C9"/>
    <w:rsid w:val="00A02AB3"/>
    <w:rsid w:val="00A02D72"/>
    <w:rsid w:val="00A02DCC"/>
    <w:rsid w:val="00A02DE6"/>
    <w:rsid w:val="00A03057"/>
    <w:rsid w:val="00A0312E"/>
    <w:rsid w:val="00A032DA"/>
    <w:rsid w:val="00A037B0"/>
    <w:rsid w:val="00A03951"/>
    <w:rsid w:val="00A03AF3"/>
    <w:rsid w:val="00A0414C"/>
    <w:rsid w:val="00A04264"/>
    <w:rsid w:val="00A0444F"/>
    <w:rsid w:val="00A04456"/>
    <w:rsid w:val="00A044B1"/>
    <w:rsid w:val="00A049B2"/>
    <w:rsid w:val="00A04ACD"/>
    <w:rsid w:val="00A04C6C"/>
    <w:rsid w:val="00A04CFD"/>
    <w:rsid w:val="00A04D0D"/>
    <w:rsid w:val="00A04F63"/>
    <w:rsid w:val="00A04F65"/>
    <w:rsid w:val="00A051B2"/>
    <w:rsid w:val="00A0533E"/>
    <w:rsid w:val="00A05604"/>
    <w:rsid w:val="00A05839"/>
    <w:rsid w:val="00A05841"/>
    <w:rsid w:val="00A05AF6"/>
    <w:rsid w:val="00A05B10"/>
    <w:rsid w:val="00A05E2E"/>
    <w:rsid w:val="00A05ED4"/>
    <w:rsid w:val="00A0607F"/>
    <w:rsid w:val="00A063EC"/>
    <w:rsid w:val="00A06430"/>
    <w:rsid w:val="00A06456"/>
    <w:rsid w:val="00A06485"/>
    <w:rsid w:val="00A065C3"/>
    <w:rsid w:val="00A066D7"/>
    <w:rsid w:val="00A06E05"/>
    <w:rsid w:val="00A06E4F"/>
    <w:rsid w:val="00A07642"/>
    <w:rsid w:val="00A07817"/>
    <w:rsid w:val="00A07944"/>
    <w:rsid w:val="00A07B6C"/>
    <w:rsid w:val="00A07C7E"/>
    <w:rsid w:val="00A07D65"/>
    <w:rsid w:val="00A07F7A"/>
    <w:rsid w:val="00A1020E"/>
    <w:rsid w:val="00A10638"/>
    <w:rsid w:val="00A107D1"/>
    <w:rsid w:val="00A108D5"/>
    <w:rsid w:val="00A10B37"/>
    <w:rsid w:val="00A1111E"/>
    <w:rsid w:val="00A11198"/>
    <w:rsid w:val="00A113C4"/>
    <w:rsid w:val="00A11459"/>
    <w:rsid w:val="00A11473"/>
    <w:rsid w:val="00A11726"/>
    <w:rsid w:val="00A1191E"/>
    <w:rsid w:val="00A11C3A"/>
    <w:rsid w:val="00A121B0"/>
    <w:rsid w:val="00A126FC"/>
    <w:rsid w:val="00A12A57"/>
    <w:rsid w:val="00A12A9E"/>
    <w:rsid w:val="00A12DB5"/>
    <w:rsid w:val="00A12E2B"/>
    <w:rsid w:val="00A12EAA"/>
    <w:rsid w:val="00A131A0"/>
    <w:rsid w:val="00A131B7"/>
    <w:rsid w:val="00A138CB"/>
    <w:rsid w:val="00A139F8"/>
    <w:rsid w:val="00A13B81"/>
    <w:rsid w:val="00A13C8C"/>
    <w:rsid w:val="00A13C90"/>
    <w:rsid w:val="00A13ED4"/>
    <w:rsid w:val="00A13F92"/>
    <w:rsid w:val="00A14009"/>
    <w:rsid w:val="00A148FD"/>
    <w:rsid w:val="00A14979"/>
    <w:rsid w:val="00A1497B"/>
    <w:rsid w:val="00A14989"/>
    <w:rsid w:val="00A149CD"/>
    <w:rsid w:val="00A14AFB"/>
    <w:rsid w:val="00A14B4B"/>
    <w:rsid w:val="00A14D22"/>
    <w:rsid w:val="00A15034"/>
    <w:rsid w:val="00A153F7"/>
    <w:rsid w:val="00A154CC"/>
    <w:rsid w:val="00A15595"/>
    <w:rsid w:val="00A15884"/>
    <w:rsid w:val="00A158B2"/>
    <w:rsid w:val="00A15C02"/>
    <w:rsid w:val="00A15C22"/>
    <w:rsid w:val="00A15E08"/>
    <w:rsid w:val="00A160BE"/>
    <w:rsid w:val="00A164FB"/>
    <w:rsid w:val="00A16704"/>
    <w:rsid w:val="00A167C3"/>
    <w:rsid w:val="00A1681C"/>
    <w:rsid w:val="00A16A5F"/>
    <w:rsid w:val="00A16BA4"/>
    <w:rsid w:val="00A16F32"/>
    <w:rsid w:val="00A1721F"/>
    <w:rsid w:val="00A17283"/>
    <w:rsid w:val="00A17440"/>
    <w:rsid w:val="00A176EF"/>
    <w:rsid w:val="00A17773"/>
    <w:rsid w:val="00A177E4"/>
    <w:rsid w:val="00A178E2"/>
    <w:rsid w:val="00A1796D"/>
    <w:rsid w:val="00A17992"/>
    <w:rsid w:val="00A17ADA"/>
    <w:rsid w:val="00A17B0E"/>
    <w:rsid w:val="00A17B7C"/>
    <w:rsid w:val="00A17C58"/>
    <w:rsid w:val="00A2005E"/>
    <w:rsid w:val="00A200EC"/>
    <w:rsid w:val="00A201EF"/>
    <w:rsid w:val="00A202CA"/>
    <w:rsid w:val="00A206A7"/>
    <w:rsid w:val="00A20A67"/>
    <w:rsid w:val="00A20AEA"/>
    <w:rsid w:val="00A20FBE"/>
    <w:rsid w:val="00A21138"/>
    <w:rsid w:val="00A211A3"/>
    <w:rsid w:val="00A21C99"/>
    <w:rsid w:val="00A22031"/>
    <w:rsid w:val="00A2255F"/>
    <w:rsid w:val="00A22669"/>
    <w:rsid w:val="00A227C2"/>
    <w:rsid w:val="00A22C92"/>
    <w:rsid w:val="00A22D4E"/>
    <w:rsid w:val="00A22E5B"/>
    <w:rsid w:val="00A22ECF"/>
    <w:rsid w:val="00A230D8"/>
    <w:rsid w:val="00A23348"/>
    <w:rsid w:val="00A233EA"/>
    <w:rsid w:val="00A23662"/>
    <w:rsid w:val="00A2380A"/>
    <w:rsid w:val="00A2396D"/>
    <w:rsid w:val="00A23B55"/>
    <w:rsid w:val="00A23C30"/>
    <w:rsid w:val="00A23DF8"/>
    <w:rsid w:val="00A23ECB"/>
    <w:rsid w:val="00A23F7E"/>
    <w:rsid w:val="00A24094"/>
    <w:rsid w:val="00A240A5"/>
    <w:rsid w:val="00A24C7F"/>
    <w:rsid w:val="00A24FC8"/>
    <w:rsid w:val="00A25167"/>
    <w:rsid w:val="00A253FD"/>
    <w:rsid w:val="00A25411"/>
    <w:rsid w:val="00A25420"/>
    <w:rsid w:val="00A254D6"/>
    <w:rsid w:val="00A25A04"/>
    <w:rsid w:val="00A25EFC"/>
    <w:rsid w:val="00A26050"/>
    <w:rsid w:val="00A26175"/>
    <w:rsid w:val="00A263E7"/>
    <w:rsid w:val="00A2643F"/>
    <w:rsid w:val="00A2657F"/>
    <w:rsid w:val="00A265BC"/>
    <w:rsid w:val="00A26685"/>
    <w:rsid w:val="00A26BBF"/>
    <w:rsid w:val="00A26D96"/>
    <w:rsid w:val="00A27288"/>
    <w:rsid w:val="00A272CB"/>
    <w:rsid w:val="00A2748D"/>
    <w:rsid w:val="00A27590"/>
    <w:rsid w:val="00A277AC"/>
    <w:rsid w:val="00A277D6"/>
    <w:rsid w:val="00A27C6A"/>
    <w:rsid w:val="00A3019C"/>
    <w:rsid w:val="00A30590"/>
    <w:rsid w:val="00A305A6"/>
    <w:rsid w:val="00A305C8"/>
    <w:rsid w:val="00A30688"/>
    <w:rsid w:val="00A3095E"/>
    <w:rsid w:val="00A309C2"/>
    <w:rsid w:val="00A30D28"/>
    <w:rsid w:val="00A30F49"/>
    <w:rsid w:val="00A3123E"/>
    <w:rsid w:val="00A312C6"/>
    <w:rsid w:val="00A31318"/>
    <w:rsid w:val="00A3140D"/>
    <w:rsid w:val="00A31470"/>
    <w:rsid w:val="00A31AD6"/>
    <w:rsid w:val="00A31BDA"/>
    <w:rsid w:val="00A31EF6"/>
    <w:rsid w:val="00A31F26"/>
    <w:rsid w:val="00A320D7"/>
    <w:rsid w:val="00A3254A"/>
    <w:rsid w:val="00A32A2A"/>
    <w:rsid w:val="00A32A6A"/>
    <w:rsid w:val="00A32D20"/>
    <w:rsid w:val="00A32EF9"/>
    <w:rsid w:val="00A32F30"/>
    <w:rsid w:val="00A330DF"/>
    <w:rsid w:val="00A330F9"/>
    <w:rsid w:val="00A33553"/>
    <w:rsid w:val="00A33711"/>
    <w:rsid w:val="00A337D8"/>
    <w:rsid w:val="00A33D52"/>
    <w:rsid w:val="00A33F71"/>
    <w:rsid w:val="00A34012"/>
    <w:rsid w:val="00A3491A"/>
    <w:rsid w:val="00A34AD4"/>
    <w:rsid w:val="00A34D22"/>
    <w:rsid w:val="00A34F4D"/>
    <w:rsid w:val="00A354DC"/>
    <w:rsid w:val="00A35569"/>
    <w:rsid w:val="00A3577E"/>
    <w:rsid w:val="00A357EA"/>
    <w:rsid w:val="00A35855"/>
    <w:rsid w:val="00A35984"/>
    <w:rsid w:val="00A35AB7"/>
    <w:rsid w:val="00A35B5E"/>
    <w:rsid w:val="00A361B3"/>
    <w:rsid w:val="00A3648F"/>
    <w:rsid w:val="00A367DE"/>
    <w:rsid w:val="00A36814"/>
    <w:rsid w:val="00A36949"/>
    <w:rsid w:val="00A36A27"/>
    <w:rsid w:val="00A36AD5"/>
    <w:rsid w:val="00A36B51"/>
    <w:rsid w:val="00A36C07"/>
    <w:rsid w:val="00A36D07"/>
    <w:rsid w:val="00A36E28"/>
    <w:rsid w:val="00A36EA5"/>
    <w:rsid w:val="00A3708C"/>
    <w:rsid w:val="00A37334"/>
    <w:rsid w:val="00A37487"/>
    <w:rsid w:val="00A375AA"/>
    <w:rsid w:val="00A379CE"/>
    <w:rsid w:val="00A37E07"/>
    <w:rsid w:val="00A37E1A"/>
    <w:rsid w:val="00A37EA1"/>
    <w:rsid w:val="00A37F98"/>
    <w:rsid w:val="00A4020F"/>
    <w:rsid w:val="00A403BC"/>
    <w:rsid w:val="00A403C2"/>
    <w:rsid w:val="00A404EC"/>
    <w:rsid w:val="00A40682"/>
    <w:rsid w:val="00A40783"/>
    <w:rsid w:val="00A4088A"/>
    <w:rsid w:val="00A40B4A"/>
    <w:rsid w:val="00A40CCF"/>
    <w:rsid w:val="00A40F24"/>
    <w:rsid w:val="00A4107D"/>
    <w:rsid w:val="00A41298"/>
    <w:rsid w:val="00A4141E"/>
    <w:rsid w:val="00A4152E"/>
    <w:rsid w:val="00A41A51"/>
    <w:rsid w:val="00A41AAA"/>
    <w:rsid w:val="00A41CE9"/>
    <w:rsid w:val="00A41D68"/>
    <w:rsid w:val="00A420A0"/>
    <w:rsid w:val="00A420E0"/>
    <w:rsid w:val="00A424CD"/>
    <w:rsid w:val="00A4263C"/>
    <w:rsid w:val="00A42B16"/>
    <w:rsid w:val="00A42EC8"/>
    <w:rsid w:val="00A42F0B"/>
    <w:rsid w:val="00A42FAF"/>
    <w:rsid w:val="00A430B5"/>
    <w:rsid w:val="00A43131"/>
    <w:rsid w:val="00A432BB"/>
    <w:rsid w:val="00A43355"/>
    <w:rsid w:val="00A43465"/>
    <w:rsid w:val="00A4352C"/>
    <w:rsid w:val="00A4381B"/>
    <w:rsid w:val="00A43D39"/>
    <w:rsid w:val="00A43E1D"/>
    <w:rsid w:val="00A43EA9"/>
    <w:rsid w:val="00A43F10"/>
    <w:rsid w:val="00A441B8"/>
    <w:rsid w:val="00A44690"/>
    <w:rsid w:val="00A44851"/>
    <w:rsid w:val="00A44CAF"/>
    <w:rsid w:val="00A44D27"/>
    <w:rsid w:val="00A44E0B"/>
    <w:rsid w:val="00A4520E"/>
    <w:rsid w:val="00A456D9"/>
    <w:rsid w:val="00A459BC"/>
    <w:rsid w:val="00A45AB9"/>
    <w:rsid w:val="00A45B9F"/>
    <w:rsid w:val="00A45D75"/>
    <w:rsid w:val="00A46050"/>
    <w:rsid w:val="00A4608F"/>
    <w:rsid w:val="00A462D8"/>
    <w:rsid w:val="00A463E2"/>
    <w:rsid w:val="00A46A50"/>
    <w:rsid w:val="00A46ADA"/>
    <w:rsid w:val="00A471BD"/>
    <w:rsid w:val="00A471E7"/>
    <w:rsid w:val="00A471EC"/>
    <w:rsid w:val="00A47688"/>
    <w:rsid w:val="00A477AC"/>
    <w:rsid w:val="00A47822"/>
    <w:rsid w:val="00A47B3C"/>
    <w:rsid w:val="00A47DB2"/>
    <w:rsid w:val="00A50468"/>
    <w:rsid w:val="00A508A8"/>
    <w:rsid w:val="00A50AF8"/>
    <w:rsid w:val="00A50FD0"/>
    <w:rsid w:val="00A510E0"/>
    <w:rsid w:val="00A51478"/>
    <w:rsid w:val="00A515A4"/>
    <w:rsid w:val="00A517A0"/>
    <w:rsid w:val="00A51901"/>
    <w:rsid w:val="00A5195A"/>
    <w:rsid w:val="00A520C3"/>
    <w:rsid w:val="00A52330"/>
    <w:rsid w:val="00A5281F"/>
    <w:rsid w:val="00A52873"/>
    <w:rsid w:val="00A52D69"/>
    <w:rsid w:val="00A530D9"/>
    <w:rsid w:val="00A532EC"/>
    <w:rsid w:val="00A5348F"/>
    <w:rsid w:val="00A535CB"/>
    <w:rsid w:val="00A53612"/>
    <w:rsid w:val="00A53AD3"/>
    <w:rsid w:val="00A54210"/>
    <w:rsid w:val="00A54591"/>
    <w:rsid w:val="00A5465E"/>
    <w:rsid w:val="00A54721"/>
    <w:rsid w:val="00A5483F"/>
    <w:rsid w:val="00A54B26"/>
    <w:rsid w:val="00A54B98"/>
    <w:rsid w:val="00A54DCC"/>
    <w:rsid w:val="00A54E05"/>
    <w:rsid w:val="00A54F3E"/>
    <w:rsid w:val="00A54FD3"/>
    <w:rsid w:val="00A55716"/>
    <w:rsid w:val="00A557F3"/>
    <w:rsid w:val="00A55880"/>
    <w:rsid w:val="00A5591D"/>
    <w:rsid w:val="00A55D7E"/>
    <w:rsid w:val="00A562CF"/>
    <w:rsid w:val="00A567E5"/>
    <w:rsid w:val="00A567EF"/>
    <w:rsid w:val="00A56B0A"/>
    <w:rsid w:val="00A56DC2"/>
    <w:rsid w:val="00A571F0"/>
    <w:rsid w:val="00A57238"/>
    <w:rsid w:val="00A57253"/>
    <w:rsid w:val="00A5733A"/>
    <w:rsid w:val="00A574C1"/>
    <w:rsid w:val="00A575BB"/>
    <w:rsid w:val="00A57898"/>
    <w:rsid w:val="00A57E4C"/>
    <w:rsid w:val="00A6011F"/>
    <w:rsid w:val="00A60598"/>
    <w:rsid w:val="00A60786"/>
    <w:rsid w:val="00A60804"/>
    <w:rsid w:val="00A60B1D"/>
    <w:rsid w:val="00A60FA8"/>
    <w:rsid w:val="00A61059"/>
    <w:rsid w:val="00A61716"/>
    <w:rsid w:val="00A61775"/>
    <w:rsid w:val="00A6195D"/>
    <w:rsid w:val="00A61B52"/>
    <w:rsid w:val="00A61BC5"/>
    <w:rsid w:val="00A61EF8"/>
    <w:rsid w:val="00A61F65"/>
    <w:rsid w:val="00A621F0"/>
    <w:rsid w:val="00A62496"/>
    <w:rsid w:val="00A627BF"/>
    <w:rsid w:val="00A6293F"/>
    <w:rsid w:val="00A629F1"/>
    <w:rsid w:val="00A62C43"/>
    <w:rsid w:val="00A62D28"/>
    <w:rsid w:val="00A62EC4"/>
    <w:rsid w:val="00A62F88"/>
    <w:rsid w:val="00A6300D"/>
    <w:rsid w:val="00A6306C"/>
    <w:rsid w:val="00A63447"/>
    <w:rsid w:val="00A63461"/>
    <w:rsid w:val="00A6346F"/>
    <w:rsid w:val="00A63470"/>
    <w:rsid w:val="00A63766"/>
    <w:rsid w:val="00A637AC"/>
    <w:rsid w:val="00A64254"/>
    <w:rsid w:val="00A642F4"/>
    <w:rsid w:val="00A6444B"/>
    <w:rsid w:val="00A6448C"/>
    <w:rsid w:val="00A646D4"/>
    <w:rsid w:val="00A64977"/>
    <w:rsid w:val="00A64994"/>
    <w:rsid w:val="00A64A84"/>
    <w:rsid w:val="00A64CF5"/>
    <w:rsid w:val="00A64D38"/>
    <w:rsid w:val="00A64DCF"/>
    <w:rsid w:val="00A64F07"/>
    <w:rsid w:val="00A64FF9"/>
    <w:rsid w:val="00A65144"/>
    <w:rsid w:val="00A65AF3"/>
    <w:rsid w:val="00A65B39"/>
    <w:rsid w:val="00A65EC3"/>
    <w:rsid w:val="00A65F0A"/>
    <w:rsid w:val="00A65FC3"/>
    <w:rsid w:val="00A66144"/>
    <w:rsid w:val="00A66322"/>
    <w:rsid w:val="00A665A0"/>
    <w:rsid w:val="00A66633"/>
    <w:rsid w:val="00A66960"/>
    <w:rsid w:val="00A66B3F"/>
    <w:rsid w:val="00A66C03"/>
    <w:rsid w:val="00A66DB4"/>
    <w:rsid w:val="00A66F9E"/>
    <w:rsid w:val="00A67101"/>
    <w:rsid w:val="00A6764A"/>
    <w:rsid w:val="00A679C8"/>
    <w:rsid w:val="00A67D2F"/>
    <w:rsid w:val="00A67D93"/>
    <w:rsid w:val="00A67FEB"/>
    <w:rsid w:val="00A7001C"/>
    <w:rsid w:val="00A701E5"/>
    <w:rsid w:val="00A7045E"/>
    <w:rsid w:val="00A705D5"/>
    <w:rsid w:val="00A705DC"/>
    <w:rsid w:val="00A705E3"/>
    <w:rsid w:val="00A707E5"/>
    <w:rsid w:val="00A70859"/>
    <w:rsid w:val="00A70E3B"/>
    <w:rsid w:val="00A71074"/>
    <w:rsid w:val="00A71205"/>
    <w:rsid w:val="00A712EE"/>
    <w:rsid w:val="00A714F2"/>
    <w:rsid w:val="00A71523"/>
    <w:rsid w:val="00A71566"/>
    <w:rsid w:val="00A717CF"/>
    <w:rsid w:val="00A71815"/>
    <w:rsid w:val="00A71BCB"/>
    <w:rsid w:val="00A71EE3"/>
    <w:rsid w:val="00A720DC"/>
    <w:rsid w:val="00A7210A"/>
    <w:rsid w:val="00A725D7"/>
    <w:rsid w:val="00A72693"/>
    <w:rsid w:val="00A728DA"/>
    <w:rsid w:val="00A72A89"/>
    <w:rsid w:val="00A73110"/>
    <w:rsid w:val="00A7315B"/>
    <w:rsid w:val="00A731E3"/>
    <w:rsid w:val="00A73228"/>
    <w:rsid w:val="00A73386"/>
    <w:rsid w:val="00A7392F"/>
    <w:rsid w:val="00A73DE6"/>
    <w:rsid w:val="00A741AB"/>
    <w:rsid w:val="00A745E4"/>
    <w:rsid w:val="00A745F3"/>
    <w:rsid w:val="00A74613"/>
    <w:rsid w:val="00A74743"/>
    <w:rsid w:val="00A747BA"/>
    <w:rsid w:val="00A748B1"/>
    <w:rsid w:val="00A74C6A"/>
    <w:rsid w:val="00A74CB0"/>
    <w:rsid w:val="00A74F11"/>
    <w:rsid w:val="00A753AA"/>
    <w:rsid w:val="00A756C6"/>
    <w:rsid w:val="00A75711"/>
    <w:rsid w:val="00A75898"/>
    <w:rsid w:val="00A759CB"/>
    <w:rsid w:val="00A75E29"/>
    <w:rsid w:val="00A76457"/>
    <w:rsid w:val="00A7695D"/>
    <w:rsid w:val="00A76ABC"/>
    <w:rsid w:val="00A76CE2"/>
    <w:rsid w:val="00A77231"/>
    <w:rsid w:val="00A77293"/>
    <w:rsid w:val="00A7730D"/>
    <w:rsid w:val="00A773F6"/>
    <w:rsid w:val="00A77A98"/>
    <w:rsid w:val="00A77C78"/>
    <w:rsid w:val="00A77E13"/>
    <w:rsid w:val="00A801AA"/>
    <w:rsid w:val="00A802FC"/>
    <w:rsid w:val="00A805DD"/>
    <w:rsid w:val="00A80786"/>
    <w:rsid w:val="00A80F16"/>
    <w:rsid w:val="00A80FC7"/>
    <w:rsid w:val="00A81170"/>
    <w:rsid w:val="00A8134B"/>
    <w:rsid w:val="00A81494"/>
    <w:rsid w:val="00A816AF"/>
    <w:rsid w:val="00A8174C"/>
    <w:rsid w:val="00A818CB"/>
    <w:rsid w:val="00A81A04"/>
    <w:rsid w:val="00A81BCF"/>
    <w:rsid w:val="00A82076"/>
    <w:rsid w:val="00A822A1"/>
    <w:rsid w:val="00A822BF"/>
    <w:rsid w:val="00A82402"/>
    <w:rsid w:val="00A825EB"/>
    <w:rsid w:val="00A8268D"/>
    <w:rsid w:val="00A82A4B"/>
    <w:rsid w:val="00A82DBA"/>
    <w:rsid w:val="00A82E0B"/>
    <w:rsid w:val="00A8343B"/>
    <w:rsid w:val="00A83644"/>
    <w:rsid w:val="00A8369C"/>
    <w:rsid w:val="00A83A5F"/>
    <w:rsid w:val="00A83F41"/>
    <w:rsid w:val="00A83F61"/>
    <w:rsid w:val="00A83FE0"/>
    <w:rsid w:val="00A84091"/>
    <w:rsid w:val="00A8410E"/>
    <w:rsid w:val="00A84384"/>
    <w:rsid w:val="00A84458"/>
    <w:rsid w:val="00A8447C"/>
    <w:rsid w:val="00A84663"/>
    <w:rsid w:val="00A8486B"/>
    <w:rsid w:val="00A84A41"/>
    <w:rsid w:val="00A84B0E"/>
    <w:rsid w:val="00A84B8A"/>
    <w:rsid w:val="00A84E7E"/>
    <w:rsid w:val="00A85228"/>
    <w:rsid w:val="00A85632"/>
    <w:rsid w:val="00A857E6"/>
    <w:rsid w:val="00A85D70"/>
    <w:rsid w:val="00A85D88"/>
    <w:rsid w:val="00A85DA5"/>
    <w:rsid w:val="00A85FD0"/>
    <w:rsid w:val="00A86924"/>
    <w:rsid w:val="00A86BD9"/>
    <w:rsid w:val="00A86EF4"/>
    <w:rsid w:val="00A87393"/>
    <w:rsid w:val="00A87679"/>
    <w:rsid w:val="00A8773C"/>
    <w:rsid w:val="00A877E5"/>
    <w:rsid w:val="00A87821"/>
    <w:rsid w:val="00A87885"/>
    <w:rsid w:val="00A87CA6"/>
    <w:rsid w:val="00A87D41"/>
    <w:rsid w:val="00A87DC6"/>
    <w:rsid w:val="00A87F09"/>
    <w:rsid w:val="00A9019D"/>
    <w:rsid w:val="00A9020F"/>
    <w:rsid w:val="00A90507"/>
    <w:rsid w:val="00A90673"/>
    <w:rsid w:val="00A9073C"/>
    <w:rsid w:val="00A90CF3"/>
    <w:rsid w:val="00A9113B"/>
    <w:rsid w:val="00A911DD"/>
    <w:rsid w:val="00A913A8"/>
    <w:rsid w:val="00A91502"/>
    <w:rsid w:val="00A91E9E"/>
    <w:rsid w:val="00A921A7"/>
    <w:rsid w:val="00A9245A"/>
    <w:rsid w:val="00A926D5"/>
    <w:rsid w:val="00A92D1D"/>
    <w:rsid w:val="00A92D28"/>
    <w:rsid w:val="00A92D53"/>
    <w:rsid w:val="00A92D80"/>
    <w:rsid w:val="00A93163"/>
    <w:rsid w:val="00A931EF"/>
    <w:rsid w:val="00A93302"/>
    <w:rsid w:val="00A93378"/>
    <w:rsid w:val="00A93727"/>
    <w:rsid w:val="00A93794"/>
    <w:rsid w:val="00A938C7"/>
    <w:rsid w:val="00A93B39"/>
    <w:rsid w:val="00A93C80"/>
    <w:rsid w:val="00A94104"/>
    <w:rsid w:val="00A94116"/>
    <w:rsid w:val="00A94498"/>
    <w:rsid w:val="00A944B4"/>
    <w:rsid w:val="00A947A5"/>
    <w:rsid w:val="00A94994"/>
    <w:rsid w:val="00A949F9"/>
    <w:rsid w:val="00A94A3C"/>
    <w:rsid w:val="00A94AB1"/>
    <w:rsid w:val="00A94AB8"/>
    <w:rsid w:val="00A94B05"/>
    <w:rsid w:val="00A94D9B"/>
    <w:rsid w:val="00A94D9E"/>
    <w:rsid w:val="00A94E80"/>
    <w:rsid w:val="00A94ED5"/>
    <w:rsid w:val="00A9504E"/>
    <w:rsid w:val="00A950D5"/>
    <w:rsid w:val="00A9510D"/>
    <w:rsid w:val="00A954F5"/>
    <w:rsid w:val="00A95510"/>
    <w:rsid w:val="00A95565"/>
    <w:rsid w:val="00A955F3"/>
    <w:rsid w:val="00A957FE"/>
    <w:rsid w:val="00A9581D"/>
    <w:rsid w:val="00A958C5"/>
    <w:rsid w:val="00A95913"/>
    <w:rsid w:val="00A95A9F"/>
    <w:rsid w:val="00A95B52"/>
    <w:rsid w:val="00A95C57"/>
    <w:rsid w:val="00A960F3"/>
    <w:rsid w:val="00A96323"/>
    <w:rsid w:val="00A963FE"/>
    <w:rsid w:val="00A96C57"/>
    <w:rsid w:val="00A96D33"/>
    <w:rsid w:val="00A96F0E"/>
    <w:rsid w:val="00A978BC"/>
    <w:rsid w:val="00A978C9"/>
    <w:rsid w:val="00A97A28"/>
    <w:rsid w:val="00A97AAE"/>
    <w:rsid w:val="00A97ACA"/>
    <w:rsid w:val="00A97DA8"/>
    <w:rsid w:val="00AA0042"/>
    <w:rsid w:val="00AA0166"/>
    <w:rsid w:val="00AA01A2"/>
    <w:rsid w:val="00AA041B"/>
    <w:rsid w:val="00AA0442"/>
    <w:rsid w:val="00AA061A"/>
    <w:rsid w:val="00AA09D2"/>
    <w:rsid w:val="00AA0A16"/>
    <w:rsid w:val="00AA0A7D"/>
    <w:rsid w:val="00AA0C4E"/>
    <w:rsid w:val="00AA0D02"/>
    <w:rsid w:val="00AA1006"/>
    <w:rsid w:val="00AA124C"/>
    <w:rsid w:val="00AA14CD"/>
    <w:rsid w:val="00AA14F2"/>
    <w:rsid w:val="00AA15B6"/>
    <w:rsid w:val="00AA1804"/>
    <w:rsid w:val="00AA1A25"/>
    <w:rsid w:val="00AA1AC6"/>
    <w:rsid w:val="00AA1C0B"/>
    <w:rsid w:val="00AA1DA2"/>
    <w:rsid w:val="00AA1E3C"/>
    <w:rsid w:val="00AA1EB4"/>
    <w:rsid w:val="00AA2519"/>
    <w:rsid w:val="00AA252F"/>
    <w:rsid w:val="00AA2714"/>
    <w:rsid w:val="00AA283F"/>
    <w:rsid w:val="00AA29EF"/>
    <w:rsid w:val="00AA2C0B"/>
    <w:rsid w:val="00AA2DBE"/>
    <w:rsid w:val="00AA2DD7"/>
    <w:rsid w:val="00AA2DE4"/>
    <w:rsid w:val="00AA2F15"/>
    <w:rsid w:val="00AA2F4C"/>
    <w:rsid w:val="00AA2FFC"/>
    <w:rsid w:val="00AA3115"/>
    <w:rsid w:val="00AA3453"/>
    <w:rsid w:val="00AA3480"/>
    <w:rsid w:val="00AA34E9"/>
    <w:rsid w:val="00AA34FD"/>
    <w:rsid w:val="00AA37B0"/>
    <w:rsid w:val="00AA3977"/>
    <w:rsid w:val="00AA3BAB"/>
    <w:rsid w:val="00AA3DC9"/>
    <w:rsid w:val="00AA3F0D"/>
    <w:rsid w:val="00AA3FED"/>
    <w:rsid w:val="00AA4051"/>
    <w:rsid w:val="00AA40B4"/>
    <w:rsid w:val="00AA415D"/>
    <w:rsid w:val="00AA4283"/>
    <w:rsid w:val="00AA42D7"/>
    <w:rsid w:val="00AA4788"/>
    <w:rsid w:val="00AA4973"/>
    <w:rsid w:val="00AA4C1E"/>
    <w:rsid w:val="00AA4D9C"/>
    <w:rsid w:val="00AA4FDA"/>
    <w:rsid w:val="00AA50CC"/>
    <w:rsid w:val="00AA518A"/>
    <w:rsid w:val="00AA51F3"/>
    <w:rsid w:val="00AA5273"/>
    <w:rsid w:val="00AA5966"/>
    <w:rsid w:val="00AA5968"/>
    <w:rsid w:val="00AA5AC6"/>
    <w:rsid w:val="00AA5BB5"/>
    <w:rsid w:val="00AA5E45"/>
    <w:rsid w:val="00AA5EF9"/>
    <w:rsid w:val="00AA6093"/>
    <w:rsid w:val="00AA6511"/>
    <w:rsid w:val="00AA6516"/>
    <w:rsid w:val="00AA6577"/>
    <w:rsid w:val="00AA65AC"/>
    <w:rsid w:val="00AA66E3"/>
    <w:rsid w:val="00AA6762"/>
    <w:rsid w:val="00AA68D3"/>
    <w:rsid w:val="00AA6AD1"/>
    <w:rsid w:val="00AA6BBA"/>
    <w:rsid w:val="00AA6D3C"/>
    <w:rsid w:val="00AA7026"/>
    <w:rsid w:val="00AA7675"/>
    <w:rsid w:val="00AA7762"/>
    <w:rsid w:val="00AA79E5"/>
    <w:rsid w:val="00AA7A4A"/>
    <w:rsid w:val="00AA7AB6"/>
    <w:rsid w:val="00AA7B75"/>
    <w:rsid w:val="00AA7ED0"/>
    <w:rsid w:val="00AB01D5"/>
    <w:rsid w:val="00AB0202"/>
    <w:rsid w:val="00AB063E"/>
    <w:rsid w:val="00AB0915"/>
    <w:rsid w:val="00AB0C7D"/>
    <w:rsid w:val="00AB0DA6"/>
    <w:rsid w:val="00AB0F45"/>
    <w:rsid w:val="00AB1278"/>
    <w:rsid w:val="00AB18BE"/>
    <w:rsid w:val="00AB1EDD"/>
    <w:rsid w:val="00AB1F30"/>
    <w:rsid w:val="00AB2185"/>
    <w:rsid w:val="00AB2190"/>
    <w:rsid w:val="00AB252B"/>
    <w:rsid w:val="00AB2585"/>
    <w:rsid w:val="00AB2808"/>
    <w:rsid w:val="00AB28AE"/>
    <w:rsid w:val="00AB298D"/>
    <w:rsid w:val="00AB2B98"/>
    <w:rsid w:val="00AB2DCD"/>
    <w:rsid w:val="00AB35EC"/>
    <w:rsid w:val="00AB374F"/>
    <w:rsid w:val="00AB37BD"/>
    <w:rsid w:val="00AB3894"/>
    <w:rsid w:val="00AB38B9"/>
    <w:rsid w:val="00AB3C6B"/>
    <w:rsid w:val="00AB3D1D"/>
    <w:rsid w:val="00AB3DF2"/>
    <w:rsid w:val="00AB3E7F"/>
    <w:rsid w:val="00AB4A13"/>
    <w:rsid w:val="00AB4A90"/>
    <w:rsid w:val="00AB4AAF"/>
    <w:rsid w:val="00AB4C0F"/>
    <w:rsid w:val="00AB511C"/>
    <w:rsid w:val="00AB51DA"/>
    <w:rsid w:val="00AB51DC"/>
    <w:rsid w:val="00AB5B37"/>
    <w:rsid w:val="00AB5D46"/>
    <w:rsid w:val="00AB61C3"/>
    <w:rsid w:val="00AB6262"/>
    <w:rsid w:val="00AB63E1"/>
    <w:rsid w:val="00AB682F"/>
    <w:rsid w:val="00AB6A24"/>
    <w:rsid w:val="00AB6A6A"/>
    <w:rsid w:val="00AB6AC7"/>
    <w:rsid w:val="00AB6CB5"/>
    <w:rsid w:val="00AB6E15"/>
    <w:rsid w:val="00AB6FD3"/>
    <w:rsid w:val="00AB70B8"/>
    <w:rsid w:val="00AB7201"/>
    <w:rsid w:val="00AB7313"/>
    <w:rsid w:val="00AB732F"/>
    <w:rsid w:val="00AB75BB"/>
    <w:rsid w:val="00AB761D"/>
    <w:rsid w:val="00AB79C1"/>
    <w:rsid w:val="00AB7BD0"/>
    <w:rsid w:val="00AC0208"/>
    <w:rsid w:val="00AC0959"/>
    <w:rsid w:val="00AC0F29"/>
    <w:rsid w:val="00AC10FD"/>
    <w:rsid w:val="00AC11FB"/>
    <w:rsid w:val="00AC1413"/>
    <w:rsid w:val="00AC15F1"/>
    <w:rsid w:val="00AC16B1"/>
    <w:rsid w:val="00AC17B7"/>
    <w:rsid w:val="00AC1A7B"/>
    <w:rsid w:val="00AC1A9A"/>
    <w:rsid w:val="00AC1DC0"/>
    <w:rsid w:val="00AC1E1A"/>
    <w:rsid w:val="00AC1FB8"/>
    <w:rsid w:val="00AC206D"/>
    <w:rsid w:val="00AC21F2"/>
    <w:rsid w:val="00AC2483"/>
    <w:rsid w:val="00AC280E"/>
    <w:rsid w:val="00AC294E"/>
    <w:rsid w:val="00AC2D18"/>
    <w:rsid w:val="00AC3120"/>
    <w:rsid w:val="00AC32DA"/>
    <w:rsid w:val="00AC35CD"/>
    <w:rsid w:val="00AC37E9"/>
    <w:rsid w:val="00AC3ED4"/>
    <w:rsid w:val="00AC3FA6"/>
    <w:rsid w:val="00AC4028"/>
    <w:rsid w:val="00AC4227"/>
    <w:rsid w:val="00AC4233"/>
    <w:rsid w:val="00AC4346"/>
    <w:rsid w:val="00AC445A"/>
    <w:rsid w:val="00AC44DE"/>
    <w:rsid w:val="00AC4527"/>
    <w:rsid w:val="00AC4611"/>
    <w:rsid w:val="00AC492D"/>
    <w:rsid w:val="00AC4982"/>
    <w:rsid w:val="00AC4AA8"/>
    <w:rsid w:val="00AC4D59"/>
    <w:rsid w:val="00AC5053"/>
    <w:rsid w:val="00AC52C5"/>
    <w:rsid w:val="00AC55CA"/>
    <w:rsid w:val="00AC55FB"/>
    <w:rsid w:val="00AC5612"/>
    <w:rsid w:val="00AC58B1"/>
    <w:rsid w:val="00AC59BC"/>
    <w:rsid w:val="00AC59F9"/>
    <w:rsid w:val="00AC5CE9"/>
    <w:rsid w:val="00AC638D"/>
    <w:rsid w:val="00AC6499"/>
    <w:rsid w:val="00AC64D6"/>
    <w:rsid w:val="00AC6683"/>
    <w:rsid w:val="00AC66F0"/>
    <w:rsid w:val="00AC6736"/>
    <w:rsid w:val="00AC687D"/>
    <w:rsid w:val="00AC6927"/>
    <w:rsid w:val="00AC6993"/>
    <w:rsid w:val="00AC6F14"/>
    <w:rsid w:val="00AC7291"/>
    <w:rsid w:val="00AC730A"/>
    <w:rsid w:val="00AC73BA"/>
    <w:rsid w:val="00AC7405"/>
    <w:rsid w:val="00AC770E"/>
    <w:rsid w:val="00AC7731"/>
    <w:rsid w:val="00AC782D"/>
    <w:rsid w:val="00AC7A22"/>
    <w:rsid w:val="00AC7A71"/>
    <w:rsid w:val="00AD0000"/>
    <w:rsid w:val="00AD000D"/>
    <w:rsid w:val="00AD019E"/>
    <w:rsid w:val="00AD0488"/>
    <w:rsid w:val="00AD0B2E"/>
    <w:rsid w:val="00AD0F72"/>
    <w:rsid w:val="00AD1195"/>
    <w:rsid w:val="00AD1427"/>
    <w:rsid w:val="00AD1687"/>
    <w:rsid w:val="00AD183C"/>
    <w:rsid w:val="00AD1866"/>
    <w:rsid w:val="00AD19B4"/>
    <w:rsid w:val="00AD1A41"/>
    <w:rsid w:val="00AD1C7C"/>
    <w:rsid w:val="00AD2195"/>
    <w:rsid w:val="00AD21F5"/>
    <w:rsid w:val="00AD2896"/>
    <w:rsid w:val="00AD2927"/>
    <w:rsid w:val="00AD2AAC"/>
    <w:rsid w:val="00AD2AF8"/>
    <w:rsid w:val="00AD2EE7"/>
    <w:rsid w:val="00AD3096"/>
    <w:rsid w:val="00AD30F1"/>
    <w:rsid w:val="00AD31FF"/>
    <w:rsid w:val="00AD34FB"/>
    <w:rsid w:val="00AD3B0D"/>
    <w:rsid w:val="00AD3C01"/>
    <w:rsid w:val="00AD3FF2"/>
    <w:rsid w:val="00AD414F"/>
    <w:rsid w:val="00AD42D8"/>
    <w:rsid w:val="00AD4499"/>
    <w:rsid w:val="00AD4766"/>
    <w:rsid w:val="00AD4816"/>
    <w:rsid w:val="00AD49F5"/>
    <w:rsid w:val="00AD4D60"/>
    <w:rsid w:val="00AD50B2"/>
    <w:rsid w:val="00AD5395"/>
    <w:rsid w:val="00AD5467"/>
    <w:rsid w:val="00AD598B"/>
    <w:rsid w:val="00AD5BB5"/>
    <w:rsid w:val="00AD5BEC"/>
    <w:rsid w:val="00AD604B"/>
    <w:rsid w:val="00AD60ED"/>
    <w:rsid w:val="00AD6812"/>
    <w:rsid w:val="00AD68D8"/>
    <w:rsid w:val="00AD6D28"/>
    <w:rsid w:val="00AD6E66"/>
    <w:rsid w:val="00AD701C"/>
    <w:rsid w:val="00AD71F5"/>
    <w:rsid w:val="00AD74E2"/>
    <w:rsid w:val="00AD760B"/>
    <w:rsid w:val="00AD7661"/>
    <w:rsid w:val="00AD7694"/>
    <w:rsid w:val="00AD7817"/>
    <w:rsid w:val="00AD7998"/>
    <w:rsid w:val="00AD7DA5"/>
    <w:rsid w:val="00AD7EA6"/>
    <w:rsid w:val="00AE0087"/>
    <w:rsid w:val="00AE0450"/>
    <w:rsid w:val="00AE0484"/>
    <w:rsid w:val="00AE0950"/>
    <w:rsid w:val="00AE0CFF"/>
    <w:rsid w:val="00AE1054"/>
    <w:rsid w:val="00AE12BD"/>
    <w:rsid w:val="00AE1538"/>
    <w:rsid w:val="00AE16C0"/>
    <w:rsid w:val="00AE178D"/>
    <w:rsid w:val="00AE185A"/>
    <w:rsid w:val="00AE19B4"/>
    <w:rsid w:val="00AE1B10"/>
    <w:rsid w:val="00AE1BD1"/>
    <w:rsid w:val="00AE1C68"/>
    <w:rsid w:val="00AE1C94"/>
    <w:rsid w:val="00AE1DF8"/>
    <w:rsid w:val="00AE1E2A"/>
    <w:rsid w:val="00AE2142"/>
    <w:rsid w:val="00AE2B2E"/>
    <w:rsid w:val="00AE2D9A"/>
    <w:rsid w:val="00AE3189"/>
    <w:rsid w:val="00AE33E8"/>
    <w:rsid w:val="00AE3C14"/>
    <w:rsid w:val="00AE3E43"/>
    <w:rsid w:val="00AE4021"/>
    <w:rsid w:val="00AE40A9"/>
    <w:rsid w:val="00AE41EF"/>
    <w:rsid w:val="00AE424F"/>
    <w:rsid w:val="00AE44AB"/>
    <w:rsid w:val="00AE45EA"/>
    <w:rsid w:val="00AE4853"/>
    <w:rsid w:val="00AE48AF"/>
    <w:rsid w:val="00AE48E1"/>
    <w:rsid w:val="00AE48FA"/>
    <w:rsid w:val="00AE4B4D"/>
    <w:rsid w:val="00AE4C7E"/>
    <w:rsid w:val="00AE4EAF"/>
    <w:rsid w:val="00AE4FB2"/>
    <w:rsid w:val="00AE4FEE"/>
    <w:rsid w:val="00AE53E6"/>
    <w:rsid w:val="00AE57F2"/>
    <w:rsid w:val="00AE5A64"/>
    <w:rsid w:val="00AE6128"/>
    <w:rsid w:val="00AE6279"/>
    <w:rsid w:val="00AE66EA"/>
    <w:rsid w:val="00AE67B0"/>
    <w:rsid w:val="00AE67F1"/>
    <w:rsid w:val="00AE6DC4"/>
    <w:rsid w:val="00AE6EBD"/>
    <w:rsid w:val="00AE6F06"/>
    <w:rsid w:val="00AE6F63"/>
    <w:rsid w:val="00AE7061"/>
    <w:rsid w:val="00AE724B"/>
    <w:rsid w:val="00AE7AE2"/>
    <w:rsid w:val="00AE7B16"/>
    <w:rsid w:val="00AE7D7A"/>
    <w:rsid w:val="00AF0592"/>
    <w:rsid w:val="00AF05E9"/>
    <w:rsid w:val="00AF065C"/>
    <w:rsid w:val="00AF0842"/>
    <w:rsid w:val="00AF0852"/>
    <w:rsid w:val="00AF0895"/>
    <w:rsid w:val="00AF091F"/>
    <w:rsid w:val="00AF0A4F"/>
    <w:rsid w:val="00AF0DE0"/>
    <w:rsid w:val="00AF0EB1"/>
    <w:rsid w:val="00AF0EE5"/>
    <w:rsid w:val="00AF1205"/>
    <w:rsid w:val="00AF1261"/>
    <w:rsid w:val="00AF1652"/>
    <w:rsid w:val="00AF1789"/>
    <w:rsid w:val="00AF1A67"/>
    <w:rsid w:val="00AF1BC1"/>
    <w:rsid w:val="00AF1C17"/>
    <w:rsid w:val="00AF1C84"/>
    <w:rsid w:val="00AF239E"/>
    <w:rsid w:val="00AF23F8"/>
    <w:rsid w:val="00AF2415"/>
    <w:rsid w:val="00AF275E"/>
    <w:rsid w:val="00AF28AE"/>
    <w:rsid w:val="00AF2950"/>
    <w:rsid w:val="00AF2956"/>
    <w:rsid w:val="00AF2A25"/>
    <w:rsid w:val="00AF312F"/>
    <w:rsid w:val="00AF32E9"/>
    <w:rsid w:val="00AF3497"/>
    <w:rsid w:val="00AF355F"/>
    <w:rsid w:val="00AF35DC"/>
    <w:rsid w:val="00AF36B1"/>
    <w:rsid w:val="00AF3724"/>
    <w:rsid w:val="00AF3A61"/>
    <w:rsid w:val="00AF3BBA"/>
    <w:rsid w:val="00AF3E57"/>
    <w:rsid w:val="00AF3E60"/>
    <w:rsid w:val="00AF4117"/>
    <w:rsid w:val="00AF4470"/>
    <w:rsid w:val="00AF4599"/>
    <w:rsid w:val="00AF48C8"/>
    <w:rsid w:val="00AF4AD4"/>
    <w:rsid w:val="00AF4AD9"/>
    <w:rsid w:val="00AF4B98"/>
    <w:rsid w:val="00AF4CC0"/>
    <w:rsid w:val="00AF4D69"/>
    <w:rsid w:val="00AF4EAA"/>
    <w:rsid w:val="00AF5527"/>
    <w:rsid w:val="00AF5651"/>
    <w:rsid w:val="00AF5873"/>
    <w:rsid w:val="00AF59EA"/>
    <w:rsid w:val="00AF5B2E"/>
    <w:rsid w:val="00AF5CB2"/>
    <w:rsid w:val="00AF5F00"/>
    <w:rsid w:val="00AF5F24"/>
    <w:rsid w:val="00AF5FA7"/>
    <w:rsid w:val="00AF5FDE"/>
    <w:rsid w:val="00AF5FE6"/>
    <w:rsid w:val="00AF6230"/>
    <w:rsid w:val="00AF62B4"/>
    <w:rsid w:val="00AF637B"/>
    <w:rsid w:val="00AF6442"/>
    <w:rsid w:val="00AF6A5C"/>
    <w:rsid w:val="00AF6B4E"/>
    <w:rsid w:val="00AF70EA"/>
    <w:rsid w:val="00AF72D2"/>
    <w:rsid w:val="00AF741F"/>
    <w:rsid w:val="00AF749E"/>
    <w:rsid w:val="00AF7579"/>
    <w:rsid w:val="00AF7802"/>
    <w:rsid w:val="00AF7B68"/>
    <w:rsid w:val="00AF7D4F"/>
    <w:rsid w:val="00AF7DE2"/>
    <w:rsid w:val="00B00116"/>
    <w:rsid w:val="00B0030C"/>
    <w:rsid w:val="00B0053C"/>
    <w:rsid w:val="00B005C0"/>
    <w:rsid w:val="00B00609"/>
    <w:rsid w:val="00B0082B"/>
    <w:rsid w:val="00B00B8F"/>
    <w:rsid w:val="00B00E1D"/>
    <w:rsid w:val="00B00EF1"/>
    <w:rsid w:val="00B01408"/>
    <w:rsid w:val="00B01437"/>
    <w:rsid w:val="00B014C1"/>
    <w:rsid w:val="00B01586"/>
    <w:rsid w:val="00B0160D"/>
    <w:rsid w:val="00B0171A"/>
    <w:rsid w:val="00B0188E"/>
    <w:rsid w:val="00B018BF"/>
    <w:rsid w:val="00B019DF"/>
    <w:rsid w:val="00B01AA8"/>
    <w:rsid w:val="00B0206B"/>
    <w:rsid w:val="00B02147"/>
    <w:rsid w:val="00B02376"/>
    <w:rsid w:val="00B029C3"/>
    <w:rsid w:val="00B029DF"/>
    <w:rsid w:val="00B02B30"/>
    <w:rsid w:val="00B02CA9"/>
    <w:rsid w:val="00B02CB3"/>
    <w:rsid w:val="00B02CF9"/>
    <w:rsid w:val="00B02D52"/>
    <w:rsid w:val="00B030AC"/>
    <w:rsid w:val="00B032A8"/>
    <w:rsid w:val="00B036F1"/>
    <w:rsid w:val="00B03757"/>
    <w:rsid w:val="00B03B38"/>
    <w:rsid w:val="00B03C9D"/>
    <w:rsid w:val="00B04180"/>
    <w:rsid w:val="00B04271"/>
    <w:rsid w:val="00B0468D"/>
    <w:rsid w:val="00B046D4"/>
    <w:rsid w:val="00B04857"/>
    <w:rsid w:val="00B0491C"/>
    <w:rsid w:val="00B04920"/>
    <w:rsid w:val="00B0494D"/>
    <w:rsid w:val="00B04CF5"/>
    <w:rsid w:val="00B04D0C"/>
    <w:rsid w:val="00B04D70"/>
    <w:rsid w:val="00B04ED5"/>
    <w:rsid w:val="00B04F76"/>
    <w:rsid w:val="00B050D1"/>
    <w:rsid w:val="00B05226"/>
    <w:rsid w:val="00B0546B"/>
    <w:rsid w:val="00B0573D"/>
    <w:rsid w:val="00B05A17"/>
    <w:rsid w:val="00B05B1F"/>
    <w:rsid w:val="00B05E10"/>
    <w:rsid w:val="00B05EE0"/>
    <w:rsid w:val="00B05FCD"/>
    <w:rsid w:val="00B06310"/>
    <w:rsid w:val="00B06389"/>
    <w:rsid w:val="00B06760"/>
    <w:rsid w:val="00B0688B"/>
    <w:rsid w:val="00B06D40"/>
    <w:rsid w:val="00B06D4E"/>
    <w:rsid w:val="00B06DB9"/>
    <w:rsid w:val="00B06DEE"/>
    <w:rsid w:val="00B06E39"/>
    <w:rsid w:val="00B0729F"/>
    <w:rsid w:val="00B07458"/>
    <w:rsid w:val="00B0775A"/>
    <w:rsid w:val="00B07C03"/>
    <w:rsid w:val="00B07C59"/>
    <w:rsid w:val="00B07C73"/>
    <w:rsid w:val="00B07C7C"/>
    <w:rsid w:val="00B07DAA"/>
    <w:rsid w:val="00B07E1B"/>
    <w:rsid w:val="00B07E31"/>
    <w:rsid w:val="00B10002"/>
    <w:rsid w:val="00B101EC"/>
    <w:rsid w:val="00B10267"/>
    <w:rsid w:val="00B102DB"/>
    <w:rsid w:val="00B1097D"/>
    <w:rsid w:val="00B10A91"/>
    <w:rsid w:val="00B10C52"/>
    <w:rsid w:val="00B10DFC"/>
    <w:rsid w:val="00B10E77"/>
    <w:rsid w:val="00B10F3C"/>
    <w:rsid w:val="00B11187"/>
    <w:rsid w:val="00B11996"/>
    <w:rsid w:val="00B11AC2"/>
    <w:rsid w:val="00B11C28"/>
    <w:rsid w:val="00B11D32"/>
    <w:rsid w:val="00B11F92"/>
    <w:rsid w:val="00B12030"/>
    <w:rsid w:val="00B12178"/>
    <w:rsid w:val="00B12195"/>
    <w:rsid w:val="00B12828"/>
    <w:rsid w:val="00B128F2"/>
    <w:rsid w:val="00B129A5"/>
    <w:rsid w:val="00B1301F"/>
    <w:rsid w:val="00B130C4"/>
    <w:rsid w:val="00B130E6"/>
    <w:rsid w:val="00B13194"/>
    <w:rsid w:val="00B135CA"/>
    <w:rsid w:val="00B1372F"/>
    <w:rsid w:val="00B13A45"/>
    <w:rsid w:val="00B13E10"/>
    <w:rsid w:val="00B149C1"/>
    <w:rsid w:val="00B14C00"/>
    <w:rsid w:val="00B14C7F"/>
    <w:rsid w:val="00B14F47"/>
    <w:rsid w:val="00B1536D"/>
    <w:rsid w:val="00B15538"/>
    <w:rsid w:val="00B155D6"/>
    <w:rsid w:val="00B156EB"/>
    <w:rsid w:val="00B15838"/>
    <w:rsid w:val="00B158AB"/>
    <w:rsid w:val="00B160AF"/>
    <w:rsid w:val="00B16100"/>
    <w:rsid w:val="00B163CD"/>
    <w:rsid w:val="00B165C2"/>
    <w:rsid w:val="00B16675"/>
    <w:rsid w:val="00B16685"/>
    <w:rsid w:val="00B1685D"/>
    <w:rsid w:val="00B168A3"/>
    <w:rsid w:val="00B16B1D"/>
    <w:rsid w:val="00B16CAF"/>
    <w:rsid w:val="00B17168"/>
    <w:rsid w:val="00B1717E"/>
    <w:rsid w:val="00B173D0"/>
    <w:rsid w:val="00B17765"/>
    <w:rsid w:val="00B17871"/>
    <w:rsid w:val="00B17946"/>
    <w:rsid w:val="00B17BE1"/>
    <w:rsid w:val="00B17CD4"/>
    <w:rsid w:val="00B17D00"/>
    <w:rsid w:val="00B17EC6"/>
    <w:rsid w:val="00B200DC"/>
    <w:rsid w:val="00B20263"/>
    <w:rsid w:val="00B204C9"/>
    <w:rsid w:val="00B207B7"/>
    <w:rsid w:val="00B207EA"/>
    <w:rsid w:val="00B20811"/>
    <w:rsid w:val="00B2081E"/>
    <w:rsid w:val="00B2088E"/>
    <w:rsid w:val="00B208F1"/>
    <w:rsid w:val="00B2100F"/>
    <w:rsid w:val="00B212E0"/>
    <w:rsid w:val="00B213C1"/>
    <w:rsid w:val="00B214EF"/>
    <w:rsid w:val="00B217D9"/>
    <w:rsid w:val="00B21A27"/>
    <w:rsid w:val="00B21A39"/>
    <w:rsid w:val="00B21AAB"/>
    <w:rsid w:val="00B21B3F"/>
    <w:rsid w:val="00B21CA1"/>
    <w:rsid w:val="00B21CE4"/>
    <w:rsid w:val="00B21FD4"/>
    <w:rsid w:val="00B2210F"/>
    <w:rsid w:val="00B22164"/>
    <w:rsid w:val="00B22189"/>
    <w:rsid w:val="00B22491"/>
    <w:rsid w:val="00B224E1"/>
    <w:rsid w:val="00B226C9"/>
    <w:rsid w:val="00B22835"/>
    <w:rsid w:val="00B228BA"/>
    <w:rsid w:val="00B22B91"/>
    <w:rsid w:val="00B22C37"/>
    <w:rsid w:val="00B2300C"/>
    <w:rsid w:val="00B23108"/>
    <w:rsid w:val="00B233EA"/>
    <w:rsid w:val="00B23765"/>
    <w:rsid w:val="00B23877"/>
    <w:rsid w:val="00B23885"/>
    <w:rsid w:val="00B2388B"/>
    <w:rsid w:val="00B238DA"/>
    <w:rsid w:val="00B23BE0"/>
    <w:rsid w:val="00B23DD3"/>
    <w:rsid w:val="00B23E81"/>
    <w:rsid w:val="00B23EA0"/>
    <w:rsid w:val="00B24186"/>
    <w:rsid w:val="00B241E4"/>
    <w:rsid w:val="00B2423F"/>
    <w:rsid w:val="00B24740"/>
    <w:rsid w:val="00B24DD1"/>
    <w:rsid w:val="00B259CB"/>
    <w:rsid w:val="00B25AE0"/>
    <w:rsid w:val="00B25B9E"/>
    <w:rsid w:val="00B25C01"/>
    <w:rsid w:val="00B25C8C"/>
    <w:rsid w:val="00B25CC2"/>
    <w:rsid w:val="00B25CD1"/>
    <w:rsid w:val="00B25F7D"/>
    <w:rsid w:val="00B2602C"/>
    <w:rsid w:val="00B262DC"/>
    <w:rsid w:val="00B26543"/>
    <w:rsid w:val="00B266D6"/>
    <w:rsid w:val="00B26712"/>
    <w:rsid w:val="00B26718"/>
    <w:rsid w:val="00B26B20"/>
    <w:rsid w:val="00B26D01"/>
    <w:rsid w:val="00B2710C"/>
    <w:rsid w:val="00B27114"/>
    <w:rsid w:val="00B2714F"/>
    <w:rsid w:val="00B273B8"/>
    <w:rsid w:val="00B2770A"/>
    <w:rsid w:val="00B27855"/>
    <w:rsid w:val="00B27B04"/>
    <w:rsid w:val="00B27F3C"/>
    <w:rsid w:val="00B30912"/>
    <w:rsid w:val="00B30B00"/>
    <w:rsid w:val="00B30B8E"/>
    <w:rsid w:val="00B30D07"/>
    <w:rsid w:val="00B31081"/>
    <w:rsid w:val="00B311A6"/>
    <w:rsid w:val="00B3139D"/>
    <w:rsid w:val="00B31483"/>
    <w:rsid w:val="00B314A1"/>
    <w:rsid w:val="00B314C5"/>
    <w:rsid w:val="00B317E8"/>
    <w:rsid w:val="00B31833"/>
    <w:rsid w:val="00B318B1"/>
    <w:rsid w:val="00B319A5"/>
    <w:rsid w:val="00B31DE1"/>
    <w:rsid w:val="00B3224C"/>
    <w:rsid w:val="00B325F1"/>
    <w:rsid w:val="00B32BF3"/>
    <w:rsid w:val="00B32E68"/>
    <w:rsid w:val="00B3337A"/>
    <w:rsid w:val="00B333EE"/>
    <w:rsid w:val="00B33705"/>
    <w:rsid w:val="00B33729"/>
    <w:rsid w:val="00B3374D"/>
    <w:rsid w:val="00B33810"/>
    <w:rsid w:val="00B3392D"/>
    <w:rsid w:val="00B339E3"/>
    <w:rsid w:val="00B33C86"/>
    <w:rsid w:val="00B33D20"/>
    <w:rsid w:val="00B33D38"/>
    <w:rsid w:val="00B33D61"/>
    <w:rsid w:val="00B33D69"/>
    <w:rsid w:val="00B33D78"/>
    <w:rsid w:val="00B33E76"/>
    <w:rsid w:val="00B33EF7"/>
    <w:rsid w:val="00B34160"/>
    <w:rsid w:val="00B347B7"/>
    <w:rsid w:val="00B3491E"/>
    <w:rsid w:val="00B34A51"/>
    <w:rsid w:val="00B34CC0"/>
    <w:rsid w:val="00B35000"/>
    <w:rsid w:val="00B3515E"/>
    <w:rsid w:val="00B3518F"/>
    <w:rsid w:val="00B353B8"/>
    <w:rsid w:val="00B35493"/>
    <w:rsid w:val="00B35754"/>
    <w:rsid w:val="00B357E9"/>
    <w:rsid w:val="00B35813"/>
    <w:rsid w:val="00B35819"/>
    <w:rsid w:val="00B35944"/>
    <w:rsid w:val="00B35C61"/>
    <w:rsid w:val="00B35E11"/>
    <w:rsid w:val="00B36204"/>
    <w:rsid w:val="00B36353"/>
    <w:rsid w:val="00B3641D"/>
    <w:rsid w:val="00B364FF"/>
    <w:rsid w:val="00B3697D"/>
    <w:rsid w:val="00B36CD1"/>
    <w:rsid w:val="00B36E86"/>
    <w:rsid w:val="00B36EB3"/>
    <w:rsid w:val="00B37045"/>
    <w:rsid w:val="00B371DD"/>
    <w:rsid w:val="00B3799B"/>
    <w:rsid w:val="00B37BC5"/>
    <w:rsid w:val="00B37BFD"/>
    <w:rsid w:val="00B37C43"/>
    <w:rsid w:val="00B37CC6"/>
    <w:rsid w:val="00B37DC9"/>
    <w:rsid w:val="00B37FE5"/>
    <w:rsid w:val="00B400A2"/>
    <w:rsid w:val="00B4079A"/>
    <w:rsid w:val="00B407A4"/>
    <w:rsid w:val="00B40806"/>
    <w:rsid w:val="00B408F6"/>
    <w:rsid w:val="00B40A0D"/>
    <w:rsid w:val="00B40A81"/>
    <w:rsid w:val="00B40C92"/>
    <w:rsid w:val="00B40CD3"/>
    <w:rsid w:val="00B40D23"/>
    <w:rsid w:val="00B40E2A"/>
    <w:rsid w:val="00B40EB5"/>
    <w:rsid w:val="00B40F30"/>
    <w:rsid w:val="00B41344"/>
    <w:rsid w:val="00B414C4"/>
    <w:rsid w:val="00B418D1"/>
    <w:rsid w:val="00B41D6A"/>
    <w:rsid w:val="00B4203B"/>
    <w:rsid w:val="00B423B8"/>
    <w:rsid w:val="00B426D6"/>
    <w:rsid w:val="00B42716"/>
    <w:rsid w:val="00B427AB"/>
    <w:rsid w:val="00B42841"/>
    <w:rsid w:val="00B428A0"/>
    <w:rsid w:val="00B428E8"/>
    <w:rsid w:val="00B428E9"/>
    <w:rsid w:val="00B429D5"/>
    <w:rsid w:val="00B42CF2"/>
    <w:rsid w:val="00B430DE"/>
    <w:rsid w:val="00B4349D"/>
    <w:rsid w:val="00B43845"/>
    <w:rsid w:val="00B43F06"/>
    <w:rsid w:val="00B440FD"/>
    <w:rsid w:val="00B44179"/>
    <w:rsid w:val="00B441C9"/>
    <w:rsid w:val="00B4432E"/>
    <w:rsid w:val="00B4472A"/>
    <w:rsid w:val="00B44745"/>
    <w:rsid w:val="00B4477D"/>
    <w:rsid w:val="00B447DC"/>
    <w:rsid w:val="00B44C38"/>
    <w:rsid w:val="00B44C81"/>
    <w:rsid w:val="00B44D70"/>
    <w:rsid w:val="00B45621"/>
    <w:rsid w:val="00B456BD"/>
    <w:rsid w:val="00B458FB"/>
    <w:rsid w:val="00B4599C"/>
    <w:rsid w:val="00B45F55"/>
    <w:rsid w:val="00B467CB"/>
    <w:rsid w:val="00B46822"/>
    <w:rsid w:val="00B4694D"/>
    <w:rsid w:val="00B46A72"/>
    <w:rsid w:val="00B46C1B"/>
    <w:rsid w:val="00B46FA2"/>
    <w:rsid w:val="00B47089"/>
    <w:rsid w:val="00B470E2"/>
    <w:rsid w:val="00B4729D"/>
    <w:rsid w:val="00B472AD"/>
    <w:rsid w:val="00B477E8"/>
    <w:rsid w:val="00B4791E"/>
    <w:rsid w:val="00B50065"/>
    <w:rsid w:val="00B5013D"/>
    <w:rsid w:val="00B50676"/>
    <w:rsid w:val="00B5073B"/>
    <w:rsid w:val="00B50859"/>
    <w:rsid w:val="00B50988"/>
    <w:rsid w:val="00B50AFA"/>
    <w:rsid w:val="00B50BEE"/>
    <w:rsid w:val="00B50C1C"/>
    <w:rsid w:val="00B50C29"/>
    <w:rsid w:val="00B50DE1"/>
    <w:rsid w:val="00B50E30"/>
    <w:rsid w:val="00B51120"/>
    <w:rsid w:val="00B513A3"/>
    <w:rsid w:val="00B514CA"/>
    <w:rsid w:val="00B51585"/>
    <w:rsid w:val="00B5173E"/>
    <w:rsid w:val="00B51A5F"/>
    <w:rsid w:val="00B51DAA"/>
    <w:rsid w:val="00B51E30"/>
    <w:rsid w:val="00B52082"/>
    <w:rsid w:val="00B52449"/>
    <w:rsid w:val="00B52557"/>
    <w:rsid w:val="00B52766"/>
    <w:rsid w:val="00B52C54"/>
    <w:rsid w:val="00B52EE2"/>
    <w:rsid w:val="00B53209"/>
    <w:rsid w:val="00B53E1B"/>
    <w:rsid w:val="00B53F96"/>
    <w:rsid w:val="00B542B7"/>
    <w:rsid w:val="00B5457F"/>
    <w:rsid w:val="00B546E8"/>
    <w:rsid w:val="00B548C2"/>
    <w:rsid w:val="00B54B08"/>
    <w:rsid w:val="00B54B0C"/>
    <w:rsid w:val="00B54B41"/>
    <w:rsid w:val="00B54DFA"/>
    <w:rsid w:val="00B55049"/>
    <w:rsid w:val="00B551BC"/>
    <w:rsid w:val="00B5524F"/>
    <w:rsid w:val="00B55449"/>
    <w:rsid w:val="00B555A2"/>
    <w:rsid w:val="00B55750"/>
    <w:rsid w:val="00B557FA"/>
    <w:rsid w:val="00B559B1"/>
    <w:rsid w:val="00B559D2"/>
    <w:rsid w:val="00B55B83"/>
    <w:rsid w:val="00B55E60"/>
    <w:rsid w:val="00B55F66"/>
    <w:rsid w:val="00B55FA6"/>
    <w:rsid w:val="00B5610D"/>
    <w:rsid w:val="00B5624D"/>
    <w:rsid w:val="00B56481"/>
    <w:rsid w:val="00B56740"/>
    <w:rsid w:val="00B56AE4"/>
    <w:rsid w:val="00B56DCA"/>
    <w:rsid w:val="00B56FD4"/>
    <w:rsid w:val="00B57049"/>
    <w:rsid w:val="00B570B6"/>
    <w:rsid w:val="00B5724F"/>
    <w:rsid w:val="00B57332"/>
    <w:rsid w:val="00B573D6"/>
    <w:rsid w:val="00B5755D"/>
    <w:rsid w:val="00B578A5"/>
    <w:rsid w:val="00B578C2"/>
    <w:rsid w:val="00B5796A"/>
    <w:rsid w:val="00B57BCF"/>
    <w:rsid w:val="00B57CE0"/>
    <w:rsid w:val="00B57EBF"/>
    <w:rsid w:val="00B604B9"/>
    <w:rsid w:val="00B60623"/>
    <w:rsid w:val="00B6062B"/>
    <w:rsid w:val="00B6080E"/>
    <w:rsid w:val="00B60946"/>
    <w:rsid w:val="00B609DD"/>
    <w:rsid w:val="00B60A21"/>
    <w:rsid w:val="00B60D3F"/>
    <w:rsid w:val="00B60FDB"/>
    <w:rsid w:val="00B6108F"/>
    <w:rsid w:val="00B61460"/>
    <w:rsid w:val="00B614AF"/>
    <w:rsid w:val="00B614F8"/>
    <w:rsid w:val="00B616C1"/>
    <w:rsid w:val="00B61A77"/>
    <w:rsid w:val="00B61B5C"/>
    <w:rsid w:val="00B61B62"/>
    <w:rsid w:val="00B61D54"/>
    <w:rsid w:val="00B620C8"/>
    <w:rsid w:val="00B621B2"/>
    <w:rsid w:val="00B621D1"/>
    <w:rsid w:val="00B623BF"/>
    <w:rsid w:val="00B62454"/>
    <w:rsid w:val="00B6283F"/>
    <w:rsid w:val="00B628CE"/>
    <w:rsid w:val="00B62A68"/>
    <w:rsid w:val="00B62A7A"/>
    <w:rsid w:val="00B62B94"/>
    <w:rsid w:val="00B62CDB"/>
    <w:rsid w:val="00B62D78"/>
    <w:rsid w:val="00B62E99"/>
    <w:rsid w:val="00B632C4"/>
    <w:rsid w:val="00B6396C"/>
    <w:rsid w:val="00B63AA4"/>
    <w:rsid w:val="00B63BF6"/>
    <w:rsid w:val="00B63E21"/>
    <w:rsid w:val="00B63ED8"/>
    <w:rsid w:val="00B63F63"/>
    <w:rsid w:val="00B63FE7"/>
    <w:rsid w:val="00B64071"/>
    <w:rsid w:val="00B64074"/>
    <w:rsid w:val="00B641F8"/>
    <w:rsid w:val="00B64244"/>
    <w:rsid w:val="00B64245"/>
    <w:rsid w:val="00B64357"/>
    <w:rsid w:val="00B64690"/>
    <w:rsid w:val="00B64D2B"/>
    <w:rsid w:val="00B64E7F"/>
    <w:rsid w:val="00B64EBA"/>
    <w:rsid w:val="00B64F05"/>
    <w:rsid w:val="00B650E7"/>
    <w:rsid w:val="00B65164"/>
    <w:rsid w:val="00B652F0"/>
    <w:rsid w:val="00B65759"/>
    <w:rsid w:val="00B657A8"/>
    <w:rsid w:val="00B657F3"/>
    <w:rsid w:val="00B65C55"/>
    <w:rsid w:val="00B65C9B"/>
    <w:rsid w:val="00B65E00"/>
    <w:rsid w:val="00B65EAD"/>
    <w:rsid w:val="00B65EB0"/>
    <w:rsid w:val="00B65EB2"/>
    <w:rsid w:val="00B66340"/>
    <w:rsid w:val="00B665E0"/>
    <w:rsid w:val="00B667BF"/>
    <w:rsid w:val="00B66B11"/>
    <w:rsid w:val="00B66D0D"/>
    <w:rsid w:val="00B66F65"/>
    <w:rsid w:val="00B670B7"/>
    <w:rsid w:val="00B67540"/>
    <w:rsid w:val="00B6776E"/>
    <w:rsid w:val="00B67A2D"/>
    <w:rsid w:val="00B67A5A"/>
    <w:rsid w:val="00B67CEC"/>
    <w:rsid w:val="00B70002"/>
    <w:rsid w:val="00B700AA"/>
    <w:rsid w:val="00B70545"/>
    <w:rsid w:val="00B709B0"/>
    <w:rsid w:val="00B70D5B"/>
    <w:rsid w:val="00B70D68"/>
    <w:rsid w:val="00B7124B"/>
    <w:rsid w:val="00B71552"/>
    <w:rsid w:val="00B71909"/>
    <w:rsid w:val="00B7198F"/>
    <w:rsid w:val="00B71D80"/>
    <w:rsid w:val="00B720C8"/>
    <w:rsid w:val="00B721E9"/>
    <w:rsid w:val="00B72282"/>
    <w:rsid w:val="00B723F3"/>
    <w:rsid w:val="00B728CC"/>
    <w:rsid w:val="00B72A49"/>
    <w:rsid w:val="00B72B2D"/>
    <w:rsid w:val="00B72B9B"/>
    <w:rsid w:val="00B7343A"/>
    <w:rsid w:val="00B73482"/>
    <w:rsid w:val="00B737CA"/>
    <w:rsid w:val="00B738BC"/>
    <w:rsid w:val="00B73984"/>
    <w:rsid w:val="00B73C9E"/>
    <w:rsid w:val="00B73D63"/>
    <w:rsid w:val="00B73E90"/>
    <w:rsid w:val="00B74218"/>
    <w:rsid w:val="00B744A3"/>
    <w:rsid w:val="00B748AB"/>
    <w:rsid w:val="00B7490C"/>
    <w:rsid w:val="00B74A42"/>
    <w:rsid w:val="00B74B3A"/>
    <w:rsid w:val="00B74FDA"/>
    <w:rsid w:val="00B7536D"/>
    <w:rsid w:val="00B7554D"/>
    <w:rsid w:val="00B75924"/>
    <w:rsid w:val="00B75B5E"/>
    <w:rsid w:val="00B75B74"/>
    <w:rsid w:val="00B75CAA"/>
    <w:rsid w:val="00B75D26"/>
    <w:rsid w:val="00B76482"/>
    <w:rsid w:val="00B764A7"/>
    <w:rsid w:val="00B76714"/>
    <w:rsid w:val="00B76747"/>
    <w:rsid w:val="00B767FA"/>
    <w:rsid w:val="00B76D74"/>
    <w:rsid w:val="00B76DE9"/>
    <w:rsid w:val="00B76EB3"/>
    <w:rsid w:val="00B770F5"/>
    <w:rsid w:val="00B77805"/>
    <w:rsid w:val="00B8014A"/>
    <w:rsid w:val="00B808B7"/>
    <w:rsid w:val="00B80AB3"/>
    <w:rsid w:val="00B80D41"/>
    <w:rsid w:val="00B80E91"/>
    <w:rsid w:val="00B81289"/>
    <w:rsid w:val="00B81455"/>
    <w:rsid w:val="00B82174"/>
    <w:rsid w:val="00B82349"/>
    <w:rsid w:val="00B826F3"/>
    <w:rsid w:val="00B8299C"/>
    <w:rsid w:val="00B82BEE"/>
    <w:rsid w:val="00B82FD2"/>
    <w:rsid w:val="00B83106"/>
    <w:rsid w:val="00B83158"/>
    <w:rsid w:val="00B8336C"/>
    <w:rsid w:val="00B83405"/>
    <w:rsid w:val="00B834A9"/>
    <w:rsid w:val="00B836A5"/>
    <w:rsid w:val="00B8371C"/>
    <w:rsid w:val="00B8376C"/>
    <w:rsid w:val="00B83A33"/>
    <w:rsid w:val="00B83B7F"/>
    <w:rsid w:val="00B83BBD"/>
    <w:rsid w:val="00B83DDB"/>
    <w:rsid w:val="00B83DEC"/>
    <w:rsid w:val="00B83F95"/>
    <w:rsid w:val="00B84069"/>
    <w:rsid w:val="00B8409F"/>
    <w:rsid w:val="00B84521"/>
    <w:rsid w:val="00B84728"/>
    <w:rsid w:val="00B8475A"/>
    <w:rsid w:val="00B847B2"/>
    <w:rsid w:val="00B84A79"/>
    <w:rsid w:val="00B84AC2"/>
    <w:rsid w:val="00B84AF5"/>
    <w:rsid w:val="00B84B76"/>
    <w:rsid w:val="00B84C2E"/>
    <w:rsid w:val="00B84D42"/>
    <w:rsid w:val="00B8502F"/>
    <w:rsid w:val="00B851D4"/>
    <w:rsid w:val="00B854E4"/>
    <w:rsid w:val="00B85554"/>
    <w:rsid w:val="00B856BD"/>
    <w:rsid w:val="00B85896"/>
    <w:rsid w:val="00B85C07"/>
    <w:rsid w:val="00B85C32"/>
    <w:rsid w:val="00B8617D"/>
    <w:rsid w:val="00B862BA"/>
    <w:rsid w:val="00B86678"/>
    <w:rsid w:val="00B867CE"/>
    <w:rsid w:val="00B868F9"/>
    <w:rsid w:val="00B86A1D"/>
    <w:rsid w:val="00B86C3D"/>
    <w:rsid w:val="00B86EE5"/>
    <w:rsid w:val="00B8706C"/>
    <w:rsid w:val="00B870E2"/>
    <w:rsid w:val="00B8710B"/>
    <w:rsid w:val="00B8712B"/>
    <w:rsid w:val="00B87208"/>
    <w:rsid w:val="00B87298"/>
    <w:rsid w:val="00B873A9"/>
    <w:rsid w:val="00B877BD"/>
    <w:rsid w:val="00B8797F"/>
    <w:rsid w:val="00B87986"/>
    <w:rsid w:val="00B87A3C"/>
    <w:rsid w:val="00B87DFD"/>
    <w:rsid w:val="00B9019D"/>
    <w:rsid w:val="00B901DD"/>
    <w:rsid w:val="00B904D3"/>
    <w:rsid w:val="00B9096A"/>
    <w:rsid w:val="00B909E1"/>
    <w:rsid w:val="00B909E6"/>
    <w:rsid w:val="00B90A10"/>
    <w:rsid w:val="00B90B48"/>
    <w:rsid w:val="00B90CE2"/>
    <w:rsid w:val="00B90FB3"/>
    <w:rsid w:val="00B91643"/>
    <w:rsid w:val="00B91807"/>
    <w:rsid w:val="00B9182E"/>
    <w:rsid w:val="00B918F8"/>
    <w:rsid w:val="00B91C8D"/>
    <w:rsid w:val="00B920BD"/>
    <w:rsid w:val="00B921BC"/>
    <w:rsid w:val="00B922F3"/>
    <w:rsid w:val="00B9231D"/>
    <w:rsid w:val="00B92440"/>
    <w:rsid w:val="00B92531"/>
    <w:rsid w:val="00B927FC"/>
    <w:rsid w:val="00B92806"/>
    <w:rsid w:val="00B92A6E"/>
    <w:rsid w:val="00B92D20"/>
    <w:rsid w:val="00B93027"/>
    <w:rsid w:val="00B931F1"/>
    <w:rsid w:val="00B93203"/>
    <w:rsid w:val="00B9357C"/>
    <w:rsid w:val="00B93A6B"/>
    <w:rsid w:val="00B93AC8"/>
    <w:rsid w:val="00B93BB9"/>
    <w:rsid w:val="00B93EA0"/>
    <w:rsid w:val="00B94120"/>
    <w:rsid w:val="00B94472"/>
    <w:rsid w:val="00B9448B"/>
    <w:rsid w:val="00B945A7"/>
    <w:rsid w:val="00B94885"/>
    <w:rsid w:val="00B94BA3"/>
    <w:rsid w:val="00B94FDA"/>
    <w:rsid w:val="00B950B2"/>
    <w:rsid w:val="00B9514E"/>
    <w:rsid w:val="00B9565D"/>
    <w:rsid w:val="00B9586D"/>
    <w:rsid w:val="00B959A7"/>
    <w:rsid w:val="00B959E0"/>
    <w:rsid w:val="00B95A3F"/>
    <w:rsid w:val="00B95F0B"/>
    <w:rsid w:val="00B96047"/>
    <w:rsid w:val="00B9625D"/>
    <w:rsid w:val="00B962E0"/>
    <w:rsid w:val="00B9630A"/>
    <w:rsid w:val="00B96373"/>
    <w:rsid w:val="00B964C3"/>
    <w:rsid w:val="00B96552"/>
    <w:rsid w:val="00B96568"/>
    <w:rsid w:val="00B965EC"/>
    <w:rsid w:val="00B9692D"/>
    <w:rsid w:val="00B96965"/>
    <w:rsid w:val="00B969B1"/>
    <w:rsid w:val="00B96B2C"/>
    <w:rsid w:val="00B96B3C"/>
    <w:rsid w:val="00B96BDE"/>
    <w:rsid w:val="00B96E2B"/>
    <w:rsid w:val="00B96E2C"/>
    <w:rsid w:val="00B96F09"/>
    <w:rsid w:val="00B9703B"/>
    <w:rsid w:val="00B974A4"/>
    <w:rsid w:val="00B9758F"/>
    <w:rsid w:val="00B97711"/>
    <w:rsid w:val="00B97755"/>
    <w:rsid w:val="00B97810"/>
    <w:rsid w:val="00B97813"/>
    <w:rsid w:val="00B97829"/>
    <w:rsid w:val="00B97911"/>
    <w:rsid w:val="00B979D6"/>
    <w:rsid w:val="00B97A82"/>
    <w:rsid w:val="00B97BC8"/>
    <w:rsid w:val="00B97D88"/>
    <w:rsid w:val="00B97E8A"/>
    <w:rsid w:val="00BA012D"/>
    <w:rsid w:val="00BA0186"/>
    <w:rsid w:val="00BA0383"/>
    <w:rsid w:val="00BA0745"/>
    <w:rsid w:val="00BA0753"/>
    <w:rsid w:val="00BA083F"/>
    <w:rsid w:val="00BA08CF"/>
    <w:rsid w:val="00BA09DA"/>
    <w:rsid w:val="00BA0F4D"/>
    <w:rsid w:val="00BA1012"/>
    <w:rsid w:val="00BA11D7"/>
    <w:rsid w:val="00BA11D8"/>
    <w:rsid w:val="00BA166D"/>
    <w:rsid w:val="00BA1983"/>
    <w:rsid w:val="00BA1A73"/>
    <w:rsid w:val="00BA1B29"/>
    <w:rsid w:val="00BA1CD8"/>
    <w:rsid w:val="00BA20EA"/>
    <w:rsid w:val="00BA25AB"/>
    <w:rsid w:val="00BA2B6C"/>
    <w:rsid w:val="00BA2C7A"/>
    <w:rsid w:val="00BA2E6D"/>
    <w:rsid w:val="00BA319E"/>
    <w:rsid w:val="00BA3639"/>
    <w:rsid w:val="00BA39FF"/>
    <w:rsid w:val="00BA3A0A"/>
    <w:rsid w:val="00BA3D72"/>
    <w:rsid w:val="00BA3EB1"/>
    <w:rsid w:val="00BA3F5F"/>
    <w:rsid w:val="00BA41D2"/>
    <w:rsid w:val="00BA4375"/>
    <w:rsid w:val="00BA4634"/>
    <w:rsid w:val="00BA4763"/>
    <w:rsid w:val="00BA4823"/>
    <w:rsid w:val="00BA4883"/>
    <w:rsid w:val="00BA48FF"/>
    <w:rsid w:val="00BA4920"/>
    <w:rsid w:val="00BA4925"/>
    <w:rsid w:val="00BA4995"/>
    <w:rsid w:val="00BA4B0A"/>
    <w:rsid w:val="00BA4D7F"/>
    <w:rsid w:val="00BA4E39"/>
    <w:rsid w:val="00BA4E64"/>
    <w:rsid w:val="00BA4EDF"/>
    <w:rsid w:val="00BA4F54"/>
    <w:rsid w:val="00BA5173"/>
    <w:rsid w:val="00BA5174"/>
    <w:rsid w:val="00BA5229"/>
    <w:rsid w:val="00BA56F5"/>
    <w:rsid w:val="00BA575C"/>
    <w:rsid w:val="00BA5797"/>
    <w:rsid w:val="00BA5C50"/>
    <w:rsid w:val="00BA5F0D"/>
    <w:rsid w:val="00BA6085"/>
    <w:rsid w:val="00BA6216"/>
    <w:rsid w:val="00BA6454"/>
    <w:rsid w:val="00BA66F5"/>
    <w:rsid w:val="00BA698D"/>
    <w:rsid w:val="00BA6B28"/>
    <w:rsid w:val="00BA6D17"/>
    <w:rsid w:val="00BA6DA7"/>
    <w:rsid w:val="00BA6E0E"/>
    <w:rsid w:val="00BA725E"/>
    <w:rsid w:val="00BA726C"/>
    <w:rsid w:val="00BA7391"/>
    <w:rsid w:val="00BA75BF"/>
    <w:rsid w:val="00BA75E8"/>
    <w:rsid w:val="00BA7751"/>
    <w:rsid w:val="00BA7A66"/>
    <w:rsid w:val="00BA7CA8"/>
    <w:rsid w:val="00BA7D4F"/>
    <w:rsid w:val="00BA7FA5"/>
    <w:rsid w:val="00BB0030"/>
    <w:rsid w:val="00BB014E"/>
    <w:rsid w:val="00BB01D7"/>
    <w:rsid w:val="00BB06FD"/>
    <w:rsid w:val="00BB0878"/>
    <w:rsid w:val="00BB0B2C"/>
    <w:rsid w:val="00BB0CEF"/>
    <w:rsid w:val="00BB0DD8"/>
    <w:rsid w:val="00BB0EA3"/>
    <w:rsid w:val="00BB1200"/>
    <w:rsid w:val="00BB124E"/>
    <w:rsid w:val="00BB16F6"/>
    <w:rsid w:val="00BB17E2"/>
    <w:rsid w:val="00BB1801"/>
    <w:rsid w:val="00BB18F9"/>
    <w:rsid w:val="00BB2277"/>
    <w:rsid w:val="00BB2456"/>
    <w:rsid w:val="00BB25D6"/>
    <w:rsid w:val="00BB2638"/>
    <w:rsid w:val="00BB2808"/>
    <w:rsid w:val="00BB28B8"/>
    <w:rsid w:val="00BB2A51"/>
    <w:rsid w:val="00BB2F29"/>
    <w:rsid w:val="00BB3048"/>
    <w:rsid w:val="00BB32EC"/>
    <w:rsid w:val="00BB3336"/>
    <w:rsid w:val="00BB3393"/>
    <w:rsid w:val="00BB3517"/>
    <w:rsid w:val="00BB3532"/>
    <w:rsid w:val="00BB3555"/>
    <w:rsid w:val="00BB3A4A"/>
    <w:rsid w:val="00BB3C50"/>
    <w:rsid w:val="00BB3DD3"/>
    <w:rsid w:val="00BB3FA9"/>
    <w:rsid w:val="00BB406D"/>
    <w:rsid w:val="00BB4199"/>
    <w:rsid w:val="00BB45BC"/>
    <w:rsid w:val="00BB4625"/>
    <w:rsid w:val="00BB462D"/>
    <w:rsid w:val="00BB46D8"/>
    <w:rsid w:val="00BB4C53"/>
    <w:rsid w:val="00BB4EF6"/>
    <w:rsid w:val="00BB4FA0"/>
    <w:rsid w:val="00BB5010"/>
    <w:rsid w:val="00BB5079"/>
    <w:rsid w:val="00BB5190"/>
    <w:rsid w:val="00BB53E3"/>
    <w:rsid w:val="00BB59A1"/>
    <w:rsid w:val="00BB59D2"/>
    <w:rsid w:val="00BB5A9D"/>
    <w:rsid w:val="00BB5C46"/>
    <w:rsid w:val="00BB5CC7"/>
    <w:rsid w:val="00BB5F0B"/>
    <w:rsid w:val="00BB5FE3"/>
    <w:rsid w:val="00BB634B"/>
    <w:rsid w:val="00BB6362"/>
    <w:rsid w:val="00BB65B8"/>
    <w:rsid w:val="00BB65EE"/>
    <w:rsid w:val="00BB671F"/>
    <w:rsid w:val="00BB690D"/>
    <w:rsid w:val="00BB6984"/>
    <w:rsid w:val="00BB6994"/>
    <w:rsid w:val="00BB69D0"/>
    <w:rsid w:val="00BB6AE3"/>
    <w:rsid w:val="00BB6BB6"/>
    <w:rsid w:val="00BB6C69"/>
    <w:rsid w:val="00BB6CD3"/>
    <w:rsid w:val="00BB6E24"/>
    <w:rsid w:val="00BB6FE5"/>
    <w:rsid w:val="00BB749E"/>
    <w:rsid w:val="00BB74E9"/>
    <w:rsid w:val="00BB75EA"/>
    <w:rsid w:val="00BB7686"/>
    <w:rsid w:val="00BB7700"/>
    <w:rsid w:val="00BB77AE"/>
    <w:rsid w:val="00BB7BA9"/>
    <w:rsid w:val="00BC0024"/>
    <w:rsid w:val="00BC0130"/>
    <w:rsid w:val="00BC01AD"/>
    <w:rsid w:val="00BC0475"/>
    <w:rsid w:val="00BC05C5"/>
    <w:rsid w:val="00BC0651"/>
    <w:rsid w:val="00BC0859"/>
    <w:rsid w:val="00BC08E9"/>
    <w:rsid w:val="00BC0AE2"/>
    <w:rsid w:val="00BC0BFD"/>
    <w:rsid w:val="00BC111E"/>
    <w:rsid w:val="00BC1206"/>
    <w:rsid w:val="00BC1295"/>
    <w:rsid w:val="00BC1645"/>
    <w:rsid w:val="00BC180E"/>
    <w:rsid w:val="00BC191E"/>
    <w:rsid w:val="00BC19FC"/>
    <w:rsid w:val="00BC1AAF"/>
    <w:rsid w:val="00BC1D0D"/>
    <w:rsid w:val="00BC1E66"/>
    <w:rsid w:val="00BC238B"/>
    <w:rsid w:val="00BC2F64"/>
    <w:rsid w:val="00BC3287"/>
    <w:rsid w:val="00BC354C"/>
    <w:rsid w:val="00BC3811"/>
    <w:rsid w:val="00BC3975"/>
    <w:rsid w:val="00BC3B82"/>
    <w:rsid w:val="00BC3F35"/>
    <w:rsid w:val="00BC4322"/>
    <w:rsid w:val="00BC450D"/>
    <w:rsid w:val="00BC4565"/>
    <w:rsid w:val="00BC4635"/>
    <w:rsid w:val="00BC472F"/>
    <w:rsid w:val="00BC47CB"/>
    <w:rsid w:val="00BC47F5"/>
    <w:rsid w:val="00BC483E"/>
    <w:rsid w:val="00BC4861"/>
    <w:rsid w:val="00BC494E"/>
    <w:rsid w:val="00BC5034"/>
    <w:rsid w:val="00BC5057"/>
    <w:rsid w:val="00BC52FC"/>
    <w:rsid w:val="00BC5424"/>
    <w:rsid w:val="00BC56A8"/>
    <w:rsid w:val="00BC5D6D"/>
    <w:rsid w:val="00BC62B1"/>
    <w:rsid w:val="00BC6323"/>
    <w:rsid w:val="00BC6406"/>
    <w:rsid w:val="00BC68F3"/>
    <w:rsid w:val="00BC6C20"/>
    <w:rsid w:val="00BC7991"/>
    <w:rsid w:val="00BC7EAA"/>
    <w:rsid w:val="00BD016D"/>
    <w:rsid w:val="00BD04D6"/>
    <w:rsid w:val="00BD0688"/>
    <w:rsid w:val="00BD0762"/>
    <w:rsid w:val="00BD0AB3"/>
    <w:rsid w:val="00BD0CCA"/>
    <w:rsid w:val="00BD0D8B"/>
    <w:rsid w:val="00BD0E9A"/>
    <w:rsid w:val="00BD0ED2"/>
    <w:rsid w:val="00BD107D"/>
    <w:rsid w:val="00BD18F9"/>
    <w:rsid w:val="00BD1D41"/>
    <w:rsid w:val="00BD23C4"/>
    <w:rsid w:val="00BD24C0"/>
    <w:rsid w:val="00BD24DE"/>
    <w:rsid w:val="00BD27C9"/>
    <w:rsid w:val="00BD2887"/>
    <w:rsid w:val="00BD288E"/>
    <w:rsid w:val="00BD299E"/>
    <w:rsid w:val="00BD2BC0"/>
    <w:rsid w:val="00BD2EEA"/>
    <w:rsid w:val="00BD34BD"/>
    <w:rsid w:val="00BD3813"/>
    <w:rsid w:val="00BD397B"/>
    <w:rsid w:val="00BD39FB"/>
    <w:rsid w:val="00BD3B23"/>
    <w:rsid w:val="00BD3CA5"/>
    <w:rsid w:val="00BD3D8A"/>
    <w:rsid w:val="00BD3E9B"/>
    <w:rsid w:val="00BD3EAC"/>
    <w:rsid w:val="00BD41D8"/>
    <w:rsid w:val="00BD452F"/>
    <w:rsid w:val="00BD481B"/>
    <w:rsid w:val="00BD4857"/>
    <w:rsid w:val="00BD4947"/>
    <w:rsid w:val="00BD4C8C"/>
    <w:rsid w:val="00BD4ECC"/>
    <w:rsid w:val="00BD4EFB"/>
    <w:rsid w:val="00BD4FDA"/>
    <w:rsid w:val="00BD5039"/>
    <w:rsid w:val="00BD507C"/>
    <w:rsid w:val="00BD5476"/>
    <w:rsid w:val="00BD5727"/>
    <w:rsid w:val="00BD5EAD"/>
    <w:rsid w:val="00BD6280"/>
    <w:rsid w:val="00BD66CD"/>
    <w:rsid w:val="00BD674F"/>
    <w:rsid w:val="00BD67B6"/>
    <w:rsid w:val="00BD6878"/>
    <w:rsid w:val="00BD688C"/>
    <w:rsid w:val="00BD68AE"/>
    <w:rsid w:val="00BD6972"/>
    <w:rsid w:val="00BD6A1D"/>
    <w:rsid w:val="00BD6A31"/>
    <w:rsid w:val="00BD6AB7"/>
    <w:rsid w:val="00BD6AC0"/>
    <w:rsid w:val="00BD6B41"/>
    <w:rsid w:val="00BD6DFB"/>
    <w:rsid w:val="00BD6F61"/>
    <w:rsid w:val="00BD6F65"/>
    <w:rsid w:val="00BD760B"/>
    <w:rsid w:val="00BD78A3"/>
    <w:rsid w:val="00BD7940"/>
    <w:rsid w:val="00BD7BED"/>
    <w:rsid w:val="00BD7CCD"/>
    <w:rsid w:val="00BD7CFB"/>
    <w:rsid w:val="00BD7E7F"/>
    <w:rsid w:val="00BE00B3"/>
    <w:rsid w:val="00BE01E9"/>
    <w:rsid w:val="00BE02C1"/>
    <w:rsid w:val="00BE0315"/>
    <w:rsid w:val="00BE0759"/>
    <w:rsid w:val="00BE0856"/>
    <w:rsid w:val="00BE0A56"/>
    <w:rsid w:val="00BE0C0F"/>
    <w:rsid w:val="00BE13FD"/>
    <w:rsid w:val="00BE165E"/>
    <w:rsid w:val="00BE1A1D"/>
    <w:rsid w:val="00BE1BCB"/>
    <w:rsid w:val="00BE1BCF"/>
    <w:rsid w:val="00BE1CB6"/>
    <w:rsid w:val="00BE2213"/>
    <w:rsid w:val="00BE2286"/>
    <w:rsid w:val="00BE228A"/>
    <w:rsid w:val="00BE2311"/>
    <w:rsid w:val="00BE2526"/>
    <w:rsid w:val="00BE2645"/>
    <w:rsid w:val="00BE285C"/>
    <w:rsid w:val="00BE299C"/>
    <w:rsid w:val="00BE300A"/>
    <w:rsid w:val="00BE327E"/>
    <w:rsid w:val="00BE3290"/>
    <w:rsid w:val="00BE3615"/>
    <w:rsid w:val="00BE3707"/>
    <w:rsid w:val="00BE3B33"/>
    <w:rsid w:val="00BE3BC0"/>
    <w:rsid w:val="00BE3CA7"/>
    <w:rsid w:val="00BE3D0C"/>
    <w:rsid w:val="00BE3EBD"/>
    <w:rsid w:val="00BE43B4"/>
    <w:rsid w:val="00BE4525"/>
    <w:rsid w:val="00BE4698"/>
    <w:rsid w:val="00BE4763"/>
    <w:rsid w:val="00BE4AE0"/>
    <w:rsid w:val="00BE4D2B"/>
    <w:rsid w:val="00BE52FB"/>
    <w:rsid w:val="00BE5314"/>
    <w:rsid w:val="00BE53BD"/>
    <w:rsid w:val="00BE564B"/>
    <w:rsid w:val="00BE56C1"/>
    <w:rsid w:val="00BE56D0"/>
    <w:rsid w:val="00BE56E6"/>
    <w:rsid w:val="00BE5971"/>
    <w:rsid w:val="00BE5AD5"/>
    <w:rsid w:val="00BE5CB5"/>
    <w:rsid w:val="00BE5CCA"/>
    <w:rsid w:val="00BE5CEB"/>
    <w:rsid w:val="00BE5ED7"/>
    <w:rsid w:val="00BE5F56"/>
    <w:rsid w:val="00BE6074"/>
    <w:rsid w:val="00BE6183"/>
    <w:rsid w:val="00BE6512"/>
    <w:rsid w:val="00BE6543"/>
    <w:rsid w:val="00BE670A"/>
    <w:rsid w:val="00BE6EB5"/>
    <w:rsid w:val="00BE7492"/>
    <w:rsid w:val="00BE74D3"/>
    <w:rsid w:val="00BE752D"/>
    <w:rsid w:val="00BE7798"/>
    <w:rsid w:val="00BE7808"/>
    <w:rsid w:val="00BE7ECF"/>
    <w:rsid w:val="00BF0506"/>
    <w:rsid w:val="00BF0CF6"/>
    <w:rsid w:val="00BF0DD1"/>
    <w:rsid w:val="00BF1295"/>
    <w:rsid w:val="00BF13A3"/>
    <w:rsid w:val="00BF1708"/>
    <w:rsid w:val="00BF1885"/>
    <w:rsid w:val="00BF18EE"/>
    <w:rsid w:val="00BF1DB3"/>
    <w:rsid w:val="00BF2041"/>
    <w:rsid w:val="00BF2251"/>
    <w:rsid w:val="00BF22D1"/>
    <w:rsid w:val="00BF2313"/>
    <w:rsid w:val="00BF234A"/>
    <w:rsid w:val="00BF256B"/>
    <w:rsid w:val="00BF2624"/>
    <w:rsid w:val="00BF29AD"/>
    <w:rsid w:val="00BF2A08"/>
    <w:rsid w:val="00BF2D4A"/>
    <w:rsid w:val="00BF2E40"/>
    <w:rsid w:val="00BF30D6"/>
    <w:rsid w:val="00BF3121"/>
    <w:rsid w:val="00BF325A"/>
    <w:rsid w:val="00BF32AD"/>
    <w:rsid w:val="00BF33D2"/>
    <w:rsid w:val="00BF352D"/>
    <w:rsid w:val="00BF3764"/>
    <w:rsid w:val="00BF37E6"/>
    <w:rsid w:val="00BF3A29"/>
    <w:rsid w:val="00BF3D36"/>
    <w:rsid w:val="00BF3D94"/>
    <w:rsid w:val="00BF3F92"/>
    <w:rsid w:val="00BF3FA6"/>
    <w:rsid w:val="00BF4182"/>
    <w:rsid w:val="00BF44C1"/>
    <w:rsid w:val="00BF44E0"/>
    <w:rsid w:val="00BF454B"/>
    <w:rsid w:val="00BF48BD"/>
    <w:rsid w:val="00BF4BE4"/>
    <w:rsid w:val="00BF4C5A"/>
    <w:rsid w:val="00BF4EDE"/>
    <w:rsid w:val="00BF538C"/>
    <w:rsid w:val="00BF53DC"/>
    <w:rsid w:val="00BF5408"/>
    <w:rsid w:val="00BF5454"/>
    <w:rsid w:val="00BF5716"/>
    <w:rsid w:val="00BF5830"/>
    <w:rsid w:val="00BF58D8"/>
    <w:rsid w:val="00BF5C9B"/>
    <w:rsid w:val="00BF5CCB"/>
    <w:rsid w:val="00BF5D22"/>
    <w:rsid w:val="00BF5E28"/>
    <w:rsid w:val="00BF67F8"/>
    <w:rsid w:val="00BF69D6"/>
    <w:rsid w:val="00BF6C03"/>
    <w:rsid w:val="00BF6D94"/>
    <w:rsid w:val="00BF6F5D"/>
    <w:rsid w:val="00BF731D"/>
    <w:rsid w:val="00BF770B"/>
    <w:rsid w:val="00BF7748"/>
    <w:rsid w:val="00BF77A1"/>
    <w:rsid w:val="00BF7AB0"/>
    <w:rsid w:val="00BF7DAF"/>
    <w:rsid w:val="00C007C7"/>
    <w:rsid w:val="00C00979"/>
    <w:rsid w:val="00C00ABB"/>
    <w:rsid w:val="00C00BD0"/>
    <w:rsid w:val="00C00C76"/>
    <w:rsid w:val="00C00F0C"/>
    <w:rsid w:val="00C010D2"/>
    <w:rsid w:val="00C01197"/>
    <w:rsid w:val="00C015A9"/>
    <w:rsid w:val="00C01673"/>
    <w:rsid w:val="00C01761"/>
    <w:rsid w:val="00C01C5A"/>
    <w:rsid w:val="00C01EBE"/>
    <w:rsid w:val="00C01FA2"/>
    <w:rsid w:val="00C02077"/>
    <w:rsid w:val="00C0222D"/>
    <w:rsid w:val="00C02711"/>
    <w:rsid w:val="00C02757"/>
    <w:rsid w:val="00C02E12"/>
    <w:rsid w:val="00C02F65"/>
    <w:rsid w:val="00C0300E"/>
    <w:rsid w:val="00C032B9"/>
    <w:rsid w:val="00C03483"/>
    <w:rsid w:val="00C034D2"/>
    <w:rsid w:val="00C0363F"/>
    <w:rsid w:val="00C036DB"/>
    <w:rsid w:val="00C03711"/>
    <w:rsid w:val="00C037DA"/>
    <w:rsid w:val="00C039E3"/>
    <w:rsid w:val="00C041EE"/>
    <w:rsid w:val="00C04809"/>
    <w:rsid w:val="00C04B13"/>
    <w:rsid w:val="00C04DC9"/>
    <w:rsid w:val="00C04E6B"/>
    <w:rsid w:val="00C04F0C"/>
    <w:rsid w:val="00C04F22"/>
    <w:rsid w:val="00C04F24"/>
    <w:rsid w:val="00C058EB"/>
    <w:rsid w:val="00C05AA4"/>
    <w:rsid w:val="00C05B69"/>
    <w:rsid w:val="00C05BF9"/>
    <w:rsid w:val="00C05C66"/>
    <w:rsid w:val="00C05CD3"/>
    <w:rsid w:val="00C06082"/>
    <w:rsid w:val="00C061B7"/>
    <w:rsid w:val="00C06298"/>
    <w:rsid w:val="00C06310"/>
    <w:rsid w:val="00C06587"/>
    <w:rsid w:val="00C0666D"/>
    <w:rsid w:val="00C06822"/>
    <w:rsid w:val="00C0690D"/>
    <w:rsid w:val="00C06A5C"/>
    <w:rsid w:val="00C06A6D"/>
    <w:rsid w:val="00C06AC0"/>
    <w:rsid w:val="00C06BB4"/>
    <w:rsid w:val="00C06DA1"/>
    <w:rsid w:val="00C06DA6"/>
    <w:rsid w:val="00C06FA3"/>
    <w:rsid w:val="00C07099"/>
    <w:rsid w:val="00C07200"/>
    <w:rsid w:val="00C0768A"/>
    <w:rsid w:val="00C0777D"/>
    <w:rsid w:val="00C077A0"/>
    <w:rsid w:val="00C07AC4"/>
    <w:rsid w:val="00C10298"/>
    <w:rsid w:val="00C103E3"/>
    <w:rsid w:val="00C10422"/>
    <w:rsid w:val="00C105EA"/>
    <w:rsid w:val="00C1087A"/>
    <w:rsid w:val="00C108A9"/>
    <w:rsid w:val="00C1090A"/>
    <w:rsid w:val="00C109F1"/>
    <w:rsid w:val="00C10AAD"/>
    <w:rsid w:val="00C10DD8"/>
    <w:rsid w:val="00C10F49"/>
    <w:rsid w:val="00C111F8"/>
    <w:rsid w:val="00C11226"/>
    <w:rsid w:val="00C11517"/>
    <w:rsid w:val="00C116EE"/>
    <w:rsid w:val="00C1181D"/>
    <w:rsid w:val="00C11D3A"/>
    <w:rsid w:val="00C12837"/>
    <w:rsid w:val="00C129A5"/>
    <w:rsid w:val="00C12C67"/>
    <w:rsid w:val="00C12CDC"/>
    <w:rsid w:val="00C12EA7"/>
    <w:rsid w:val="00C130EC"/>
    <w:rsid w:val="00C13432"/>
    <w:rsid w:val="00C1343B"/>
    <w:rsid w:val="00C1356B"/>
    <w:rsid w:val="00C135A1"/>
    <w:rsid w:val="00C136C2"/>
    <w:rsid w:val="00C1371B"/>
    <w:rsid w:val="00C1384F"/>
    <w:rsid w:val="00C13A37"/>
    <w:rsid w:val="00C13AE8"/>
    <w:rsid w:val="00C13EA2"/>
    <w:rsid w:val="00C13EE9"/>
    <w:rsid w:val="00C13EFE"/>
    <w:rsid w:val="00C14032"/>
    <w:rsid w:val="00C14141"/>
    <w:rsid w:val="00C14255"/>
    <w:rsid w:val="00C142B4"/>
    <w:rsid w:val="00C14571"/>
    <w:rsid w:val="00C145B9"/>
    <w:rsid w:val="00C145E5"/>
    <w:rsid w:val="00C14727"/>
    <w:rsid w:val="00C148A6"/>
    <w:rsid w:val="00C14C80"/>
    <w:rsid w:val="00C15013"/>
    <w:rsid w:val="00C1544C"/>
    <w:rsid w:val="00C155E4"/>
    <w:rsid w:val="00C156C2"/>
    <w:rsid w:val="00C15960"/>
    <w:rsid w:val="00C15AB2"/>
    <w:rsid w:val="00C15B23"/>
    <w:rsid w:val="00C15CA3"/>
    <w:rsid w:val="00C15CB3"/>
    <w:rsid w:val="00C15D7E"/>
    <w:rsid w:val="00C15DF7"/>
    <w:rsid w:val="00C15FF1"/>
    <w:rsid w:val="00C160CD"/>
    <w:rsid w:val="00C165C4"/>
    <w:rsid w:val="00C165FF"/>
    <w:rsid w:val="00C166EA"/>
    <w:rsid w:val="00C16985"/>
    <w:rsid w:val="00C16A77"/>
    <w:rsid w:val="00C16AC1"/>
    <w:rsid w:val="00C16F95"/>
    <w:rsid w:val="00C17389"/>
    <w:rsid w:val="00C174CE"/>
    <w:rsid w:val="00C17CEF"/>
    <w:rsid w:val="00C17DDC"/>
    <w:rsid w:val="00C17F40"/>
    <w:rsid w:val="00C200AA"/>
    <w:rsid w:val="00C200C1"/>
    <w:rsid w:val="00C20131"/>
    <w:rsid w:val="00C20195"/>
    <w:rsid w:val="00C20381"/>
    <w:rsid w:val="00C20809"/>
    <w:rsid w:val="00C210DF"/>
    <w:rsid w:val="00C211EC"/>
    <w:rsid w:val="00C212C4"/>
    <w:rsid w:val="00C215DB"/>
    <w:rsid w:val="00C215DC"/>
    <w:rsid w:val="00C21877"/>
    <w:rsid w:val="00C21C57"/>
    <w:rsid w:val="00C21CFA"/>
    <w:rsid w:val="00C21D0B"/>
    <w:rsid w:val="00C221B5"/>
    <w:rsid w:val="00C222D6"/>
    <w:rsid w:val="00C222E1"/>
    <w:rsid w:val="00C222EC"/>
    <w:rsid w:val="00C228C6"/>
    <w:rsid w:val="00C230CE"/>
    <w:rsid w:val="00C230D7"/>
    <w:rsid w:val="00C232FC"/>
    <w:rsid w:val="00C23D96"/>
    <w:rsid w:val="00C23F2D"/>
    <w:rsid w:val="00C23FF6"/>
    <w:rsid w:val="00C24A69"/>
    <w:rsid w:val="00C24BFB"/>
    <w:rsid w:val="00C24E7A"/>
    <w:rsid w:val="00C250F9"/>
    <w:rsid w:val="00C25166"/>
    <w:rsid w:val="00C25232"/>
    <w:rsid w:val="00C25414"/>
    <w:rsid w:val="00C2541E"/>
    <w:rsid w:val="00C255A6"/>
    <w:rsid w:val="00C259A3"/>
    <w:rsid w:val="00C25D26"/>
    <w:rsid w:val="00C25F43"/>
    <w:rsid w:val="00C2621B"/>
    <w:rsid w:val="00C26433"/>
    <w:rsid w:val="00C26444"/>
    <w:rsid w:val="00C2682B"/>
    <w:rsid w:val="00C26AAB"/>
    <w:rsid w:val="00C26BE4"/>
    <w:rsid w:val="00C26C32"/>
    <w:rsid w:val="00C271D2"/>
    <w:rsid w:val="00C2724E"/>
    <w:rsid w:val="00C27377"/>
    <w:rsid w:val="00C275CE"/>
    <w:rsid w:val="00C27BFA"/>
    <w:rsid w:val="00C30187"/>
    <w:rsid w:val="00C30425"/>
    <w:rsid w:val="00C3055C"/>
    <w:rsid w:val="00C305BC"/>
    <w:rsid w:val="00C305C9"/>
    <w:rsid w:val="00C3068C"/>
    <w:rsid w:val="00C306BB"/>
    <w:rsid w:val="00C30CA5"/>
    <w:rsid w:val="00C30EDB"/>
    <w:rsid w:val="00C31448"/>
    <w:rsid w:val="00C317AB"/>
    <w:rsid w:val="00C319BD"/>
    <w:rsid w:val="00C31B61"/>
    <w:rsid w:val="00C31CD1"/>
    <w:rsid w:val="00C31D34"/>
    <w:rsid w:val="00C31E05"/>
    <w:rsid w:val="00C31E0A"/>
    <w:rsid w:val="00C31F09"/>
    <w:rsid w:val="00C31F48"/>
    <w:rsid w:val="00C3200B"/>
    <w:rsid w:val="00C32039"/>
    <w:rsid w:val="00C3208F"/>
    <w:rsid w:val="00C3229E"/>
    <w:rsid w:val="00C32441"/>
    <w:rsid w:val="00C325F0"/>
    <w:rsid w:val="00C32C9D"/>
    <w:rsid w:val="00C32E19"/>
    <w:rsid w:val="00C33165"/>
    <w:rsid w:val="00C331F7"/>
    <w:rsid w:val="00C33281"/>
    <w:rsid w:val="00C3365E"/>
    <w:rsid w:val="00C33783"/>
    <w:rsid w:val="00C33BB8"/>
    <w:rsid w:val="00C33C1C"/>
    <w:rsid w:val="00C33C65"/>
    <w:rsid w:val="00C33DEA"/>
    <w:rsid w:val="00C343BD"/>
    <w:rsid w:val="00C345CF"/>
    <w:rsid w:val="00C34FBF"/>
    <w:rsid w:val="00C35380"/>
    <w:rsid w:val="00C3550E"/>
    <w:rsid w:val="00C356B5"/>
    <w:rsid w:val="00C357B5"/>
    <w:rsid w:val="00C35A9B"/>
    <w:rsid w:val="00C35AAE"/>
    <w:rsid w:val="00C35B4B"/>
    <w:rsid w:val="00C35B6B"/>
    <w:rsid w:val="00C35BE2"/>
    <w:rsid w:val="00C35F70"/>
    <w:rsid w:val="00C360C6"/>
    <w:rsid w:val="00C36207"/>
    <w:rsid w:val="00C36351"/>
    <w:rsid w:val="00C36360"/>
    <w:rsid w:val="00C3685C"/>
    <w:rsid w:val="00C368D2"/>
    <w:rsid w:val="00C36945"/>
    <w:rsid w:val="00C36AAB"/>
    <w:rsid w:val="00C36C0D"/>
    <w:rsid w:val="00C36CC9"/>
    <w:rsid w:val="00C36DB8"/>
    <w:rsid w:val="00C36F17"/>
    <w:rsid w:val="00C36F90"/>
    <w:rsid w:val="00C37036"/>
    <w:rsid w:val="00C3723C"/>
    <w:rsid w:val="00C37271"/>
    <w:rsid w:val="00C3744E"/>
    <w:rsid w:val="00C37800"/>
    <w:rsid w:val="00C37BE9"/>
    <w:rsid w:val="00C37D06"/>
    <w:rsid w:val="00C403F6"/>
    <w:rsid w:val="00C404D7"/>
    <w:rsid w:val="00C40586"/>
    <w:rsid w:val="00C4059B"/>
    <w:rsid w:val="00C4086B"/>
    <w:rsid w:val="00C40AD3"/>
    <w:rsid w:val="00C40B56"/>
    <w:rsid w:val="00C40F41"/>
    <w:rsid w:val="00C40F7A"/>
    <w:rsid w:val="00C40F85"/>
    <w:rsid w:val="00C411A4"/>
    <w:rsid w:val="00C4154D"/>
    <w:rsid w:val="00C4180D"/>
    <w:rsid w:val="00C419E7"/>
    <w:rsid w:val="00C41A3A"/>
    <w:rsid w:val="00C41B77"/>
    <w:rsid w:val="00C42033"/>
    <w:rsid w:val="00C4206F"/>
    <w:rsid w:val="00C423C9"/>
    <w:rsid w:val="00C42589"/>
    <w:rsid w:val="00C426AD"/>
    <w:rsid w:val="00C42A52"/>
    <w:rsid w:val="00C42AC1"/>
    <w:rsid w:val="00C42C01"/>
    <w:rsid w:val="00C42DA8"/>
    <w:rsid w:val="00C42EC4"/>
    <w:rsid w:val="00C4330D"/>
    <w:rsid w:val="00C43562"/>
    <w:rsid w:val="00C43615"/>
    <w:rsid w:val="00C439E8"/>
    <w:rsid w:val="00C43CCA"/>
    <w:rsid w:val="00C43DF1"/>
    <w:rsid w:val="00C43F4F"/>
    <w:rsid w:val="00C43F7D"/>
    <w:rsid w:val="00C442CC"/>
    <w:rsid w:val="00C44334"/>
    <w:rsid w:val="00C44444"/>
    <w:rsid w:val="00C44847"/>
    <w:rsid w:val="00C44CA1"/>
    <w:rsid w:val="00C44CF2"/>
    <w:rsid w:val="00C44D1D"/>
    <w:rsid w:val="00C44DF5"/>
    <w:rsid w:val="00C44E98"/>
    <w:rsid w:val="00C4511A"/>
    <w:rsid w:val="00C451F5"/>
    <w:rsid w:val="00C4536C"/>
    <w:rsid w:val="00C456DB"/>
    <w:rsid w:val="00C45762"/>
    <w:rsid w:val="00C458EF"/>
    <w:rsid w:val="00C45BC7"/>
    <w:rsid w:val="00C45C0D"/>
    <w:rsid w:val="00C45EE2"/>
    <w:rsid w:val="00C460CF"/>
    <w:rsid w:val="00C46272"/>
    <w:rsid w:val="00C4661E"/>
    <w:rsid w:val="00C46877"/>
    <w:rsid w:val="00C469D3"/>
    <w:rsid w:val="00C46D52"/>
    <w:rsid w:val="00C46E61"/>
    <w:rsid w:val="00C471AB"/>
    <w:rsid w:val="00C471FE"/>
    <w:rsid w:val="00C47257"/>
    <w:rsid w:val="00C4765A"/>
    <w:rsid w:val="00C5001B"/>
    <w:rsid w:val="00C501A9"/>
    <w:rsid w:val="00C501AD"/>
    <w:rsid w:val="00C50205"/>
    <w:rsid w:val="00C5039A"/>
    <w:rsid w:val="00C504EF"/>
    <w:rsid w:val="00C5077F"/>
    <w:rsid w:val="00C5083C"/>
    <w:rsid w:val="00C50878"/>
    <w:rsid w:val="00C50A62"/>
    <w:rsid w:val="00C50AFE"/>
    <w:rsid w:val="00C50DCB"/>
    <w:rsid w:val="00C50F37"/>
    <w:rsid w:val="00C5114E"/>
    <w:rsid w:val="00C5179F"/>
    <w:rsid w:val="00C5190E"/>
    <w:rsid w:val="00C51A6A"/>
    <w:rsid w:val="00C522B8"/>
    <w:rsid w:val="00C52469"/>
    <w:rsid w:val="00C528C1"/>
    <w:rsid w:val="00C52B26"/>
    <w:rsid w:val="00C52C27"/>
    <w:rsid w:val="00C5322F"/>
    <w:rsid w:val="00C53439"/>
    <w:rsid w:val="00C539D1"/>
    <w:rsid w:val="00C53A51"/>
    <w:rsid w:val="00C53B4C"/>
    <w:rsid w:val="00C53C17"/>
    <w:rsid w:val="00C53D1F"/>
    <w:rsid w:val="00C53D2C"/>
    <w:rsid w:val="00C53DB1"/>
    <w:rsid w:val="00C53EB4"/>
    <w:rsid w:val="00C54387"/>
    <w:rsid w:val="00C54557"/>
    <w:rsid w:val="00C545D1"/>
    <w:rsid w:val="00C546C5"/>
    <w:rsid w:val="00C54962"/>
    <w:rsid w:val="00C54ADF"/>
    <w:rsid w:val="00C54FB8"/>
    <w:rsid w:val="00C550F1"/>
    <w:rsid w:val="00C551FE"/>
    <w:rsid w:val="00C5524D"/>
    <w:rsid w:val="00C55819"/>
    <w:rsid w:val="00C55C73"/>
    <w:rsid w:val="00C55F3E"/>
    <w:rsid w:val="00C56053"/>
    <w:rsid w:val="00C56094"/>
    <w:rsid w:val="00C5611D"/>
    <w:rsid w:val="00C56123"/>
    <w:rsid w:val="00C564C6"/>
    <w:rsid w:val="00C56933"/>
    <w:rsid w:val="00C56995"/>
    <w:rsid w:val="00C56D2A"/>
    <w:rsid w:val="00C56D95"/>
    <w:rsid w:val="00C56DBA"/>
    <w:rsid w:val="00C56DDF"/>
    <w:rsid w:val="00C571EE"/>
    <w:rsid w:val="00C57651"/>
    <w:rsid w:val="00C57A28"/>
    <w:rsid w:val="00C57B3A"/>
    <w:rsid w:val="00C57B9D"/>
    <w:rsid w:val="00C57C6E"/>
    <w:rsid w:val="00C57E08"/>
    <w:rsid w:val="00C57F18"/>
    <w:rsid w:val="00C60411"/>
    <w:rsid w:val="00C604F4"/>
    <w:rsid w:val="00C6071E"/>
    <w:rsid w:val="00C60B79"/>
    <w:rsid w:val="00C60BE9"/>
    <w:rsid w:val="00C60BF5"/>
    <w:rsid w:val="00C60DDC"/>
    <w:rsid w:val="00C60F7A"/>
    <w:rsid w:val="00C61012"/>
    <w:rsid w:val="00C61214"/>
    <w:rsid w:val="00C61254"/>
    <w:rsid w:val="00C61340"/>
    <w:rsid w:val="00C6145E"/>
    <w:rsid w:val="00C61B82"/>
    <w:rsid w:val="00C61CE5"/>
    <w:rsid w:val="00C61E8E"/>
    <w:rsid w:val="00C624B1"/>
    <w:rsid w:val="00C6251D"/>
    <w:rsid w:val="00C6255C"/>
    <w:rsid w:val="00C62E03"/>
    <w:rsid w:val="00C630CF"/>
    <w:rsid w:val="00C63139"/>
    <w:rsid w:val="00C63193"/>
    <w:rsid w:val="00C631CF"/>
    <w:rsid w:val="00C635A8"/>
    <w:rsid w:val="00C63665"/>
    <w:rsid w:val="00C6389A"/>
    <w:rsid w:val="00C639A0"/>
    <w:rsid w:val="00C63A6E"/>
    <w:rsid w:val="00C63AEF"/>
    <w:rsid w:val="00C63BAC"/>
    <w:rsid w:val="00C64145"/>
    <w:rsid w:val="00C6441F"/>
    <w:rsid w:val="00C64588"/>
    <w:rsid w:val="00C64A30"/>
    <w:rsid w:val="00C64E90"/>
    <w:rsid w:val="00C64FEF"/>
    <w:rsid w:val="00C65576"/>
    <w:rsid w:val="00C6559A"/>
    <w:rsid w:val="00C656AE"/>
    <w:rsid w:val="00C65C6F"/>
    <w:rsid w:val="00C65D26"/>
    <w:rsid w:val="00C66048"/>
    <w:rsid w:val="00C66337"/>
    <w:rsid w:val="00C66597"/>
    <w:rsid w:val="00C665F0"/>
    <w:rsid w:val="00C666B3"/>
    <w:rsid w:val="00C668B3"/>
    <w:rsid w:val="00C669F4"/>
    <w:rsid w:val="00C66A47"/>
    <w:rsid w:val="00C66B03"/>
    <w:rsid w:val="00C66D9F"/>
    <w:rsid w:val="00C66FC9"/>
    <w:rsid w:val="00C670F9"/>
    <w:rsid w:val="00C6738B"/>
    <w:rsid w:val="00C6757B"/>
    <w:rsid w:val="00C678BE"/>
    <w:rsid w:val="00C70051"/>
    <w:rsid w:val="00C7008F"/>
    <w:rsid w:val="00C700C9"/>
    <w:rsid w:val="00C700FC"/>
    <w:rsid w:val="00C70692"/>
    <w:rsid w:val="00C70801"/>
    <w:rsid w:val="00C70834"/>
    <w:rsid w:val="00C709AC"/>
    <w:rsid w:val="00C70B49"/>
    <w:rsid w:val="00C70C6F"/>
    <w:rsid w:val="00C70F1C"/>
    <w:rsid w:val="00C71171"/>
    <w:rsid w:val="00C71245"/>
    <w:rsid w:val="00C71257"/>
    <w:rsid w:val="00C713B9"/>
    <w:rsid w:val="00C71616"/>
    <w:rsid w:val="00C7161B"/>
    <w:rsid w:val="00C718ED"/>
    <w:rsid w:val="00C71C3D"/>
    <w:rsid w:val="00C7227F"/>
    <w:rsid w:val="00C726E3"/>
    <w:rsid w:val="00C72B17"/>
    <w:rsid w:val="00C72B21"/>
    <w:rsid w:val="00C72F00"/>
    <w:rsid w:val="00C72F4D"/>
    <w:rsid w:val="00C73713"/>
    <w:rsid w:val="00C73965"/>
    <w:rsid w:val="00C739F8"/>
    <w:rsid w:val="00C73FD9"/>
    <w:rsid w:val="00C741E5"/>
    <w:rsid w:val="00C742D5"/>
    <w:rsid w:val="00C742D7"/>
    <w:rsid w:val="00C743BA"/>
    <w:rsid w:val="00C7463E"/>
    <w:rsid w:val="00C74732"/>
    <w:rsid w:val="00C74757"/>
    <w:rsid w:val="00C74BCB"/>
    <w:rsid w:val="00C74C9B"/>
    <w:rsid w:val="00C74D04"/>
    <w:rsid w:val="00C74D3F"/>
    <w:rsid w:val="00C74E71"/>
    <w:rsid w:val="00C74F1B"/>
    <w:rsid w:val="00C7507B"/>
    <w:rsid w:val="00C75425"/>
    <w:rsid w:val="00C7592E"/>
    <w:rsid w:val="00C75973"/>
    <w:rsid w:val="00C75ED5"/>
    <w:rsid w:val="00C75F0C"/>
    <w:rsid w:val="00C75FFC"/>
    <w:rsid w:val="00C76189"/>
    <w:rsid w:val="00C76259"/>
    <w:rsid w:val="00C7634A"/>
    <w:rsid w:val="00C763CF"/>
    <w:rsid w:val="00C7670D"/>
    <w:rsid w:val="00C76746"/>
    <w:rsid w:val="00C76869"/>
    <w:rsid w:val="00C768EB"/>
    <w:rsid w:val="00C769E4"/>
    <w:rsid w:val="00C76A9C"/>
    <w:rsid w:val="00C77124"/>
    <w:rsid w:val="00C774B8"/>
    <w:rsid w:val="00C7770E"/>
    <w:rsid w:val="00C77754"/>
    <w:rsid w:val="00C77833"/>
    <w:rsid w:val="00C77990"/>
    <w:rsid w:val="00C77ADE"/>
    <w:rsid w:val="00C77FC3"/>
    <w:rsid w:val="00C8020E"/>
    <w:rsid w:val="00C80317"/>
    <w:rsid w:val="00C80425"/>
    <w:rsid w:val="00C804E1"/>
    <w:rsid w:val="00C80634"/>
    <w:rsid w:val="00C80B89"/>
    <w:rsid w:val="00C80BCF"/>
    <w:rsid w:val="00C80DBB"/>
    <w:rsid w:val="00C80E46"/>
    <w:rsid w:val="00C8117F"/>
    <w:rsid w:val="00C8126E"/>
    <w:rsid w:val="00C8131D"/>
    <w:rsid w:val="00C814A9"/>
    <w:rsid w:val="00C81711"/>
    <w:rsid w:val="00C81785"/>
    <w:rsid w:val="00C81F3A"/>
    <w:rsid w:val="00C8202D"/>
    <w:rsid w:val="00C82392"/>
    <w:rsid w:val="00C82472"/>
    <w:rsid w:val="00C82B06"/>
    <w:rsid w:val="00C82B48"/>
    <w:rsid w:val="00C83365"/>
    <w:rsid w:val="00C839D3"/>
    <w:rsid w:val="00C83CD0"/>
    <w:rsid w:val="00C83E31"/>
    <w:rsid w:val="00C84076"/>
    <w:rsid w:val="00C84433"/>
    <w:rsid w:val="00C8473F"/>
    <w:rsid w:val="00C848EF"/>
    <w:rsid w:val="00C84972"/>
    <w:rsid w:val="00C84A54"/>
    <w:rsid w:val="00C84AFD"/>
    <w:rsid w:val="00C84B65"/>
    <w:rsid w:val="00C84F8D"/>
    <w:rsid w:val="00C852C1"/>
    <w:rsid w:val="00C85430"/>
    <w:rsid w:val="00C8597F"/>
    <w:rsid w:val="00C85991"/>
    <w:rsid w:val="00C85B91"/>
    <w:rsid w:val="00C85BA4"/>
    <w:rsid w:val="00C85C9C"/>
    <w:rsid w:val="00C85D96"/>
    <w:rsid w:val="00C86157"/>
    <w:rsid w:val="00C86391"/>
    <w:rsid w:val="00C86787"/>
    <w:rsid w:val="00C8697F"/>
    <w:rsid w:val="00C869D0"/>
    <w:rsid w:val="00C86B63"/>
    <w:rsid w:val="00C86C75"/>
    <w:rsid w:val="00C86E0C"/>
    <w:rsid w:val="00C86EF1"/>
    <w:rsid w:val="00C87098"/>
    <w:rsid w:val="00C870F6"/>
    <w:rsid w:val="00C87349"/>
    <w:rsid w:val="00C87375"/>
    <w:rsid w:val="00C87421"/>
    <w:rsid w:val="00C87B2A"/>
    <w:rsid w:val="00C87B4F"/>
    <w:rsid w:val="00C90026"/>
    <w:rsid w:val="00C9008A"/>
    <w:rsid w:val="00C90232"/>
    <w:rsid w:val="00C902BA"/>
    <w:rsid w:val="00C9034C"/>
    <w:rsid w:val="00C90835"/>
    <w:rsid w:val="00C90857"/>
    <w:rsid w:val="00C9091B"/>
    <w:rsid w:val="00C90954"/>
    <w:rsid w:val="00C90BE1"/>
    <w:rsid w:val="00C90C5C"/>
    <w:rsid w:val="00C91312"/>
    <w:rsid w:val="00C915F2"/>
    <w:rsid w:val="00C91815"/>
    <w:rsid w:val="00C91AE7"/>
    <w:rsid w:val="00C91C8F"/>
    <w:rsid w:val="00C91D30"/>
    <w:rsid w:val="00C91E3F"/>
    <w:rsid w:val="00C92052"/>
    <w:rsid w:val="00C92574"/>
    <w:rsid w:val="00C92A0B"/>
    <w:rsid w:val="00C92C32"/>
    <w:rsid w:val="00C92E6B"/>
    <w:rsid w:val="00C934FC"/>
    <w:rsid w:val="00C939DE"/>
    <w:rsid w:val="00C93B36"/>
    <w:rsid w:val="00C94006"/>
    <w:rsid w:val="00C940A7"/>
    <w:rsid w:val="00C94290"/>
    <w:rsid w:val="00C94340"/>
    <w:rsid w:val="00C946A2"/>
    <w:rsid w:val="00C94723"/>
    <w:rsid w:val="00C9475C"/>
    <w:rsid w:val="00C9476A"/>
    <w:rsid w:val="00C9484A"/>
    <w:rsid w:val="00C94DEE"/>
    <w:rsid w:val="00C94EE2"/>
    <w:rsid w:val="00C94F61"/>
    <w:rsid w:val="00C9525E"/>
    <w:rsid w:val="00C953F6"/>
    <w:rsid w:val="00C954F2"/>
    <w:rsid w:val="00C95606"/>
    <w:rsid w:val="00C9569C"/>
    <w:rsid w:val="00C956D3"/>
    <w:rsid w:val="00C956E8"/>
    <w:rsid w:val="00C9574E"/>
    <w:rsid w:val="00C95B4D"/>
    <w:rsid w:val="00C95BF8"/>
    <w:rsid w:val="00C95CB7"/>
    <w:rsid w:val="00C95FE6"/>
    <w:rsid w:val="00C96239"/>
    <w:rsid w:val="00C96298"/>
    <w:rsid w:val="00C962E0"/>
    <w:rsid w:val="00C96328"/>
    <w:rsid w:val="00C9655E"/>
    <w:rsid w:val="00C966A1"/>
    <w:rsid w:val="00C966EB"/>
    <w:rsid w:val="00C96D4C"/>
    <w:rsid w:val="00C96FC9"/>
    <w:rsid w:val="00C9753C"/>
    <w:rsid w:val="00C9756C"/>
    <w:rsid w:val="00C97693"/>
    <w:rsid w:val="00C9778A"/>
    <w:rsid w:val="00C977D1"/>
    <w:rsid w:val="00C978E5"/>
    <w:rsid w:val="00C97C6F"/>
    <w:rsid w:val="00C97EA7"/>
    <w:rsid w:val="00CA0035"/>
    <w:rsid w:val="00CA01FE"/>
    <w:rsid w:val="00CA0231"/>
    <w:rsid w:val="00CA03DB"/>
    <w:rsid w:val="00CA0711"/>
    <w:rsid w:val="00CA077D"/>
    <w:rsid w:val="00CA09CF"/>
    <w:rsid w:val="00CA0A09"/>
    <w:rsid w:val="00CA0A9D"/>
    <w:rsid w:val="00CA0D7A"/>
    <w:rsid w:val="00CA0EC6"/>
    <w:rsid w:val="00CA0F8A"/>
    <w:rsid w:val="00CA116D"/>
    <w:rsid w:val="00CA12CB"/>
    <w:rsid w:val="00CA1647"/>
    <w:rsid w:val="00CA19A1"/>
    <w:rsid w:val="00CA1B54"/>
    <w:rsid w:val="00CA20FC"/>
    <w:rsid w:val="00CA21D3"/>
    <w:rsid w:val="00CA239F"/>
    <w:rsid w:val="00CA23A1"/>
    <w:rsid w:val="00CA23D8"/>
    <w:rsid w:val="00CA2807"/>
    <w:rsid w:val="00CA292B"/>
    <w:rsid w:val="00CA2A42"/>
    <w:rsid w:val="00CA2AB8"/>
    <w:rsid w:val="00CA2ABF"/>
    <w:rsid w:val="00CA2C8E"/>
    <w:rsid w:val="00CA3650"/>
    <w:rsid w:val="00CA37E2"/>
    <w:rsid w:val="00CA3ACD"/>
    <w:rsid w:val="00CA3E7B"/>
    <w:rsid w:val="00CA4162"/>
    <w:rsid w:val="00CA42EB"/>
    <w:rsid w:val="00CA4475"/>
    <w:rsid w:val="00CA45EE"/>
    <w:rsid w:val="00CA45FA"/>
    <w:rsid w:val="00CA4859"/>
    <w:rsid w:val="00CA487B"/>
    <w:rsid w:val="00CA49F0"/>
    <w:rsid w:val="00CA4BB1"/>
    <w:rsid w:val="00CA4CBD"/>
    <w:rsid w:val="00CA4E81"/>
    <w:rsid w:val="00CA4EAF"/>
    <w:rsid w:val="00CA4F44"/>
    <w:rsid w:val="00CA4F98"/>
    <w:rsid w:val="00CA5037"/>
    <w:rsid w:val="00CA51DF"/>
    <w:rsid w:val="00CA522A"/>
    <w:rsid w:val="00CA52BE"/>
    <w:rsid w:val="00CA5317"/>
    <w:rsid w:val="00CA5392"/>
    <w:rsid w:val="00CA5460"/>
    <w:rsid w:val="00CA58D8"/>
    <w:rsid w:val="00CA59D0"/>
    <w:rsid w:val="00CA5A26"/>
    <w:rsid w:val="00CA5ADA"/>
    <w:rsid w:val="00CA5E6B"/>
    <w:rsid w:val="00CA5E8E"/>
    <w:rsid w:val="00CA6251"/>
    <w:rsid w:val="00CA6406"/>
    <w:rsid w:val="00CA643E"/>
    <w:rsid w:val="00CA65E0"/>
    <w:rsid w:val="00CA6668"/>
    <w:rsid w:val="00CA6738"/>
    <w:rsid w:val="00CA6924"/>
    <w:rsid w:val="00CA6951"/>
    <w:rsid w:val="00CA6963"/>
    <w:rsid w:val="00CA6AAC"/>
    <w:rsid w:val="00CA6BE0"/>
    <w:rsid w:val="00CA6CD5"/>
    <w:rsid w:val="00CA727E"/>
    <w:rsid w:val="00CA74C5"/>
    <w:rsid w:val="00CA7552"/>
    <w:rsid w:val="00CA7680"/>
    <w:rsid w:val="00CA7932"/>
    <w:rsid w:val="00CA7AC5"/>
    <w:rsid w:val="00CA7D40"/>
    <w:rsid w:val="00CA7D72"/>
    <w:rsid w:val="00CA7E29"/>
    <w:rsid w:val="00CA7E91"/>
    <w:rsid w:val="00CB0115"/>
    <w:rsid w:val="00CB01E6"/>
    <w:rsid w:val="00CB0215"/>
    <w:rsid w:val="00CB034E"/>
    <w:rsid w:val="00CB076B"/>
    <w:rsid w:val="00CB0777"/>
    <w:rsid w:val="00CB080E"/>
    <w:rsid w:val="00CB0A14"/>
    <w:rsid w:val="00CB0BD2"/>
    <w:rsid w:val="00CB1129"/>
    <w:rsid w:val="00CB1146"/>
    <w:rsid w:val="00CB1456"/>
    <w:rsid w:val="00CB16B4"/>
    <w:rsid w:val="00CB17DB"/>
    <w:rsid w:val="00CB24DA"/>
    <w:rsid w:val="00CB2AAE"/>
    <w:rsid w:val="00CB2BAC"/>
    <w:rsid w:val="00CB2BFC"/>
    <w:rsid w:val="00CB348A"/>
    <w:rsid w:val="00CB34A3"/>
    <w:rsid w:val="00CB351A"/>
    <w:rsid w:val="00CB3B5D"/>
    <w:rsid w:val="00CB3C05"/>
    <w:rsid w:val="00CB3EB7"/>
    <w:rsid w:val="00CB4176"/>
    <w:rsid w:val="00CB45F2"/>
    <w:rsid w:val="00CB4D8C"/>
    <w:rsid w:val="00CB528E"/>
    <w:rsid w:val="00CB568F"/>
    <w:rsid w:val="00CB56DD"/>
    <w:rsid w:val="00CB59A1"/>
    <w:rsid w:val="00CB5A9F"/>
    <w:rsid w:val="00CB5DCB"/>
    <w:rsid w:val="00CB62CD"/>
    <w:rsid w:val="00CB631E"/>
    <w:rsid w:val="00CB6443"/>
    <w:rsid w:val="00CB647F"/>
    <w:rsid w:val="00CB6A2A"/>
    <w:rsid w:val="00CB6A38"/>
    <w:rsid w:val="00CB6FA5"/>
    <w:rsid w:val="00CB7070"/>
    <w:rsid w:val="00CB7413"/>
    <w:rsid w:val="00CB741E"/>
    <w:rsid w:val="00CB764A"/>
    <w:rsid w:val="00CB7B07"/>
    <w:rsid w:val="00CB7D3A"/>
    <w:rsid w:val="00CB7FC9"/>
    <w:rsid w:val="00CC041B"/>
    <w:rsid w:val="00CC0466"/>
    <w:rsid w:val="00CC092D"/>
    <w:rsid w:val="00CC09CD"/>
    <w:rsid w:val="00CC0A30"/>
    <w:rsid w:val="00CC0B73"/>
    <w:rsid w:val="00CC0D02"/>
    <w:rsid w:val="00CC0D11"/>
    <w:rsid w:val="00CC0F52"/>
    <w:rsid w:val="00CC0F91"/>
    <w:rsid w:val="00CC102B"/>
    <w:rsid w:val="00CC115A"/>
    <w:rsid w:val="00CC11E4"/>
    <w:rsid w:val="00CC142D"/>
    <w:rsid w:val="00CC1453"/>
    <w:rsid w:val="00CC15FA"/>
    <w:rsid w:val="00CC1662"/>
    <w:rsid w:val="00CC1791"/>
    <w:rsid w:val="00CC17B3"/>
    <w:rsid w:val="00CC17C3"/>
    <w:rsid w:val="00CC1A41"/>
    <w:rsid w:val="00CC1AA5"/>
    <w:rsid w:val="00CC1BD4"/>
    <w:rsid w:val="00CC1DC8"/>
    <w:rsid w:val="00CC1FD9"/>
    <w:rsid w:val="00CC263C"/>
    <w:rsid w:val="00CC2A18"/>
    <w:rsid w:val="00CC2C35"/>
    <w:rsid w:val="00CC328A"/>
    <w:rsid w:val="00CC3325"/>
    <w:rsid w:val="00CC3406"/>
    <w:rsid w:val="00CC3663"/>
    <w:rsid w:val="00CC3AFB"/>
    <w:rsid w:val="00CC4110"/>
    <w:rsid w:val="00CC4319"/>
    <w:rsid w:val="00CC442C"/>
    <w:rsid w:val="00CC455D"/>
    <w:rsid w:val="00CC4591"/>
    <w:rsid w:val="00CC46D3"/>
    <w:rsid w:val="00CC46DD"/>
    <w:rsid w:val="00CC4DAF"/>
    <w:rsid w:val="00CC4DCA"/>
    <w:rsid w:val="00CC530C"/>
    <w:rsid w:val="00CC536F"/>
    <w:rsid w:val="00CC5777"/>
    <w:rsid w:val="00CC5873"/>
    <w:rsid w:val="00CC5A50"/>
    <w:rsid w:val="00CC5AFA"/>
    <w:rsid w:val="00CC5B97"/>
    <w:rsid w:val="00CC5BFE"/>
    <w:rsid w:val="00CC5DC8"/>
    <w:rsid w:val="00CC6491"/>
    <w:rsid w:val="00CC698B"/>
    <w:rsid w:val="00CC6AC5"/>
    <w:rsid w:val="00CC6BB0"/>
    <w:rsid w:val="00CC6FA2"/>
    <w:rsid w:val="00CC763C"/>
    <w:rsid w:val="00CC7661"/>
    <w:rsid w:val="00CC7903"/>
    <w:rsid w:val="00CC7A69"/>
    <w:rsid w:val="00CC7D4B"/>
    <w:rsid w:val="00CD024D"/>
    <w:rsid w:val="00CD02CE"/>
    <w:rsid w:val="00CD0883"/>
    <w:rsid w:val="00CD0B28"/>
    <w:rsid w:val="00CD0C42"/>
    <w:rsid w:val="00CD0DC5"/>
    <w:rsid w:val="00CD0E56"/>
    <w:rsid w:val="00CD10C5"/>
    <w:rsid w:val="00CD1375"/>
    <w:rsid w:val="00CD1782"/>
    <w:rsid w:val="00CD1841"/>
    <w:rsid w:val="00CD1CA3"/>
    <w:rsid w:val="00CD22E6"/>
    <w:rsid w:val="00CD2437"/>
    <w:rsid w:val="00CD2652"/>
    <w:rsid w:val="00CD2698"/>
    <w:rsid w:val="00CD27F9"/>
    <w:rsid w:val="00CD2A3E"/>
    <w:rsid w:val="00CD2D91"/>
    <w:rsid w:val="00CD2F99"/>
    <w:rsid w:val="00CD324A"/>
    <w:rsid w:val="00CD326F"/>
    <w:rsid w:val="00CD346F"/>
    <w:rsid w:val="00CD3484"/>
    <w:rsid w:val="00CD34A0"/>
    <w:rsid w:val="00CD35D3"/>
    <w:rsid w:val="00CD384F"/>
    <w:rsid w:val="00CD3900"/>
    <w:rsid w:val="00CD391F"/>
    <w:rsid w:val="00CD39E0"/>
    <w:rsid w:val="00CD3B84"/>
    <w:rsid w:val="00CD3E52"/>
    <w:rsid w:val="00CD3EBD"/>
    <w:rsid w:val="00CD401A"/>
    <w:rsid w:val="00CD40E0"/>
    <w:rsid w:val="00CD4282"/>
    <w:rsid w:val="00CD475B"/>
    <w:rsid w:val="00CD4FA7"/>
    <w:rsid w:val="00CD5011"/>
    <w:rsid w:val="00CD51B0"/>
    <w:rsid w:val="00CD54AC"/>
    <w:rsid w:val="00CD54FF"/>
    <w:rsid w:val="00CD552C"/>
    <w:rsid w:val="00CD593E"/>
    <w:rsid w:val="00CD5B7E"/>
    <w:rsid w:val="00CD5B84"/>
    <w:rsid w:val="00CD60FB"/>
    <w:rsid w:val="00CD620A"/>
    <w:rsid w:val="00CD6240"/>
    <w:rsid w:val="00CD6323"/>
    <w:rsid w:val="00CD67F2"/>
    <w:rsid w:val="00CD69A0"/>
    <w:rsid w:val="00CD6A1C"/>
    <w:rsid w:val="00CD6CF2"/>
    <w:rsid w:val="00CD6FEF"/>
    <w:rsid w:val="00CD7783"/>
    <w:rsid w:val="00CD7878"/>
    <w:rsid w:val="00CD7DD1"/>
    <w:rsid w:val="00CE0005"/>
    <w:rsid w:val="00CE0176"/>
    <w:rsid w:val="00CE02AA"/>
    <w:rsid w:val="00CE0376"/>
    <w:rsid w:val="00CE04B3"/>
    <w:rsid w:val="00CE0668"/>
    <w:rsid w:val="00CE08F4"/>
    <w:rsid w:val="00CE0A8D"/>
    <w:rsid w:val="00CE0C35"/>
    <w:rsid w:val="00CE0DB7"/>
    <w:rsid w:val="00CE0FFD"/>
    <w:rsid w:val="00CE15C4"/>
    <w:rsid w:val="00CE15C8"/>
    <w:rsid w:val="00CE1A62"/>
    <w:rsid w:val="00CE210B"/>
    <w:rsid w:val="00CE21AE"/>
    <w:rsid w:val="00CE2258"/>
    <w:rsid w:val="00CE2271"/>
    <w:rsid w:val="00CE22F0"/>
    <w:rsid w:val="00CE272A"/>
    <w:rsid w:val="00CE27A9"/>
    <w:rsid w:val="00CE2A6B"/>
    <w:rsid w:val="00CE2CAA"/>
    <w:rsid w:val="00CE2D2B"/>
    <w:rsid w:val="00CE2F5A"/>
    <w:rsid w:val="00CE32AE"/>
    <w:rsid w:val="00CE356C"/>
    <w:rsid w:val="00CE359E"/>
    <w:rsid w:val="00CE360A"/>
    <w:rsid w:val="00CE3715"/>
    <w:rsid w:val="00CE3853"/>
    <w:rsid w:val="00CE467D"/>
    <w:rsid w:val="00CE495A"/>
    <w:rsid w:val="00CE4981"/>
    <w:rsid w:val="00CE49FD"/>
    <w:rsid w:val="00CE4BA2"/>
    <w:rsid w:val="00CE4C17"/>
    <w:rsid w:val="00CE4CBC"/>
    <w:rsid w:val="00CE4E20"/>
    <w:rsid w:val="00CE5381"/>
    <w:rsid w:val="00CE552F"/>
    <w:rsid w:val="00CE559A"/>
    <w:rsid w:val="00CE5807"/>
    <w:rsid w:val="00CE5C38"/>
    <w:rsid w:val="00CE5D30"/>
    <w:rsid w:val="00CE5FCC"/>
    <w:rsid w:val="00CE62A5"/>
    <w:rsid w:val="00CE63F2"/>
    <w:rsid w:val="00CE69AC"/>
    <w:rsid w:val="00CE6A94"/>
    <w:rsid w:val="00CE6AE8"/>
    <w:rsid w:val="00CE6C12"/>
    <w:rsid w:val="00CE70C2"/>
    <w:rsid w:val="00CE7A47"/>
    <w:rsid w:val="00CE7A9E"/>
    <w:rsid w:val="00CE7B34"/>
    <w:rsid w:val="00CE7CCF"/>
    <w:rsid w:val="00CE7E22"/>
    <w:rsid w:val="00CE7F54"/>
    <w:rsid w:val="00CF07D3"/>
    <w:rsid w:val="00CF0D86"/>
    <w:rsid w:val="00CF1105"/>
    <w:rsid w:val="00CF1372"/>
    <w:rsid w:val="00CF14DE"/>
    <w:rsid w:val="00CF14EC"/>
    <w:rsid w:val="00CF1656"/>
    <w:rsid w:val="00CF1CB6"/>
    <w:rsid w:val="00CF1CCB"/>
    <w:rsid w:val="00CF1E1B"/>
    <w:rsid w:val="00CF1E5E"/>
    <w:rsid w:val="00CF1EA5"/>
    <w:rsid w:val="00CF1ED3"/>
    <w:rsid w:val="00CF1FED"/>
    <w:rsid w:val="00CF2054"/>
    <w:rsid w:val="00CF2175"/>
    <w:rsid w:val="00CF22E9"/>
    <w:rsid w:val="00CF25FA"/>
    <w:rsid w:val="00CF2628"/>
    <w:rsid w:val="00CF2662"/>
    <w:rsid w:val="00CF2D50"/>
    <w:rsid w:val="00CF2E8C"/>
    <w:rsid w:val="00CF3017"/>
    <w:rsid w:val="00CF3827"/>
    <w:rsid w:val="00CF39E8"/>
    <w:rsid w:val="00CF39FF"/>
    <w:rsid w:val="00CF3E94"/>
    <w:rsid w:val="00CF3F85"/>
    <w:rsid w:val="00CF402D"/>
    <w:rsid w:val="00CF40E1"/>
    <w:rsid w:val="00CF4178"/>
    <w:rsid w:val="00CF4283"/>
    <w:rsid w:val="00CF458D"/>
    <w:rsid w:val="00CF46A9"/>
    <w:rsid w:val="00CF4828"/>
    <w:rsid w:val="00CF4B79"/>
    <w:rsid w:val="00CF4EED"/>
    <w:rsid w:val="00CF5000"/>
    <w:rsid w:val="00CF50E1"/>
    <w:rsid w:val="00CF510D"/>
    <w:rsid w:val="00CF53B3"/>
    <w:rsid w:val="00CF563A"/>
    <w:rsid w:val="00CF5F52"/>
    <w:rsid w:val="00CF5F94"/>
    <w:rsid w:val="00CF5FB7"/>
    <w:rsid w:val="00CF665D"/>
    <w:rsid w:val="00CF66BD"/>
    <w:rsid w:val="00CF7453"/>
    <w:rsid w:val="00CF7C18"/>
    <w:rsid w:val="00CF7D07"/>
    <w:rsid w:val="00CF7D51"/>
    <w:rsid w:val="00CF7D94"/>
    <w:rsid w:val="00CF7FC5"/>
    <w:rsid w:val="00CF7FCD"/>
    <w:rsid w:val="00D0001D"/>
    <w:rsid w:val="00D0019D"/>
    <w:rsid w:val="00D003B7"/>
    <w:rsid w:val="00D004F9"/>
    <w:rsid w:val="00D006FB"/>
    <w:rsid w:val="00D008BC"/>
    <w:rsid w:val="00D00A2E"/>
    <w:rsid w:val="00D00DB1"/>
    <w:rsid w:val="00D00DE9"/>
    <w:rsid w:val="00D00E05"/>
    <w:rsid w:val="00D01224"/>
    <w:rsid w:val="00D014C8"/>
    <w:rsid w:val="00D01523"/>
    <w:rsid w:val="00D015F3"/>
    <w:rsid w:val="00D01A6A"/>
    <w:rsid w:val="00D01E8B"/>
    <w:rsid w:val="00D01FF4"/>
    <w:rsid w:val="00D0226A"/>
    <w:rsid w:val="00D02509"/>
    <w:rsid w:val="00D0254F"/>
    <w:rsid w:val="00D0274F"/>
    <w:rsid w:val="00D0297D"/>
    <w:rsid w:val="00D02B07"/>
    <w:rsid w:val="00D02C88"/>
    <w:rsid w:val="00D0306B"/>
    <w:rsid w:val="00D030A6"/>
    <w:rsid w:val="00D032ED"/>
    <w:rsid w:val="00D033D8"/>
    <w:rsid w:val="00D034C0"/>
    <w:rsid w:val="00D03637"/>
    <w:rsid w:val="00D03AFB"/>
    <w:rsid w:val="00D03B15"/>
    <w:rsid w:val="00D03BE1"/>
    <w:rsid w:val="00D03EA8"/>
    <w:rsid w:val="00D03FEE"/>
    <w:rsid w:val="00D04175"/>
    <w:rsid w:val="00D04370"/>
    <w:rsid w:val="00D04443"/>
    <w:rsid w:val="00D0457F"/>
    <w:rsid w:val="00D0468B"/>
    <w:rsid w:val="00D04752"/>
    <w:rsid w:val="00D04920"/>
    <w:rsid w:val="00D04A37"/>
    <w:rsid w:val="00D04C7D"/>
    <w:rsid w:val="00D0503A"/>
    <w:rsid w:val="00D0510C"/>
    <w:rsid w:val="00D0514D"/>
    <w:rsid w:val="00D05296"/>
    <w:rsid w:val="00D052D3"/>
    <w:rsid w:val="00D052EA"/>
    <w:rsid w:val="00D053C1"/>
    <w:rsid w:val="00D05541"/>
    <w:rsid w:val="00D05892"/>
    <w:rsid w:val="00D059BA"/>
    <w:rsid w:val="00D05A8C"/>
    <w:rsid w:val="00D06067"/>
    <w:rsid w:val="00D06074"/>
    <w:rsid w:val="00D06607"/>
    <w:rsid w:val="00D0695E"/>
    <w:rsid w:val="00D069B1"/>
    <w:rsid w:val="00D06FB8"/>
    <w:rsid w:val="00D07560"/>
    <w:rsid w:val="00D07578"/>
    <w:rsid w:val="00D078AE"/>
    <w:rsid w:val="00D07F81"/>
    <w:rsid w:val="00D100E8"/>
    <w:rsid w:val="00D102BD"/>
    <w:rsid w:val="00D1090D"/>
    <w:rsid w:val="00D10917"/>
    <w:rsid w:val="00D109B6"/>
    <w:rsid w:val="00D109B9"/>
    <w:rsid w:val="00D10B35"/>
    <w:rsid w:val="00D10E51"/>
    <w:rsid w:val="00D10E8F"/>
    <w:rsid w:val="00D10FA7"/>
    <w:rsid w:val="00D1105B"/>
    <w:rsid w:val="00D110D4"/>
    <w:rsid w:val="00D111FA"/>
    <w:rsid w:val="00D1139F"/>
    <w:rsid w:val="00D115FD"/>
    <w:rsid w:val="00D11753"/>
    <w:rsid w:val="00D1180C"/>
    <w:rsid w:val="00D11945"/>
    <w:rsid w:val="00D11A56"/>
    <w:rsid w:val="00D1225B"/>
    <w:rsid w:val="00D122CD"/>
    <w:rsid w:val="00D1270E"/>
    <w:rsid w:val="00D1283D"/>
    <w:rsid w:val="00D129FE"/>
    <w:rsid w:val="00D12F2B"/>
    <w:rsid w:val="00D13132"/>
    <w:rsid w:val="00D131F7"/>
    <w:rsid w:val="00D1379B"/>
    <w:rsid w:val="00D137B1"/>
    <w:rsid w:val="00D13892"/>
    <w:rsid w:val="00D139D6"/>
    <w:rsid w:val="00D139DD"/>
    <w:rsid w:val="00D13A03"/>
    <w:rsid w:val="00D13A2E"/>
    <w:rsid w:val="00D14154"/>
    <w:rsid w:val="00D1431F"/>
    <w:rsid w:val="00D143EC"/>
    <w:rsid w:val="00D145AC"/>
    <w:rsid w:val="00D14ABC"/>
    <w:rsid w:val="00D14B92"/>
    <w:rsid w:val="00D14C33"/>
    <w:rsid w:val="00D14E66"/>
    <w:rsid w:val="00D14EEE"/>
    <w:rsid w:val="00D14EFE"/>
    <w:rsid w:val="00D15325"/>
    <w:rsid w:val="00D15347"/>
    <w:rsid w:val="00D15488"/>
    <w:rsid w:val="00D15505"/>
    <w:rsid w:val="00D16135"/>
    <w:rsid w:val="00D164E8"/>
    <w:rsid w:val="00D165D5"/>
    <w:rsid w:val="00D16623"/>
    <w:rsid w:val="00D16691"/>
    <w:rsid w:val="00D168EA"/>
    <w:rsid w:val="00D16A26"/>
    <w:rsid w:val="00D16C5D"/>
    <w:rsid w:val="00D16EE8"/>
    <w:rsid w:val="00D17022"/>
    <w:rsid w:val="00D1702F"/>
    <w:rsid w:val="00D170B0"/>
    <w:rsid w:val="00D175AD"/>
    <w:rsid w:val="00D2016F"/>
    <w:rsid w:val="00D202C4"/>
    <w:rsid w:val="00D20332"/>
    <w:rsid w:val="00D206C9"/>
    <w:rsid w:val="00D208F1"/>
    <w:rsid w:val="00D2095D"/>
    <w:rsid w:val="00D209E3"/>
    <w:rsid w:val="00D20B01"/>
    <w:rsid w:val="00D20C62"/>
    <w:rsid w:val="00D20EB0"/>
    <w:rsid w:val="00D20FBB"/>
    <w:rsid w:val="00D20FE6"/>
    <w:rsid w:val="00D210C8"/>
    <w:rsid w:val="00D21457"/>
    <w:rsid w:val="00D21C57"/>
    <w:rsid w:val="00D21CB6"/>
    <w:rsid w:val="00D221A3"/>
    <w:rsid w:val="00D22267"/>
    <w:rsid w:val="00D225BF"/>
    <w:rsid w:val="00D225D7"/>
    <w:rsid w:val="00D22671"/>
    <w:rsid w:val="00D22890"/>
    <w:rsid w:val="00D22EE3"/>
    <w:rsid w:val="00D23266"/>
    <w:rsid w:val="00D23425"/>
    <w:rsid w:val="00D2348D"/>
    <w:rsid w:val="00D2366E"/>
    <w:rsid w:val="00D236B2"/>
    <w:rsid w:val="00D239D7"/>
    <w:rsid w:val="00D241C6"/>
    <w:rsid w:val="00D242BF"/>
    <w:rsid w:val="00D24A2F"/>
    <w:rsid w:val="00D24AF1"/>
    <w:rsid w:val="00D24D45"/>
    <w:rsid w:val="00D24D7B"/>
    <w:rsid w:val="00D24E69"/>
    <w:rsid w:val="00D24FD1"/>
    <w:rsid w:val="00D25103"/>
    <w:rsid w:val="00D251E4"/>
    <w:rsid w:val="00D25593"/>
    <w:rsid w:val="00D256AD"/>
    <w:rsid w:val="00D25B0B"/>
    <w:rsid w:val="00D25E10"/>
    <w:rsid w:val="00D26053"/>
    <w:rsid w:val="00D2612A"/>
    <w:rsid w:val="00D26196"/>
    <w:rsid w:val="00D26235"/>
    <w:rsid w:val="00D26471"/>
    <w:rsid w:val="00D26740"/>
    <w:rsid w:val="00D267C1"/>
    <w:rsid w:val="00D2684E"/>
    <w:rsid w:val="00D26D0F"/>
    <w:rsid w:val="00D26E57"/>
    <w:rsid w:val="00D27220"/>
    <w:rsid w:val="00D27268"/>
    <w:rsid w:val="00D2741E"/>
    <w:rsid w:val="00D2741F"/>
    <w:rsid w:val="00D275F6"/>
    <w:rsid w:val="00D27822"/>
    <w:rsid w:val="00D27B28"/>
    <w:rsid w:val="00D27B49"/>
    <w:rsid w:val="00D27D1B"/>
    <w:rsid w:val="00D3019A"/>
    <w:rsid w:val="00D301DC"/>
    <w:rsid w:val="00D3028D"/>
    <w:rsid w:val="00D302E7"/>
    <w:rsid w:val="00D30384"/>
    <w:rsid w:val="00D3052C"/>
    <w:rsid w:val="00D30711"/>
    <w:rsid w:val="00D30816"/>
    <w:rsid w:val="00D30DFC"/>
    <w:rsid w:val="00D3112C"/>
    <w:rsid w:val="00D311DB"/>
    <w:rsid w:val="00D317B7"/>
    <w:rsid w:val="00D31C0F"/>
    <w:rsid w:val="00D31CE0"/>
    <w:rsid w:val="00D31F76"/>
    <w:rsid w:val="00D322E9"/>
    <w:rsid w:val="00D322F9"/>
    <w:rsid w:val="00D325D6"/>
    <w:rsid w:val="00D32C1E"/>
    <w:rsid w:val="00D32F5A"/>
    <w:rsid w:val="00D33168"/>
    <w:rsid w:val="00D332A6"/>
    <w:rsid w:val="00D33A37"/>
    <w:rsid w:val="00D33A93"/>
    <w:rsid w:val="00D33AE8"/>
    <w:rsid w:val="00D33AEE"/>
    <w:rsid w:val="00D33B48"/>
    <w:rsid w:val="00D33FAB"/>
    <w:rsid w:val="00D34487"/>
    <w:rsid w:val="00D346F9"/>
    <w:rsid w:val="00D34700"/>
    <w:rsid w:val="00D34A8C"/>
    <w:rsid w:val="00D34AA3"/>
    <w:rsid w:val="00D34E10"/>
    <w:rsid w:val="00D35265"/>
    <w:rsid w:val="00D3580A"/>
    <w:rsid w:val="00D35856"/>
    <w:rsid w:val="00D35927"/>
    <w:rsid w:val="00D35B83"/>
    <w:rsid w:val="00D35D9F"/>
    <w:rsid w:val="00D35F1A"/>
    <w:rsid w:val="00D36176"/>
    <w:rsid w:val="00D361F4"/>
    <w:rsid w:val="00D368FC"/>
    <w:rsid w:val="00D36C19"/>
    <w:rsid w:val="00D36DB0"/>
    <w:rsid w:val="00D36DC2"/>
    <w:rsid w:val="00D372F6"/>
    <w:rsid w:val="00D373E6"/>
    <w:rsid w:val="00D3765B"/>
    <w:rsid w:val="00D376BE"/>
    <w:rsid w:val="00D376FC"/>
    <w:rsid w:val="00D3784E"/>
    <w:rsid w:val="00D3791F"/>
    <w:rsid w:val="00D37B95"/>
    <w:rsid w:val="00D37E64"/>
    <w:rsid w:val="00D400C7"/>
    <w:rsid w:val="00D401DC"/>
    <w:rsid w:val="00D402E6"/>
    <w:rsid w:val="00D4069A"/>
    <w:rsid w:val="00D4071C"/>
    <w:rsid w:val="00D40971"/>
    <w:rsid w:val="00D4099A"/>
    <w:rsid w:val="00D40D62"/>
    <w:rsid w:val="00D40D6C"/>
    <w:rsid w:val="00D40FE0"/>
    <w:rsid w:val="00D41327"/>
    <w:rsid w:val="00D41528"/>
    <w:rsid w:val="00D416B1"/>
    <w:rsid w:val="00D416FD"/>
    <w:rsid w:val="00D4195C"/>
    <w:rsid w:val="00D419C5"/>
    <w:rsid w:val="00D41AB1"/>
    <w:rsid w:val="00D41BE0"/>
    <w:rsid w:val="00D41E12"/>
    <w:rsid w:val="00D41F4A"/>
    <w:rsid w:val="00D42176"/>
    <w:rsid w:val="00D423D3"/>
    <w:rsid w:val="00D425DD"/>
    <w:rsid w:val="00D4260A"/>
    <w:rsid w:val="00D4294C"/>
    <w:rsid w:val="00D42A27"/>
    <w:rsid w:val="00D42D5E"/>
    <w:rsid w:val="00D42EE9"/>
    <w:rsid w:val="00D42F50"/>
    <w:rsid w:val="00D42F68"/>
    <w:rsid w:val="00D434EF"/>
    <w:rsid w:val="00D43571"/>
    <w:rsid w:val="00D4385E"/>
    <w:rsid w:val="00D43A0D"/>
    <w:rsid w:val="00D43AFF"/>
    <w:rsid w:val="00D43C90"/>
    <w:rsid w:val="00D43DC4"/>
    <w:rsid w:val="00D43E38"/>
    <w:rsid w:val="00D43F28"/>
    <w:rsid w:val="00D4413A"/>
    <w:rsid w:val="00D44176"/>
    <w:rsid w:val="00D44324"/>
    <w:rsid w:val="00D44472"/>
    <w:rsid w:val="00D44BED"/>
    <w:rsid w:val="00D44D6C"/>
    <w:rsid w:val="00D4508F"/>
    <w:rsid w:val="00D450EA"/>
    <w:rsid w:val="00D45196"/>
    <w:rsid w:val="00D4562C"/>
    <w:rsid w:val="00D45BAE"/>
    <w:rsid w:val="00D45C2B"/>
    <w:rsid w:val="00D460F2"/>
    <w:rsid w:val="00D46109"/>
    <w:rsid w:val="00D4610E"/>
    <w:rsid w:val="00D46335"/>
    <w:rsid w:val="00D465BF"/>
    <w:rsid w:val="00D466F8"/>
    <w:rsid w:val="00D46730"/>
    <w:rsid w:val="00D4681E"/>
    <w:rsid w:val="00D46823"/>
    <w:rsid w:val="00D46DB6"/>
    <w:rsid w:val="00D46DEA"/>
    <w:rsid w:val="00D46E32"/>
    <w:rsid w:val="00D46E8B"/>
    <w:rsid w:val="00D46EFD"/>
    <w:rsid w:val="00D47101"/>
    <w:rsid w:val="00D47164"/>
    <w:rsid w:val="00D471CF"/>
    <w:rsid w:val="00D4734F"/>
    <w:rsid w:val="00D473D3"/>
    <w:rsid w:val="00D47462"/>
    <w:rsid w:val="00D475B9"/>
    <w:rsid w:val="00D4787E"/>
    <w:rsid w:val="00D47951"/>
    <w:rsid w:val="00D47980"/>
    <w:rsid w:val="00D47A45"/>
    <w:rsid w:val="00D47A64"/>
    <w:rsid w:val="00D47EC7"/>
    <w:rsid w:val="00D47EEC"/>
    <w:rsid w:val="00D5000F"/>
    <w:rsid w:val="00D50077"/>
    <w:rsid w:val="00D500A5"/>
    <w:rsid w:val="00D50118"/>
    <w:rsid w:val="00D503AF"/>
    <w:rsid w:val="00D50503"/>
    <w:rsid w:val="00D5078B"/>
    <w:rsid w:val="00D5086D"/>
    <w:rsid w:val="00D50CEA"/>
    <w:rsid w:val="00D50D2C"/>
    <w:rsid w:val="00D50DD4"/>
    <w:rsid w:val="00D50E82"/>
    <w:rsid w:val="00D50F89"/>
    <w:rsid w:val="00D51006"/>
    <w:rsid w:val="00D51025"/>
    <w:rsid w:val="00D51141"/>
    <w:rsid w:val="00D513AE"/>
    <w:rsid w:val="00D516BD"/>
    <w:rsid w:val="00D518F0"/>
    <w:rsid w:val="00D51C64"/>
    <w:rsid w:val="00D51F0A"/>
    <w:rsid w:val="00D51FEA"/>
    <w:rsid w:val="00D5218C"/>
    <w:rsid w:val="00D521D0"/>
    <w:rsid w:val="00D52261"/>
    <w:rsid w:val="00D52316"/>
    <w:rsid w:val="00D527D2"/>
    <w:rsid w:val="00D5287B"/>
    <w:rsid w:val="00D529F1"/>
    <w:rsid w:val="00D52B1B"/>
    <w:rsid w:val="00D52BF8"/>
    <w:rsid w:val="00D52F19"/>
    <w:rsid w:val="00D5304F"/>
    <w:rsid w:val="00D53295"/>
    <w:rsid w:val="00D5352A"/>
    <w:rsid w:val="00D53681"/>
    <w:rsid w:val="00D536AE"/>
    <w:rsid w:val="00D53796"/>
    <w:rsid w:val="00D53B78"/>
    <w:rsid w:val="00D53E05"/>
    <w:rsid w:val="00D53FA3"/>
    <w:rsid w:val="00D547A2"/>
    <w:rsid w:val="00D547C1"/>
    <w:rsid w:val="00D54E3E"/>
    <w:rsid w:val="00D54F7E"/>
    <w:rsid w:val="00D55101"/>
    <w:rsid w:val="00D551DD"/>
    <w:rsid w:val="00D552EB"/>
    <w:rsid w:val="00D555AA"/>
    <w:rsid w:val="00D5569F"/>
    <w:rsid w:val="00D558D0"/>
    <w:rsid w:val="00D55A2D"/>
    <w:rsid w:val="00D55A32"/>
    <w:rsid w:val="00D55A8C"/>
    <w:rsid w:val="00D55AB5"/>
    <w:rsid w:val="00D55F82"/>
    <w:rsid w:val="00D56151"/>
    <w:rsid w:val="00D565CD"/>
    <w:rsid w:val="00D56A07"/>
    <w:rsid w:val="00D56A16"/>
    <w:rsid w:val="00D56AA8"/>
    <w:rsid w:val="00D56AE4"/>
    <w:rsid w:val="00D56C17"/>
    <w:rsid w:val="00D56D03"/>
    <w:rsid w:val="00D56E17"/>
    <w:rsid w:val="00D571AC"/>
    <w:rsid w:val="00D5734F"/>
    <w:rsid w:val="00D573E1"/>
    <w:rsid w:val="00D573F6"/>
    <w:rsid w:val="00D575D8"/>
    <w:rsid w:val="00D5776E"/>
    <w:rsid w:val="00D57B58"/>
    <w:rsid w:val="00D57C05"/>
    <w:rsid w:val="00D57CEE"/>
    <w:rsid w:val="00D602E2"/>
    <w:rsid w:val="00D60459"/>
    <w:rsid w:val="00D60B26"/>
    <w:rsid w:val="00D60C40"/>
    <w:rsid w:val="00D60CA8"/>
    <w:rsid w:val="00D60DFF"/>
    <w:rsid w:val="00D6121E"/>
    <w:rsid w:val="00D61253"/>
    <w:rsid w:val="00D61483"/>
    <w:rsid w:val="00D61515"/>
    <w:rsid w:val="00D6165D"/>
    <w:rsid w:val="00D61B70"/>
    <w:rsid w:val="00D61BEA"/>
    <w:rsid w:val="00D61C2A"/>
    <w:rsid w:val="00D61D0F"/>
    <w:rsid w:val="00D61E2B"/>
    <w:rsid w:val="00D61E6B"/>
    <w:rsid w:val="00D620B3"/>
    <w:rsid w:val="00D624E4"/>
    <w:rsid w:val="00D62545"/>
    <w:rsid w:val="00D62555"/>
    <w:rsid w:val="00D626B3"/>
    <w:rsid w:val="00D629DA"/>
    <w:rsid w:val="00D62B62"/>
    <w:rsid w:val="00D62C5C"/>
    <w:rsid w:val="00D62FA4"/>
    <w:rsid w:val="00D631A1"/>
    <w:rsid w:val="00D6358A"/>
    <w:rsid w:val="00D6367B"/>
    <w:rsid w:val="00D639FB"/>
    <w:rsid w:val="00D63BBB"/>
    <w:rsid w:val="00D63C0D"/>
    <w:rsid w:val="00D63C6D"/>
    <w:rsid w:val="00D63CB8"/>
    <w:rsid w:val="00D63D12"/>
    <w:rsid w:val="00D63DBC"/>
    <w:rsid w:val="00D645DC"/>
    <w:rsid w:val="00D64678"/>
    <w:rsid w:val="00D64737"/>
    <w:rsid w:val="00D64769"/>
    <w:rsid w:val="00D6492E"/>
    <w:rsid w:val="00D649B5"/>
    <w:rsid w:val="00D64A9C"/>
    <w:rsid w:val="00D64B8C"/>
    <w:rsid w:val="00D64E32"/>
    <w:rsid w:val="00D64ECE"/>
    <w:rsid w:val="00D64F1B"/>
    <w:rsid w:val="00D64F9C"/>
    <w:rsid w:val="00D655FE"/>
    <w:rsid w:val="00D6562D"/>
    <w:rsid w:val="00D656CE"/>
    <w:rsid w:val="00D65767"/>
    <w:rsid w:val="00D65770"/>
    <w:rsid w:val="00D65C3C"/>
    <w:rsid w:val="00D65C65"/>
    <w:rsid w:val="00D65CFC"/>
    <w:rsid w:val="00D65E11"/>
    <w:rsid w:val="00D662B5"/>
    <w:rsid w:val="00D663AD"/>
    <w:rsid w:val="00D66472"/>
    <w:rsid w:val="00D664E6"/>
    <w:rsid w:val="00D66857"/>
    <w:rsid w:val="00D66D88"/>
    <w:rsid w:val="00D66E87"/>
    <w:rsid w:val="00D67111"/>
    <w:rsid w:val="00D6731E"/>
    <w:rsid w:val="00D67441"/>
    <w:rsid w:val="00D67717"/>
    <w:rsid w:val="00D67849"/>
    <w:rsid w:val="00D67914"/>
    <w:rsid w:val="00D67A4E"/>
    <w:rsid w:val="00D67B36"/>
    <w:rsid w:val="00D67B7D"/>
    <w:rsid w:val="00D67E1D"/>
    <w:rsid w:val="00D67FF3"/>
    <w:rsid w:val="00D703E9"/>
    <w:rsid w:val="00D7094A"/>
    <w:rsid w:val="00D70E3D"/>
    <w:rsid w:val="00D70E4D"/>
    <w:rsid w:val="00D71048"/>
    <w:rsid w:val="00D71140"/>
    <w:rsid w:val="00D7116C"/>
    <w:rsid w:val="00D712E9"/>
    <w:rsid w:val="00D71528"/>
    <w:rsid w:val="00D71790"/>
    <w:rsid w:val="00D71AD8"/>
    <w:rsid w:val="00D71C69"/>
    <w:rsid w:val="00D71CEC"/>
    <w:rsid w:val="00D71DC5"/>
    <w:rsid w:val="00D71F9E"/>
    <w:rsid w:val="00D72095"/>
    <w:rsid w:val="00D720DF"/>
    <w:rsid w:val="00D72147"/>
    <w:rsid w:val="00D727EF"/>
    <w:rsid w:val="00D728A4"/>
    <w:rsid w:val="00D72B65"/>
    <w:rsid w:val="00D72D3E"/>
    <w:rsid w:val="00D72FAA"/>
    <w:rsid w:val="00D7301F"/>
    <w:rsid w:val="00D73126"/>
    <w:rsid w:val="00D731B7"/>
    <w:rsid w:val="00D73693"/>
    <w:rsid w:val="00D737EB"/>
    <w:rsid w:val="00D73AD6"/>
    <w:rsid w:val="00D73B5B"/>
    <w:rsid w:val="00D73D89"/>
    <w:rsid w:val="00D73ECC"/>
    <w:rsid w:val="00D74304"/>
    <w:rsid w:val="00D74743"/>
    <w:rsid w:val="00D747CE"/>
    <w:rsid w:val="00D7480B"/>
    <w:rsid w:val="00D748F9"/>
    <w:rsid w:val="00D74B54"/>
    <w:rsid w:val="00D74C48"/>
    <w:rsid w:val="00D75068"/>
    <w:rsid w:val="00D753D6"/>
    <w:rsid w:val="00D754EB"/>
    <w:rsid w:val="00D756CD"/>
    <w:rsid w:val="00D75BFC"/>
    <w:rsid w:val="00D761EC"/>
    <w:rsid w:val="00D764F4"/>
    <w:rsid w:val="00D765A8"/>
    <w:rsid w:val="00D76F32"/>
    <w:rsid w:val="00D77177"/>
    <w:rsid w:val="00D771A9"/>
    <w:rsid w:val="00D772B2"/>
    <w:rsid w:val="00D773D1"/>
    <w:rsid w:val="00D7763F"/>
    <w:rsid w:val="00D7769D"/>
    <w:rsid w:val="00D77793"/>
    <w:rsid w:val="00D777C8"/>
    <w:rsid w:val="00D77F10"/>
    <w:rsid w:val="00D80382"/>
    <w:rsid w:val="00D8074E"/>
    <w:rsid w:val="00D807C2"/>
    <w:rsid w:val="00D80AD8"/>
    <w:rsid w:val="00D8126E"/>
    <w:rsid w:val="00D81601"/>
    <w:rsid w:val="00D819C3"/>
    <w:rsid w:val="00D82180"/>
    <w:rsid w:val="00D82427"/>
    <w:rsid w:val="00D824FE"/>
    <w:rsid w:val="00D825AB"/>
    <w:rsid w:val="00D82B32"/>
    <w:rsid w:val="00D82B76"/>
    <w:rsid w:val="00D82B9D"/>
    <w:rsid w:val="00D82E2B"/>
    <w:rsid w:val="00D82F68"/>
    <w:rsid w:val="00D83067"/>
    <w:rsid w:val="00D83435"/>
    <w:rsid w:val="00D8369D"/>
    <w:rsid w:val="00D839B4"/>
    <w:rsid w:val="00D83BE1"/>
    <w:rsid w:val="00D83F6C"/>
    <w:rsid w:val="00D83FFB"/>
    <w:rsid w:val="00D849BC"/>
    <w:rsid w:val="00D849C7"/>
    <w:rsid w:val="00D84A02"/>
    <w:rsid w:val="00D84DC8"/>
    <w:rsid w:val="00D84F4B"/>
    <w:rsid w:val="00D84FE8"/>
    <w:rsid w:val="00D85009"/>
    <w:rsid w:val="00D850C6"/>
    <w:rsid w:val="00D851C9"/>
    <w:rsid w:val="00D856B8"/>
    <w:rsid w:val="00D856F0"/>
    <w:rsid w:val="00D85A82"/>
    <w:rsid w:val="00D85B03"/>
    <w:rsid w:val="00D85CA8"/>
    <w:rsid w:val="00D85F4E"/>
    <w:rsid w:val="00D85F57"/>
    <w:rsid w:val="00D85F85"/>
    <w:rsid w:val="00D86225"/>
    <w:rsid w:val="00D864E5"/>
    <w:rsid w:val="00D867AE"/>
    <w:rsid w:val="00D86B12"/>
    <w:rsid w:val="00D86B60"/>
    <w:rsid w:val="00D87655"/>
    <w:rsid w:val="00D87BB5"/>
    <w:rsid w:val="00D87BD0"/>
    <w:rsid w:val="00D90257"/>
    <w:rsid w:val="00D90278"/>
    <w:rsid w:val="00D90280"/>
    <w:rsid w:val="00D902B8"/>
    <w:rsid w:val="00D902BA"/>
    <w:rsid w:val="00D9064A"/>
    <w:rsid w:val="00D9094D"/>
    <w:rsid w:val="00D909C4"/>
    <w:rsid w:val="00D90A0B"/>
    <w:rsid w:val="00D90CD5"/>
    <w:rsid w:val="00D90EBE"/>
    <w:rsid w:val="00D90F0A"/>
    <w:rsid w:val="00D91853"/>
    <w:rsid w:val="00D91948"/>
    <w:rsid w:val="00D91B2B"/>
    <w:rsid w:val="00D91B59"/>
    <w:rsid w:val="00D91B64"/>
    <w:rsid w:val="00D91C81"/>
    <w:rsid w:val="00D91D88"/>
    <w:rsid w:val="00D91E17"/>
    <w:rsid w:val="00D923E1"/>
    <w:rsid w:val="00D9249E"/>
    <w:rsid w:val="00D924A1"/>
    <w:rsid w:val="00D927BA"/>
    <w:rsid w:val="00D9296B"/>
    <w:rsid w:val="00D92D4E"/>
    <w:rsid w:val="00D92D6F"/>
    <w:rsid w:val="00D92F16"/>
    <w:rsid w:val="00D92FF5"/>
    <w:rsid w:val="00D9316C"/>
    <w:rsid w:val="00D9373F"/>
    <w:rsid w:val="00D93BEF"/>
    <w:rsid w:val="00D93E5A"/>
    <w:rsid w:val="00D93EE3"/>
    <w:rsid w:val="00D9410B"/>
    <w:rsid w:val="00D94246"/>
    <w:rsid w:val="00D94258"/>
    <w:rsid w:val="00D943CC"/>
    <w:rsid w:val="00D94585"/>
    <w:rsid w:val="00D945C2"/>
    <w:rsid w:val="00D94610"/>
    <w:rsid w:val="00D94A28"/>
    <w:rsid w:val="00D94B62"/>
    <w:rsid w:val="00D94CED"/>
    <w:rsid w:val="00D94D08"/>
    <w:rsid w:val="00D94D81"/>
    <w:rsid w:val="00D94DF5"/>
    <w:rsid w:val="00D94F3E"/>
    <w:rsid w:val="00D953FA"/>
    <w:rsid w:val="00D955F8"/>
    <w:rsid w:val="00D95667"/>
    <w:rsid w:val="00D9577E"/>
    <w:rsid w:val="00D9588A"/>
    <w:rsid w:val="00D958EB"/>
    <w:rsid w:val="00D95A28"/>
    <w:rsid w:val="00D95CC8"/>
    <w:rsid w:val="00D95FD7"/>
    <w:rsid w:val="00D96145"/>
    <w:rsid w:val="00D961A2"/>
    <w:rsid w:val="00D96253"/>
    <w:rsid w:val="00D963CB"/>
    <w:rsid w:val="00D96513"/>
    <w:rsid w:val="00D966AE"/>
    <w:rsid w:val="00D967C9"/>
    <w:rsid w:val="00D968E2"/>
    <w:rsid w:val="00D96995"/>
    <w:rsid w:val="00D96AC1"/>
    <w:rsid w:val="00D970FC"/>
    <w:rsid w:val="00D9724B"/>
    <w:rsid w:val="00D972F2"/>
    <w:rsid w:val="00D9735A"/>
    <w:rsid w:val="00D974BF"/>
    <w:rsid w:val="00D976DA"/>
    <w:rsid w:val="00D97860"/>
    <w:rsid w:val="00D97B66"/>
    <w:rsid w:val="00D97F06"/>
    <w:rsid w:val="00DA0107"/>
    <w:rsid w:val="00DA0176"/>
    <w:rsid w:val="00DA03BE"/>
    <w:rsid w:val="00DA040F"/>
    <w:rsid w:val="00DA0471"/>
    <w:rsid w:val="00DA0543"/>
    <w:rsid w:val="00DA097D"/>
    <w:rsid w:val="00DA0AC9"/>
    <w:rsid w:val="00DA0AFC"/>
    <w:rsid w:val="00DA0B9C"/>
    <w:rsid w:val="00DA0C26"/>
    <w:rsid w:val="00DA0C7C"/>
    <w:rsid w:val="00DA0D9A"/>
    <w:rsid w:val="00DA1098"/>
    <w:rsid w:val="00DA1698"/>
    <w:rsid w:val="00DA1732"/>
    <w:rsid w:val="00DA175A"/>
    <w:rsid w:val="00DA17FE"/>
    <w:rsid w:val="00DA1844"/>
    <w:rsid w:val="00DA1BB3"/>
    <w:rsid w:val="00DA1BB7"/>
    <w:rsid w:val="00DA1F40"/>
    <w:rsid w:val="00DA20F3"/>
    <w:rsid w:val="00DA2772"/>
    <w:rsid w:val="00DA284F"/>
    <w:rsid w:val="00DA2B9B"/>
    <w:rsid w:val="00DA2B9E"/>
    <w:rsid w:val="00DA2C10"/>
    <w:rsid w:val="00DA2EB7"/>
    <w:rsid w:val="00DA34E5"/>
    <w:rsid w:val="00DA35B3"/>
    <w:rsid w:val="00DA39A6"/>
    <w:rsid w:val="00DA3A58"/>
    <w:rsid w:val="00DA3A95"/>
    <w:rsid w:val="00DA3EF3"/>
    <w:rsid w:val="00DA3F54"/>
    <w:rsid w:val="00DA445F"/>
    <w:rsid w:val="00DA449A"/>
    <w:rsid w:val="00DA46B7"/>
    <w:rsid w:val="00DA4824"/>
    <w:rsid w:val="00DA4A0B"/>
    <w:rsid w:val="00DA4BD1"/>
    <w:rsid w:val="00DA4C46"/>
    <w:rsid w:val="00DA4E09"/>
    <w:rsid w:val="00DA4FC6"/>
    <w:rsid w:val="00DA50C2"/>
    <w:rsid w:val="00DA511F"/>
    <w:rsid w:val="00DA5175"/>
    <w:rsid w:val="00DA5211"/>
    <w:rsid w:val="00DA52AF"/>
    <w:rsid w:val="00DA536B"/>
    <w:rsid w:val="00DA5B59"/>
    <w:rsid w:val="00DA5F4D"/>
    <w:rsid w:val="00DA69AE"/>
    <w:rsid w:val="00DA69B7"/>
    <w:rsid w:val="00DA6BF2"/>
    <w:rsid w:val="00DA6C45"/>
    <w:rsid w:val="00DA6D34"/>
    <w:rsid w:val="00DA6DE9"/>
    <w:rsid w:val="00DA7260"/>
    <w:rsid w:val="00DA7579"/>
    <w:rsid w:val="00DB0143"/>
    <w:rsid w:val="00DB0152"/>
    <w:rsid w:val="00DB02D5"/>
    <w:rsid w:val="00DB0488"/>
    <w:rsid w:val="00DB0849"/>
    <w:rsid w:val="00DB0AA4"/>
    <w:rsid w:val="00DB0ACF"/>
    <w:rsid w:val="00DB0D57"/>
    <w:rsid w:val="00DB0D88"/>
    <w:rsid w:val="00DB0FD2"/>
    <w:rsid w:val="00DB10C9"/>
    <w:rsid w:val="00DB1400"/>
    <w:rsid w:val="00DB1470"/>
    <w:rsid w:val="00DB1694"/>
    <w:rsid w:val="00DB1D00"/>
    <w:rsid w:val="00DB1E9E"/>
    <w:rsid w:val="00DB1FA1"/>
    <w:rsid w:val="00DB20A9"/>
    <w:rsid w:val="00DB21CF"/>
    <w:rsid w:val="00DB25C0"/>
    <w:rsid w:val="00DB27D2"/>
    <w:rsid w:val="00DB2868"/>
    <w:rsid w:val="00DB2959"/>
    <w:rsid w:val="00DB2AFA"/>
    <w:rsid w:val="00DB2CB7"/>
    <w:rsid w:val="00DB2F4A"/>
    <w:rsid w:val="00DB2F64"/>
    <w:rsid w:val="00DB31FC"/>
    <w:rsid w:val="00DB3638"/>
    <w:rsid w:val="00DB36F2"/>
    <w:rsid w:val="00DB37F0"/>
    <w:rsid w:val="00DB3B84"/>
    <w:rsid w:val="00DB3D8B"/>
    <w:rsid w:val="00DB3DCE"/>
    <w:rsid w:val="00DB40BA"/>
    <w:rsid w:val="00DB4158"/>
    <w:rsid w:val="00DB436F"/>
    <w:rsid w:val="00DB4D2C"/>
    <w:rsid w:val="00DB4D5A"/>
    <w:rsid w:val="00DB4D86"/>
    <w:rsid w:val="00DB4DEA"/>
    <w:rsid w:val="00DB5190"/>
    <w:rsid w:val="00DB577A"/>
    <w:rsid w:val="00DB5902"/>
    <w:rsid w:val="00DB5A2E"/>
    <w:rsid w:val="00DB5C58"/>
    <w:rsid w:val="00DB5D0C"/>
    <w:rsid w:val="00DB5DF1"/>
    <w:rsid w:val="00DB5F03"/>
    <w:rsid w:val="00DB5F33"/>
    <w:rsid w:val="00DB63DC"/>
    <w:rsid w:val="00DB6477"/>
    <w:rsid w:val="00DB65A4"/>
    <w:rsid w:val="00DB65CC"/>
    <w:rsid w:val="00DB6653"/>
    <w:rsid w:val="00DB6AFC"/>
    <w:rsid w:val="00DB6CDD"/>
    <w:rsid w:val="00DB7088"/>
    <w:rsid w:val="00DB70BF"/>
    <w:rsid w:val="00DB7554"/>
    <w:rsid w:val="00DB77CC"/>
    <w:rsid w:val="00DB7A59"/>
    <w:rsid w:val="00DB7C9D"/>
    <w:rsid w:val="00DB7E62"/>
    <w:rsid w:val="00DB7F76"/>
    <w:rsid w:val="00DC0231"/>
    <w:rsid w:val="00DC0345"/>
    <w:rsid w:val="00DC09E7"/>
    <w:rsid w:val="00DC0A8C"/>
    <w:rsid w:val="00DC0EE0"/>
    <w:rsid w:val="00DC1377"/>
    <w:rsid w:val="00DC138C"/>
    <w:rsid w:val="00DC15E0"/>
    <w:rsid w:val="00DC1B4B"/>
    <w:rsid w:val="00DC1FD5"/>
    <w:rsid w:val="00DC23B1"/>
    <w:rsid w:val="00DC248B"/>
    <w:rsid w:val="00DC24C7"/>
    <w:rsid w:val="00DC25B1"/>
    <w:rsid w:val="00DC25D4"/>
    <w:rsid w:val="00DC287D"/>
    <w:rsid w:val="00DC291A"/>
    <w:rsid w:val="00DC297A"/>
    <w:rsid w:val="00DC2AFF"/>
    <w:rsid w:val="00DC2D3E"/>
    <w:rsid w:val="00DC2ECF"/>
    <w:rsid w:val="00DC312C"/>
    <w:rsid w:val="00DC34AB"/>
    <w:rsid w:val="00DC36A4"/>
    <w:rsid w:val="00DC388A"/>
    <w:rsid w:val="00DC3980"/>
    <w:rsid w:val="00DC3A19"/>
    <w:rsid w:val="00DC3D35"/>
    <w:rsid w:val="00DC3EFC"/>
    <w:rsid w:val="00DC406B"/>
    <w:rsid w:val="00DC41CC"/>
    <w:rsid w:val="00DC4234"/>
    <w:rsid w:val="00DC4682"/>
    <w:rsid w:val="00DC48CC"/>
    <w:rsid w:val="00DC4914"/>
    <w:rsid w:val="00DC4ADB"/>
    <w:rsid w:val="00DC4AE0"/>
    <w:rsid w:val="00DC4BD5"/>
    <w:rsid w:val="00DC4F4F"/>
    <w:rsid w:val="00DC5006"/>
    <w:rsid w:val="00DC5080"/>
    <w:rsid w:val="00DC50AC"/>
    <w:rsid w:val="00DC5319"/>
    <w:rsid w:val="00DC5560"/>
    <w:rsid w:val="00DC55BE"/>
    <w:rsid w:val="00DC56F5"/>
    <w:rsid w:val="00DC5840"/>
    <w:rsid w:val="00DC59A5"/>
    <w:rsid w:val="00DC5A04"/>
    <w:rsid w:val="00DC5A52"/>
    <w:rsid w:val="00DC5C7E"/>
    <w:rsid w:val="00DC6013"/>
    <w:rsid w:val="00DC648C"/>
    <w:rsid w:val="00DC6516"/>
    <w:rsid w:val="00DC673A"/>
    <w:rsid w:val="00DC6853"/>
    <w:rsid w:val="00DC6A80"/>
    <w:rsid w:val="00DC6B2C"/>
    <w:rsid w:val="00DC6B7D"/>
    <w:rsid w:val="00DC6E28"/>
    <w:rsid w:val="00DC6F53"/>
    <w:rsid w:val="00DC700E"/>
    <w:rsid w:val="00DC71A3"/>
    <w:rsid w:val="00DC71AB"/>
    <w:rsid w:val="00DC731E"/>
    <w:rsid w:val="00DC73EF"/>
    <w:rsid w:val="00DC7430"/>
    <w:rsid w:val="00DC74C4"/>
    <w:rsid w:val="00DC7538"/>
    <w:rsid w:val="00DC7768"/>
    <w:rsid w:val="00DC77C1"/>
    <w:rsid w:val="00DC7B8F"/>
    <w:rsid w:val="00DC7E9A"/>
    <w:rsid w:val="00DC7F79"/>
    <w:rsid w:val="00DD0103"/>
    <w:rsid w:val="00DD0155"/>
    <w:rsid w:val="00DD051B"/>
    <w:rsid w:val="00DD0842"/>
    <w:rsid w:val="00DD0A26"/>
    <w:rsid w:val="00DD0D52"/>
    <w:rsid w:val="00DD0D67"/>
    <w:rsid w:val="00DD0F38"/>
    <w:rsid w:val="00DD1002"/>
    <w:rsid w:val="00DD1642"/>
    <w:rsid w:val="00DD18EE"/>
    <w:rsid w:val="00DD1ACF"/>
    <w:rsid w:val="00DD1C90"/>
    <w:rsid w:val="00DD1E2E"/>
    <w:rsid w:val="00DD20DD"/>
    <w:rsid w:val="00DD213C"/>
    <w:rsid w:val="00DD225A"/>
    <w:rsid w:val="00DD2499"/>
    <w:rsid w:val="00DD25AD"/>
    <w:rsid w:val="00DD25E4"/>
    <w:rsid w:val="00DD2724"/>
    <w:rsid w:val="00DD2775"/>
    <w:rsid w:val="00DD2970"/>
    <w:rsid w:val="00DD29A7"/>
    <w:rsid w:val="00DD2D9E"/>
    <w:rsid w:val="00DD2E85"/>
    <w:rsid w:val="00DD3195"/>
    <w:rsid w:val="00DD31CA"/>
    <w:rsid w:val="00DD3529"/>
    <w:rsid w:val="00DD3612"/>
    <w:rsid w:val="00DD37C5"/>
    <w:rsid w:val="00DD3A19"/>
    <w:rsid w:val="00DD3A87"/>
    <w:rsid w:val="00DD3D12"/>
    <w:rsid w:val="00DD3FC7"/>
    <w:rsid w:val="00DD4094"/>
    <w:rsid w:val="00DD41ED"/>
    <w:rsid w:val="00DD4362"/>
    <w:rsid w:val="00DD43AE"/>
    <w:rsid w:val="00DD445A"/>
    <w:rsid w:val="00DD44DF"/>
    <w:rsid w:val="00DD48B6"/>
    <w:rsid w:val="00DD4C0F"/>
    <w:rsid w:val="00DD5170"/>
    <w:rsid w:val="00DD568E"/>
    <w:rsid w:val="00DD5AE3"/>
    <w:rsid w:val="00DD5B2A"/>
    <w:rsid w:val="00DD5BA9"/>
    <w:rsid w:val="00DD5E9F"/>
    <w:rsid w:val="00DD5F81"/>
    <w:rsid w:val="00DD6263"/>
    <w:rsid w:val="00DD6278"/>
    <w:rsid w:val="00DD646A"/>
    <w:rsid w:val="00DD6522"/>
    <w:rsid w:val="00DD6547"/>
    <w:rsid w:val="00DD6634"/>
    <w:rsid w:val="00DD69CE"/>
    <w:rsid w:val="00DD6F36"/>
    <w:rsid w:val="00DD71ED"/>
    <w:rsid w:val="00DD73A6"/>
    <w:rsid w:val="00DD79C2"/>
    <w:rsid w:val="00DD7A2B"/>
    <w:rsid w:val="00DD7AF6"/>
    <w:rsid w:val="00DE0055"/>
    <w:rsid w:val="00DE01D7"/>
    <w:rsid w:val="00DE02FD"/>
    <w:rsid w:val="00DE0349"/>
    <w:rsid w:val="00DE035D"/>
    <w:rsid w:val="00DE0584"/>
    <w:rsid w:val="00DE06D5"/>
    <w:rsid w:val="00DE0737"/>
    <w:rsid w:val="00DE0880"/>
    <w:rsid w:val="00DE0B25"/>
    <w:rsid w:val="00DE0B5B"/>
    <w:rsid w:val="00DE1637"/>
    <w:rsid w:val="00DE177D"/>
    <w:rsid w:val="00DE1DAD"/>
    <w:rsid w:val="00DE1E7D"/>
    <w:rsid w:val="00DE2095"/>
    <w:rsid w:val="00DE20EC"/>
    <w:rsid w:val="00DE2351"/>
    <w:rsid w:val="00DE2457"/>
    <w:rsid w:val="00DE25B9"/>
    <w:rsid w:val="00DE25E8"/>
    <w:rsid w:val="00DE2B23"/>
    <w:rsid w:val="00DE2B7F"/>
    <w:rsid w:val="00DE2BB3"/>
    <w:rsid w:val="00DE2D3F"/>
    <w:rsid w:val="00DE315F"/>
    <w:rsid w:val="00DE3297"/>
    <w:rsid w:val="00DE3659"/>
    <w:rsid w:val="00DE3677"/>
    <w:rsid w:val="00DE368C"/>
    <w:rsid w:val="00DE36A2"/>
    <w:rsid w:val="00DE3B00"/>
    <w:rsid w:val="00DE3F3B"/>
    <w:rsid w:val="00DE3FE5"/>
    <w:rsid w:val="00DE422D"/>
    <w:rsid w:val="00DE442A"/>
    <w:rsid w:val="00DE4554"/>
    <w:rsid w:val="00DE4627"/>
    <w:rsid w:val="00DE4852"/>
    <w:rsid w:val="00DE496B"/>
    <w:rsid w:val="00DE4B8C"/>
    <w:rsid w:val="00DE4C38"/>
    <w:rsid w:val="00DE4FAB"/>
    <w:rsid w:val="00DE5154"/>
    <w:rsid w:val="00DE51D5"/>
    <w:rsid w:val="00DE5368"/>
    <w:rsid w:val="00DE53F8"/>
    <w:rsid w:val="00DE564E"/>
    <w:rsid w:val="00DE56A5"/>
    <w:rsid w:val="00DE56B5"/>
    <w:rsid w:val="00DE5742"/>
    <w:rsid w:val="00DE5A0D"/>
    <w:rsid w:val="00DE5C66"/>
    <w:rsid w:val="00DE5DD9"/>
    <w:rsid w:val="00DE5DE3"/>
    <w:rsid w:val="00DE6151"/>
    <w:rsid w:val="00DE6250"/>
    <w:rsid w:val="00DE6415"/>
    <w:rsid w:val="00DE65AF"/>
    <w:rsid w:val="00DE6606"/>
    <w:rsid w:val="00DE6777"/>
    <w:rsid w:val="00DE693E"/>
    <w:rsid w:val="00DE69A6"/>
    <w:rsid w:val="00DE69AE"/>
    <w:rsid w:val="00DE6B24"/>
    <w:rsid w:val="00DE6D58"/>
    <w:rsid w:val="00DE70E6"/>
    <w:rsid w:val="00DE71F5"/>
    <w:rsid w:val="00DE72D1"/>
    <w:rsid w:val="00DE73DA"/>
    <w:rsid w:val="00DE7686"/>
    <w:rsid w:val="00DE781F"/>
    <w:rsid w:val="00DE792B"/>
    <w:rsid w:val="00DE7993"/>
    <w:rsid w:val="00DE7B8D"/>
    <w:rsid w:val="00DE7BE2"/>
    <w:rsid w:val="00DE7E24"/>
    <w:rsid w:val="00DE7F71"/>
    <w:rsid w:val="00DF019F"/>
    <w:rsid w:val="00DF0296"/>
    <w:rsid w:val="00DF02FB"/>
    <w:rsid w:val="00DF059E"/>
    <w:rsid w:val="00DF05CF"/>
    <w:rsid w:val="00DF0766"/>
    <w:rsid w:val="00DF0CBB"/>
    <w:rsid w:val="00DF0D08"/>
    <w:rsid w:val="00DF0D61"/>
    <w:rsid w:val="00DF0D89"/>
    <w:rsid w:val="00DF0E7D"/>
    <w:rsid w:val="00DF0F8D"/>
    <w:rsid w:val="00DF0FED"/>
    <w:rsid w:val="00DF1099"/>
    <w:rsid w:val="00DF110D"/>
    <w:rsid w:val="00DF1256"/>
    <w:rsid w:val="00DF1AB7"/>
    <w:rsid w:val="00DF1D41"/>
    <w:rsid w:val="00DF1E65"/>
    <w:rsid w:val="00DF21B4"/>
    <w:rsid w:val="00DF2661"/>
    <w:rsid w:val="00DF28A4"/>
    <w:rsid w:val="00DF2A85"/>
    <w:rsid w:val="00DF2BAA"/>
    <w:rsid w:val="00DF2C39"/>
    <w:rsid w:val="00DF2E55"/>
    <w:rsid w:val="00DF314D"/>
    <w:rsid w:val="00DF32D2"/>
    <w:rsid w:val="00DF3436"/>
    <w:rsid w:val="00DF3645"/>
    <w:rsid w:val="00DF377D"/>
    <w:rsid w:val="00DF37A9"/>
    <w:rsid w:val="00DF3B12"/>
    <w:rsid w:val="00DF3BA0"/>
    <w:rsid w:val="00DF3F82"/>
    <w:rsid w:val="00DF4111"/>
    <w:rsid w:val="00DF48CC"/>
    <w:rsid w:val="00DF494B"/>
    <w:rsid w:val="00DF499F"/>
    <w:rsid w:val="00DF4BDB"/>
    <w:rsid w:val="00DF4C53"/>
    <w:rsid w:val="00DF4D3D"/>
    <w:rsid w:val="00DF4DE2"/>
    <w:rsid w:val="00DF4EEF"/>
    <w:rsid w:val="00DF5264"/>
    <w:rsid w:val="00DF557D"/>
    <w:rsid w:val="00DF56CB"/>
    <w:rsid w:val="00DF574A"/>
    <w:rsid w:val="00DF57CB"/>
    <w:rsid w:val="00DF5888"/>
    <w:rsid w:val="00DF590E"/>
    <w:rsid w:val="00DF5967"/>
    <w:rsid w:val="00DF59F1"/>
    <w:rsid w:val="00DF5BAC"/>
    <w:rsid w:val="00DF5DB6"/>
    <w:rsid w:val="00DF630D"/>
    <w:rsid w:val="00DF65B4"/>
    <w:rsid w:val="00DF6724"/>
    <w:rsid w:val="00DF67BF"/>
    <w:rsid w:val="00DF681B"/>
    <w:rsid w:val="00DF6A99"/>
    <w:rsid w:val="00DF73CC"/>
    <w:rsid w:val="00DF7435"/>
    <w:rsid w:val="00DF7569"/>
    <w:rsid w:val="00DF760B"/>
    <w:rsid w:val="00DF799D"/>
    <w:rsid w:val="00DF7B89"/>
    <w:rsid w:val="00DF7DD0"/>
    <w:rsid w:val="00DF7E89"/>
    <w:rsid w:val="00E001A7"/>
    <w:rsid w:val="00E00513"/>
    <w:rsid w:val="00E00554"/>
    <w:rsid w:val="00E006E8"/>
    <w:rsid w:val="00E0076B"/>
    <w:rsid w:val="00E00833"/>
    <w:rsid w:val="00E00837"/>
    <w:rsid w:val="00E00A67"/>
    <w:rsid w:val="00E00BCE"/>
    <w:rsid w:val="00E00C67"/>
    <w:rsid w:val="00E00DB7"/>
    <w:rsid w:val="00E00E50"/>
    <w:rsid w:val="00E01164"/>
    <w:rsid w:val="00E012FE"/>
    <w:rsid w:val="00E01334"/>
    <w:rsid w:val="00E013F9"/>
    <w:rsid w:val="00E015EA"/>
    <w:rsid w:val="00E01607"/>
    <w:rsid w:val="00E0161F"/>
    <w:rsid w:val="00E019BB"/>
    <w:rsid w:val="00E01BDA"/>
    <w:rsid w:val="00E01DB5"/>
    <w:rsid w:val="00E01E44"/>
    <w:rsid w:val="00E01FA2"/>
    <w:rsid w:val="00E0200F"/>
    <w:rsid w:val="00E02033"/>
    <w:rsid w:val="00E02238"/>
    <w:rsid w:val="00E024D4"/>
    <w:rsid w:val="00E02C2F"/>
    <w:rsid w:val="00E02C3A"/>
    <w:rsid w:val="00E02FE4"/>
    <w:rsid w:val="00E030E0"/>
    <w:rsid w:val="00E036FA"/>
    <w:rsid w:val="00E03745"/>
    <w:rsid w:val="00E03BEB"/>
    <w:rsid w:val="00E03F16"/>
    <w:rsid w:val="00E04541"/>
    <w:rsid w:val="00E04748"/>
    <w:rsid w:val="00E047B5"/>
    <w:rsid w:val="00E04DB8"/>
    <w:rsid w:val="00E04F7F"/>
    <w:rsid w:val="00E05080"/>
    <w:rsid w:val="00E054A9"/>
    <w:rsid w:val="00E054CA"/>
    <w:rsid w:val="00E0552D"/>
    <w:rsid w:val="00E05620"/>
    <w:rsid w:val="00E059B7"/>
    <w:rsid w:val="00E05DC3"/>
    <w:rsid w:val="00E060CF"/>
    <w:rsid w:val="00E0619F"/>
    <w:rsid w:val="00E061A7"/>
    <w:rsid w:val="00E06260"/>
    <w:rsid w:val="00E0647A"/>
    <w:rsid w:val="00E0670D"/>
    <w:rsid w:val="00E06816"/>
    <w:rsid w:val="00E06849"/>
    <w:rsid w:val="00E06C04"/>
    <w:rsid w:val="00E06D31"/>
    <w:rsid w:val="00E06FA5"/>
    <w:rsid w:val="00E07230"/>
    <w:rsid w:val="00E077A9"/>
    <w:rsid w:val="00E07821"/>
    <w:rsid w:val="00E07A5C"/>
    <w:rsid w:val="00E07AD7"/>
    <w:rsid w:val="00E07ED2"/>
    <w:rsid w:val="00E10193"/>
    <w:rsid w:val="00E10372"/>
    <w:rsid w:val="00E103D0"/>
    <w:rsid w:val="00E108A6"/>
    <w:rsid w:val="00E10998"/>
    <w:rsid w:val="00E10A04"/>
    <w:rsid w:val="00E110F0"/>
    <w:rsid w:val="00E11331"/>
    <w:rsid w:val="00E119BE"/>
    <w:rsid w:val="00E11D65"/>
    <w:rsid w:val="00E11D85"/>
    <w:rsid w:val="00E12213"/>
    <w:rsid w:val="00E1269F"/>
    <w:rsid w:val="00E12B54"/>
    <w:rsid w:val="00E12E76"/>
    <w:rsid w:val="00E12F84"/>
    <w:rsid w:val="00E12FAF"/>
    <w:rsid w:val="00E132AB"/>
    <w:rsid w:val="00E1334A"/>
    <w:rsid w:val="00E13366"/>
    <w:rsid w:val="00E136DB"/>
    <w:rsid w:val="00E13DB8"/>
    <w:rsid w:val="00E143E2"/>
    <w:rsid w:val="00E14485"/>
    <w:rsid w:val="00E146DB"/>
    <w:rsid w:val="00E1481E"/>
    <w:rsid w:val="00E148A1"/>
    <w:rsid w:val="00E14AC8"/>
    <w:rsid w:val="00E14B09"/>
    <w:rsid w:val="00E14C9C"/>
    <w:rsid w:val="00E14E88"/>
    <w:rsid w:val="00E14F08"/>
    <w:rsid w:val="00E15019"/>
    <w:rsid w:val="00E15123"/>
    <w:rsid w:val="00E1528B"/>
    <w:rsid w:val="00E154CB"/>
    <w:rsid w:val="00E157CB"/>
    <w:rsid w:val="00E1583C"/>
    <w:rsid w:val="00E15B3F"/>
    <w:rsid w:val="00E15BF4"/>
    <w:rsid w:val="00E15C8F"/>
    <w:rsid w:val="00E15CC8"/>
    <w:rsid w:val="00E15EB0"/>
    <w:rsid w:val="00E15F5A"/>
    <w:rsid w:val="00E15FAA"/>
    <w:rsid w:val="00E160BE"/>
    <w:rsid w:val="00E16169"/>
    <w:rsid w:val="00E1629D"/>
    <w:rsid w:val="00E162BA"/>
    <w:rsid w:val="00E163AA"/>
    <w:rsid w:val="00E164DB"/>
    <w:rsid w:val="00E16899"/>
    <w:rsid w:val="00E168E6"/>
    <w:rsid w:val="00E16D63"/>
    <w:rsid w:val="00E1700B"/>
    <w:rsid w:val="00E17063"/>
    <w:rsid w:val="00E173CC"/>
    <w:rsid w:val="00E173FD"/>
    <w:rsid w:val="00E17A4D"/>
    <w:rsid w:val="00E17E68"/>
    <w:rsid w:val="00E17EDD"/>
    <w:rsid w:val="00E17FE8"/>
    <w:rsid w:val="00E201D6"/>
    <w:rsid w:val="00E20482"/>
    <w:rsid w:val="00E207FB"/>
    <w:rsid w:val="00E2080D"/>
    <w:rsid w:val="00E20861"/>
    <w:rsid w:val="00E20862"/>
    <w:rsid w:val="00E20957"/>
    <w:rsid w:val="00E20999"/>
    <w:rsid w:val="00E20D37"/>
    <w:rsid w:val="00E20E3F"/>
    <w:rsid w:val="00E21173"/>
    <w:rsid w:val="00E21339"/>
    <w:rsid w:val="00E21553"/>
    <w:rsid w:val="00E21575"/>
    <w:rsid w:val="00E218DA"/>
    <w:rsid w:val="00E21D46"/>
    <w:rsid w:val="00E21E2A"/>
    <w:rsid w:val="00E21E63"/>
    <w:rsid w:val="00E22068"/>
    <w:rsid w:val="00E224FB"/>
    <w:rsid w:val="00E227FB"/>
    <w:rsid w:val="00E22A1B"/>
    <w:rsid w:val="00E22D90"/>
    <w:rsid w:val="00E22DF2"/>
    <w:rsid w:val="00E231BB"/>
    <w:rsid w:val="00E231CA"/>
    <w:rsid w:val="00E231DB"/>
    <w:rsid w:val="00E23345"/>
    <w:rsid w:val="00E2349A"/>
    <w:rsid w:val="00E2375F"/>
    <w:rsid w:val="00E23858"/>
    <w:rsid w:val="00E24060"/>
    <w:rsid w:val="00E241DE"/>
    <w:rsid w:val="00E2424E"/>
    <w:rsid w:val="00E247F1"/>
    <w:rsid w:val="00E24CB8"/>
    <w:rsid w:val="00E24F29"/>
    <w:rsid w:val="00E2545A"/>
    <w:rsid w:val="00E254CB"/>
    <w:rsid w:val="00E25A52"/>
    <w:rsid w:val="00E25AE3"/>
    <w:rsid w:val="00E25D0C"/>
    <w:rsid w:val="00E25E09"/>
    <w:rsid w:val="00E26093"/>
    <w:rsid w:val="00E260BC"/>
    <w:rsid w:val="00E26778"/>
    <w:rsid w:val="00E26873"/>
    <w:rsid w:val="00E26B17"/>
    <w:rsid w:val="00E2700C"/>
    <w:rsid w:val="00E27089"/>
    <w:rsid w:val="00E270C3"/>
    <w:rsid w:val="00E272BD"/>
    <w:rsid w:val="00E273CE"/>
    <w:rsid w:val="00E27924"/>
    <w:rsid w:val="00E279DD"/>
    <w:rsid w:val="00E27EC1"/>
    <w:rsid w:val="00E30854"/>
    <w:rsid w:val="00E30873"/>
    <w:rsid w:val="00E3095B"/>
    <w:rsid w:val="00E30A0B"/>
    <w:rsid w:val="00E30A30"/>
    <w:rsid w:val="00E30A8E"/>
    <w:rsid w:val="00E30C59"/>
    <w:rsid w:val="00E30CD4"/>
    <w:rsid w:val="00E31640"/>
    <w:rsid w:val="00E318DD"/>
    <w:rsid w:val="00E31910"/>
    <w:rsid w:val="00E3193A"/>
    <w:rsid w:val="00E31A67"/>
    <w:rsid w:val="00E31FC4"/>
    <w:rsid w:val="00E321B0"/>
    <w:rsid w:val="00E324A5"/>
    <w:rsid w:val="00E32755"/>
    <w:rsid w:val="00E32A18"/>
    <w:rsid w:val="00E32A3D"/>
    <w:rsid w:val="00E33958"/>
    <w:rsid w:val="00E33F29"/>
    <w:rsid w:val="00E34275"/>
    <w:rsid w:val="00E34486"/>
    <w:rsid w:val="00E3475D"/>
    <w:rsid w:val="00E34935"/>
    <w:rsid w:val="00E34999"/>
    <w:rsid w:val="00E34A23"/>
    <w:rsid w:val="00E34B97"/>
    <w:rsid w:val="00E34DD0"/>
    <w:rsid w:val="00E34E42"/>
    <w:rsid w:val="00E34F99"/>
    <w:rsid w:val="00E34F9C"/>
    <w:rsid w:val="00E350C1"/>
    <w:rsid w:val="00E350FF"/>
    <w:rsid w:val="00E35102"/>
    <w:rsid w:val="00E35374"/>
    <w:rsid w:val="00E35852"/>
    <w:rsid w:val="00E3593B"/>
    <w:rsid w:val="00E35B35"/>
    <w:rsid w:val="00E36020"/>
    <w:rsid w:val="00E36687"/>
    <w:rsid w:val="00E36B22"/>
    <w:rsid w:val="00E36C2B"/>
    <w:rsid w:val="00E36D37"/>
    <w:rsid w:val="00E36E9E"/>
    <w:rsid w:val="00E372AF"/>
    <w:rsid w:val="00E37388"/>
    <w:rsid w:val="00E37465"/>
    <w:rsid w:val="00E37657"/>
    <w:rsid w:val="00E37CDF"/>
    <w:rsid w:val="00E37E16"/>
    <w:rsid w:val="00E40395"/>
    <w:rsid w:val="00E4082B"/>
    <w:rsid w:val="00E40C10"/>
    <w:rsid w:val="00E40E5D"/>
    <w:rsid w:val="00E40E80"/>
    <w:rsid w:val="00E40F49"/>
    <w:rsid w:val="00E4104A"/>
    <w:rsid w:val="00E4114A"/>
    <w:rsid w:val="00E41165"/>
    <w:rsid w:val="00E412F2"/>
    <w:rsid w:val="00E4142B"/>
    <w:rsid w:val="00E419EB"/>
    <w:rsid w:val="00E41AAD"/>
    <w:rsid w:val="00E41D8E"/>
    <w:rsid w:val="00E41EF7"/>
    <w:rsid w:val="00E422BA"/>
    <w:rsid w:val="00E422F2"/>
    <w:rsid w:val="00E42487"/>
    <w:rsid w:val="00E426F2"/>
    <w:rsid w:val="00E42906"/>
    <w:rsid w:val="00E42FBC"/>
    <w:rsid w:val="00E43274"/>
    <w:rsid w:val="00E432E4"/>
    <w:rsid w:val="00E43318"/>
    <w:rsid w:val="00E434C6"/>
    <w:rsid w:val="00E4355B"/>
    <w:rsid w:val="00E43573"/>
    <w:rsid w:val="00E435AA"/>
    <w:rsid w:val="00E436B7"/>
    <w:rsid w:val="00E439FF"/>
    <w:rsid w:val="00E43A2E"/>
    <w:rsid w:val="00E43B0F"/>
    <w:rsid w:val="00E44473"/>
    <w:rsid w:val="00E445A7"/>
    <w:rsid w:val="00E44714"/>
    <w:rsid w:val="00E44A5A"/>
    <w:rsid w:val="00E44ADA"/>
    <w:rsid w:val="00E44C4F"/>
    <w:rsid w:val="00E44DBC"/>
    <w:rsid w:val="00E44FCF"/>
    <w:rsid w:val="00E456F8"/>
    <w:rsid w:val="00E4571F"/>
    <w:rsid w:val="00E45ABF"/>
    <w:rsid w:val="00E46177"/>
    <w:rsid w:val="00E464F0"/>
    <w:rsid w:val="00E466AB"/>
    <w:rsid w:val="00E46AC2"/>
    <w:rsid w:val="00E46DE2"/>
    <w:rsid w:val="00E46F13"/>
    <w:rsid w:val="00E4716B"/>
    <w:rsid w:val="00E471BC"/>
    <w:rsid w:val="00E47373"/>
    <w:rsid w:val="00E47400"/>
    <w:rsid w:val="00E475DF"/>
    <w:rsid w:val="00E4761B"/>
    <w:rsid w:val="00E477C0"/>
    <w:rsid w:val="00E4785F"/>
    <w:rsid w:val="00E478D9"/>
    <w:rsid w:val="00E47BCA"/>
    <w:rsid w:val="00E47D69"/>
    <w:rsid w:val="00E47FAD"/>
    <w:rsid w:val="00E501A5"/>
    <w:rsid w:val="00E501A8"/>
    <w:rsid w:val="00E502EB"/>
    <w:rsid w:val="00E5030B"/>
    <w:rsid w:val="00E504F8"/>
    <w:rsid w:val="00E507B1"/>
    <w:rsid w:val="00E50FFA"/>
    <w:rsid w:val="00E510C3"/>
    <w:rsid w:val="00E511F2"/>
    <w:rsid w:val="00E51558"/>
    <w:rsid w:val="00E515BC"/>
    <w:rsid w:val="00E5164C"/>
    <w:rsid w:val="00E5175F"/>
    <w:rsid w:val="00E518FC"/>
    <w:rsid w:val="00E51B59"/>
    <w:rsid w:val="00E51B9F"/>
    <w:rsid w:val="00E51C5E"/>
    <w:rsid w:val="00E51FB8"/>
    <w:rsid w:val="00E522E5"/>
    <w:rsid w:val="00E522FB"/>
    <w:rsid w:val="00E5230D"/>
    <w:rsid w:val="00E5237F"/>
    <w:rsid w:val="00E52446"/>
    <w:rsid w:val="00E526AF"/>
    <w:rsid w:val="00E526EE"/>
    <w:rsid w:val="00E52893"/>
    <w:rsid w:val="00E52B7E"/>
    <w:rsid w:val="00E52DE4"/>
    <w:rsid w:val="00E52E1C"/>
    <w:rsid w:val="00E52E79"/>
    <w:rsid w:val="00E52E9D"/>
    <w:rsid w:val="00E52FC4"/>
    <w:rsid w:val="00E530C1"/>
    <w:rsid w:val="00E53144"/>
    <w:rsid w:val="00E53250"/>
    <w:rsid w:val="00E532DD"/>
    <w:rsid w:val="00E534D9"/>
    <w:rsid w:val="00E5353D"/>
    <w:rsid w:val="00E53640"/>
    <w:rsid w:val="00E53A3F"/>
    <w:rsid w:val="00E53F6D"/>
    <w:rsid w:val="00E53FE6"/>
    <w:rsid w:val="00E5421D"/>
    <w:rsid w:val="00E5457C"/>
    <w:rsid w:val="00E546C5"/>
    <w:rsid w:val="00E54741"/>
    <w:rsid w:val="00E54E62"/>
    <w:rsid w:val="00E54F06"/>
    <w:rsid w:val="00E54F4D"/>
    <w:rsid w:val="00E551A2"/>
    <w:rsid w:val="00E551F7"/>
    <w:rsid w:val="00E555C6"/>
    <w:rsid w:val="00E5574A"/>
    <w:rsid w:val="00E55773"/>
    <w:rsid w:val="00E5591E"/>
    <w:rsid w:val="00E559E4"/>
    <w:rsid w:val="00E55A41"/>
    <w:rsid w:val="00E55A7B"/>
    <w:rsid w:val="00E55B2C"/>
    <w:rsid w:val="00E55F23"/>
    <w:rsid w:val="00E55F70"/>
    <w:rsid w:val="00E560DE"/>
    <w:rsid w:val="00E56200"/>
    <w:rsid w:val="00E56398"/>
    <w:rsid w:val="00E56621"/>
    <w:rsid w:val="00E566CA"/>
    <w:rsid w:val="00E5682E"/>
    <w:rsid w:val="00E57201"/>
    <w:rsid w:val="00E5730D"/>
    <w:rsid w:val="00E574AC"/>
    <w:rsid w:val="00E57607"/>
    <w:rsid w:val="00E5770B"/>
    <w:rsid w:val="00E57804"/>
    <w:rsid w:val="00E57809"/>
    <w:rsid w:val="00E57902"/>
    <w:rsid w:val="00E57945"/>
    <w:rsid w:val="00E57A53"/>
    <w:rsid w:val="00E57BA3"/>
    <w:rsid w:val="00E57BBE"/>
    <w:rsid w:val="00E57BC1"/>
    <w:rsid w:val="00E57D79"/>
    <w:rsid w:val="00E57E51"/>
    <w:rsid w:val="00E57F06"/>
    <w:rsid w:val="00E60130"/>
    <w:rsid w:val="00E601B3"/>
    <w:rsid w:val="00E6039F"/>
    <w:rsid w:val="00E603AB"/>
    <w:rsid w:val="00E60498"/>
    <w:rsid w:val="00E60571"/>
    <w:rsid w:val="00E60575"/>
    <w:rsid w:val="00E606CD"/>
    <w:rsid w:val="00E607B9"/>
    <w:rsid w:val="00E6083B"/>
    <w:rsid w:val="00E61188"/>
    <w:rsid w:val="00E61189"/>
    <w:rsid w:val="00E61466"/>
    <w:rsid w:val="00E61739"/>
    <w:rsid w:val="00E61E19"/>
    <w:rsid w:val="00E62053"/>
    <w:rsid w:val="00E62483"/>
    <w:rsid w:val="00E62563"/>
    <w:rsid w:val="00E6272A"/>
    <w:rsid w:val="00E627DB"/>
    <w:rsid w:val="00E62837"/>
    <w:rsid w:val="00E62BEC"/>
    <w:rsid w:val="00E62DCE"/>
    <w:rsid w:val="00E62E63"/>
    <w:rsid w:val="00E62FFB"/>
    <w:rsid w:val="00E63065"/>
    <w:rsid w:val="00E6308C"/>
    <w:rsid w:val="00E63111"/>
    <w:rsid w:val="00E632EA"/>
    <w:rsid w:val="00E634CF"/>
    <w:rsid w:val="00E63622"/>
    <w:rsid w:val="00E638EC"/>
    <w:rsid w:val="00E63A7D"/>
    <w:rsid w:val="00E63E57"/>
    <w:rsid w:val="00E63ECA"/>
    <w:rsid w:val="00E642C3"/>
    <w:rsid w:val="00E64305"/>
    <w:rsid w:val="00E64388"/>
    <w:rsid w:val="00E64422"/>
    <w:rsid w:val="00E6467C"/>
    <w:rsid w:val="00E64A21"/>
    <w:rsid w:val="00E64B50"/>
    <w:rsid w:val="00E64B99"/>
    <w:rsid w:val="00E64D2B"/>
    <w:rsid w:val="00E650A5"/>
    <w:rsid w:val="00E65182"/>
    <w:rsid w:val="00E65226"/>
    <w:rsid w:val="00E65409"/>
    <w:rsid w:val="00E65497"/>
    <w:rsid w:val="00E655FA"/>
    <w:rsid w:val="00E65943"/>
    <w:rsid w:val="00E65BD9"/>
    <w:rsid w:val="00E66054"/>
    <w:rsid w:val="00E66057"/>
    <w:rsid w:val="00E661A5"/>
    <w:rsid w:val="00E662B1"/>
    <w:rsid w:val="00E663D4"/>
    <w:rsid w:val="00E6647B"/>
    <w:rsid w:val="00E6666C"/>
    <w:rsid w:val="00E66796"/>
    <w:rsid w:val="00E668C4"/>
    <w:rsid w:val="00E66992"/>
    <w:rsid w:val="00E66A90"/>
    <w:rsid w:val="00E670E6"/>
    <w:rsid w:val="00E67243"/>
    <w:rsid w:val="00E672CE"/>
    <w:rsid w:val="00E675B0"/>
    <w:rsid w:val="00E67B57"/>
    <w:rsid w:val="00E67BDA"/>
    <w:rsid w:val="00E67D32"/>
    <w:rsid w:val="00E67E50"/>
    <w:rsid w:val="00E67E8E"/>
    <w:rsid w:val="00E67EC0"/>
    <w:rsid w:val="00E67FDE"/>
    <w:rsid w:val="00E7003C"/>
    <w:rsid w:val="00E70073"/>
    <w:rsid w:val="00E7029E"/>
    <w:rsid w:val="00E70685"/>
    <w:rsid w:val="00E70727"/>
    <w:rsid w:val="00E708A2"/>
    <w:rsid w:val="00E70D21"/>
    <w:rsid w:val="00E70F7C"/>
    <w:rsid w:val="00E70FEF"/>
    <w:rsid w:val="00E7107D"/>
    <w:rsid w:val="00E71343"/>
    <w:rsid w:val="00E713CC"/>
    <w:rsid w:val="00E71446"/>
    <w:rsid w:val="00E71452"/>
    <w:rsid w:val="00E71793"/>
    <w:rsid w:val="00E71A40"/>
    <w:rsid w:val="00E71A43"/>
    <w:rsid w:val="00E71AEC"/>
    <w:rsid w:val="00E71BD7"/>
    <w:rsid w:val="00E71C6F"/>
    <w:rsid w:val="00E71F60"/>
    <w:rsid w:val="00E721D9"/>
    <w:rsid w:val="00E72200"/>
    <w:rsid w:val="00E72397"/>
    <w:rsid w:val="00E726E9"/>
    <w:rsid w:val="00E72777"/>
    <w:rsid w:val="00E72918"/>
    <w:rsid w:val="00E729A1"/>
    <w:rsid w:val="00E72CA1"/>
    <w:rsid w:val="00E72F09"/>
    <w:rsid w:val="00E731D3"/>
    <w:rsid w:val="00E7355C"/>
    <w:rsid w:val="00E7399D"/>
    <w:rsid w:val="00E73FEB"/>
    <w:rsid w:val="00E74104"/>
    <w:rsid w:val="00E74186"/>
    <w:rsid w:val="00E74698"/>
    <w:rsid w:val="00E746A7"/>
    <w:rsid w:val="00E747E5"/>
    <w:rsid w:val="00E7483E"/>
    <w:rsid w:val="00E74984"/>
    <w:rsid w:val="00E74A25"/>
    <w:rsid w:val="00E74BFE"/>
    <w:rsid w:val="00E74CB0"/>
    <w:rsid w:val="00E75176"/>
    <w:rsid w:val="00E7546D"/>
    <w:rsid w:val="00E7553E"/>
    <w:rsid w:val="00E756B7"/>
    <w:rsid w:val="00E7663C"/>
    <w:rsid w:val="00E7666F"/>
    <w:rsid w:val="00E76740"/>
    <w:rsid w:val="00E76943"/>
    <w:rsid w:val="00E76A33"/>
    <w:rsid w:val="00E76EAA"/>
    <w:rsid w:val="00E7734F"/>
    <w:rsid w:val="00E773F5"/>
    <w:rsid w:val="00E773F6"/>
    <w:rsid w:val="00E7791F"/>
    <w:rsid w:val="00E7799E"/>
    <w:rsid w:val="00E77B79"/>
    <w:rsid w:val="00E80154"/>
    <w:rsid w:val="00E804A9"/>
    <w:rsid w:val="00E80556"/>
    <w:rsid w:val="00E80700"/>
    <w:rsid w:val="00E809C1"/>
    <w:rsid w:val="00E80B62"/>
    <w:rsid w:val="00E814CA"/>
    <w:rsid w:val="00E81571"/>
    <w:rsid w:val="00E81A8A"/>
    <w:rsid w:val="00E81F33"/>
    <w:rsid w:val="00E823F8"/>
    <w:rsid w:val="00E8275F"/>
    <w:rsid w:val="00E82942"/>
    <w:rsid w:val="00E82AEB"/>
    <w:rsid w:val="00E82CA4"/>
    <w:rsid w:val="00E82D18"/>
    <w:rsid w:val="00E82FDD"/>
    <w:rsid w:val="00E831AA"/>
    <w:rsid w:val="00E832F6"/>
    <w:rsid w:val="00E834C7"/>
    <w:rsid w:val="00E834E9"/>
    <w:rsid w:val="00E835BB"/>
    <w:rsid w:val="00E839DA"/>
    <w:rsid w:val="00E83A1E"/>
    <w:rsid w:val="00E83AC6"/>
    <w:rsid w:val="00E83C80"/>
    <w:rsid w:val="00E83D5B"/>
    <w:rsid w:val="00E83D7F"/>
    <w:rsid w:val="00E83E3E"/>
    <w:rsid w:val="00E83F96"/>
    <w:rsid w:val="00E8449E"/>
    <w:rsid w:val="00E8482E"/>
    <w:rsid w:val="00E84921"/>
    <w:rsid w:val="00E84CFA"/>
    <w:rsid w:val="00E84DFE"/>
    <w:rsid w:val="00E85161"/>
    <w:rsid w:val="00E8522B"/>
    <w:rsid w:val="00E85398"/>
    <w:rsid w:val="00E854D9"/>
    <w:rsid w:val="00E858D1"/>
    <w:rsid w:val="00E85C6D"/>
    <w:rsid w:val="00E85E02"/>
    <w:rsid w:val="00E86008"/>
    <w:rsid w:val="00E8621C"/>
    <w:rsid w:val="00E864DC"/>
    <w:rsid w:val="00E8655F"/>
    <w:rsid w:val="00E8658E"/>
    <w:rsid w:val="00E866A4"/>
    <w:rsid w:val="00E867B7"/>
    <w:rsid w:val="00E8699E"/>
    <w:rsid w:val="00E86B4D"/>
    <w:rsid w:val="00E86B8A"/>
    <w:rsid w:val="00E86C72"/>
    <w:rsid w:val="00E86D35"/>
    <w:rsid w:val="00E8702F"/>
    <w:rsid w:val="00E871A1"/>
    <w:rsid w:val="00E87325"/>
    <w:rsid w:val="00E873B1"/>
    <w:rsid w:val="00E876EA"/>
    <w:rsid w:val="00E879B4"/>
    <w:rsid w:val="00E87A40"/>
    <w:rsid w:val="00E87DC2"/>
    <w:rsid w:val="00E87DF2"/>
    <w:rsid w:val="00E90263"/>
    <w:rsid w:val="00E90425"/>
    <w:rsid w:val="00E904DE"/>
    <w:rsid w:val="00E905E6"/>
    <w:rsid w:val="00E906A8"/>
    <w:rsid w:val="00E906DA"/>
    <w:rsid w:val="00E9070D"/>
    <w:rsid w:val="00E90788"/>
    <w:rsid w:val="00E908DF"/>
    <w:rsid w:val="00E90D89"/>
    <w:rsid w:val="00E90D9F"/>
    <w:rsid w:val="00E90E56"/>
    <w:rsid w:val="00E9115C"/>
    <w:rsid w:val="00E9120C"/>
    <w:rsid w:val="00E912B4"/>
    <w:rsid w:val="00E9140A"/>
    <w:rsid w:val="00E917D9"/>
    <w:rsid w:val="00E91A97"/>
    <w:rsid w:val="00E91C1B"/>
    <w:rsid w:val="00E91CAA"/>
    <w:rsid w:val="00E91CAF"/>
    <w:rsid w:val="00E92004"/>
    <w:rsid w:val="00E920E9"/>
    <w:rsid w:val="00E9224D"/>
    <w:rsid w:val="00E9230A"/>
    <w:rsid w:val="00E92363"/>
    <w:rsid w:val="00E926E8"/>
    <w:rsid w:val="00E9275B"/>
    <w:rsid w:val="00E9290C"/>
    <w:rsid w:val="00E92A02"/>
    <w:rsid w:val="00E92AA8"/>
    <w:rsid w:val="00E92B30"/>
    <w:rsid w:val="00E92CBA"/>
    <w:rsid w:val="00E92D56"/>
    <w:rsid w:val="00E92FDF"/>
    <w:rsid w:val="00E93108"/>
    <w:rsid w:val="00E93405"/>
    <w:rsid w:val="00E936FB"/>
    <w:rsid w:val="00E9370F"/>
    <w:rsid w:val="00E93874"/>
    <w:rsid w:val="00E93952"/>
    <w:rsid w:val="00E93B62"/>
    <w:rsid w:val="00E93B99"/>
    <w:rsid w:val="00E93C8E"/>
    <w:rsid w:val="00E93D47"/>
    <w:rsid w:val="00E94186"/>
    <w:rsid w:val="00E94256"/>
    <w:rsid w:val="00E94656"/>
    <w:rsid w:val="00E94672"/>
    <w:rsid w:val="00E94879"/>
    <w:rsid w:val="00E948C5"/>
    <w:rsid w:val="00E94A07"/>
    <w:rsid w:val="00E94A6B"/>
    <w:rsid w:val="00E94ABE"/>
    <w:rsid w:val="00E94EA8"/>
    <w:rsid w:val="00E94F34"/>
    <w:rsid w:val="00E94F67"/>
    <w:rsid w:val="00E952CE"/>
    <w:rsid w:val="00E953D8"/>
    <w:rsid w:val="00E9544A"/>
    <w:rsid w:val="00E956B9"/>
    <w:rsid w:val="00E9570F"/>
    <w:rsid w:val="00E95D0D"/>
    <w:rsid w:val="00E96165"/>
    <w:rsid w:val="00E9616F"/>
    <w:rsid w:val="00E961EF"/>
    <w:rsid w:val="00E96205"/>
    <w:rsid w:val="00E96220"/>
    <w:rsid w:val="00E9642A"/>
    <w:rsid w:val="00E9687F"/>
    <w:rsid w:val="00E969AA"/>
    <w:rsid w:val="00E96C07"/>
    <w:rsid w:val="00E96C26"/>
    <w:rsid w:val="00E971E9"/>
    <w:rsid w:val="00E9777C"/>
    <w:rsid w:val="00E97944"/>
    <w:rsid w:val="00E97A07"/>
    <w:rsid w:val="00E97A1B"/>
    <w:rsid w:val="00E97DAB"/>
    <w:rsid w:val="00EA01A6"/>
    <w:rsid w:val="00EA023D"/>
    <w:rsid w:val="00EA030C"/>
    <w:rsid w:val="00EA06C0"/>
    <w:rsid w:val="00EA06C2"/>
    <w:rsid w:val="00EA096A"/>
    <w:rsid w:val="00EA0B27"/>
    <w:rsid w:val="00EA0C25"/>
    <w:rsid w:val="00EA0E5A"/>
    <w:rsid w:val="00EA0F7F"/>
    <w:rsid w:val="00EA0F91"/>
    <w:rsid w:val="00EA11A3"/>
    <w:rsid w:val="00EA13A3"/>
    <w:rsid w:val="00EA1439"/>
    <w:rsid w:val="00EA14B3"/>
    <w:rsid w:val="00EA15DA"/>
    <w:rsid w:val="00EA16A9"/>
    <w:rsid w:val="00EA17E5"/>
    <w:rsid w:val="00EA180A"/>
    <w:rsid w:val="00EA1B99"/>
    <w:rsid w:val="00EA1DF3"/>
    <w:rsid w:val="00EA1E72"/>
    <w:rsid w:val="00EA2086"/>
    <w:rsid w:val="00EA210A"/>
    <w:rsid w:val="00EA2237"/>
    <w:rsid w:val="00EA224C"/>
    <w:rsid w:val="00EA22E3"/>
    <w:rsid w:val="00EA2942"/>
    <w:rsid w:val="00EA2BF6"/>
    <w:rsid w:val="00EA2DEE"/>
    <w:rsid w:val="00EA2FE2"/>
    <w:rsid w:val="00EA304D"/>
    <w:rsid w:val="00EA364F"/>
    <w:rsid w:val="00EA37D4"/>
    <w:rsid w:val="00EA384E"/>
    <w:rsid w:val="00EA387E"/>
    <w:rsid w:val="00EA3B6E"/>
    <w:rsid w:val="00EA3D48"/>
    <w:rsid w:val="00EA3DBD"/>
    <w:rsid w:val="00EA4082"/>
    <w:rsid w:val="00EA478C"/>
    <w:rsid w:val="00EA494F"/>
    <w:rsid w:val="00EA4A51"/>
    <w:rsid w:val="00EA4EAD"/>
    <w:rsid w:val="00EA4ECA"/>
    <w:rsid w:val="00EA50F8"/>
    <w:rsid w:val="00EA522A"/>
    <w:rsid w:val="00EA565A"/>
    <w:rsid w:val="00EA5673"/>
    <w:rsid w:val="00EA591D"/>
    <w:rsid w:val="00EA5BF8"/>
    <w:rsid w:val="00EA5F26"/>
    <w:rsid w:val="00EA632F"/>
    <w:rsid w:val="00EA65A2"/>
    <w:rsid w:val="00EA6758"/>
    <w:rsid w:val="00EA68EF"/>
    <w:rsid w:val="00EA6E4D"/>
    <w:rsid w:val="00EA790F"/>
    <w:rsid w:val="00EA79D0"/>
    <w:rsid w:val="00EA7A81"/>
    <w:rsid w:val="00EA7AE0"/>
    <w:rsid w:val="00EA7C05"/>
    <w:rsid w:val="00EB01B8"/>
    <w:rsid w:val="00EB0283"/>
    <w:rsid w:val="00EB03D6"/>
    <w:rsid w:val="00EB06B0"/>
    <w:rsid w:val="00EB0878"/>
    <w:rsid w:val="00EB09E7"/>
    <w:rsid w:val="00EB0B64"/>
    <w:rsid w:val="00EB0EBC"/>
    <w:rsid w:val="00EB0F3E"/>
    <w:rsid w:val="00EB10CA"/>
    <w:rsid w:val="00EB138D"/>
    <w:rsid w:val="00EB1777"/>
    <w:rsid w:val="00EB1976"/>
    <w:rsid w:val="00EB1AB8"/>
    <w:rsid w:val="00EB1C88"/>
    <w:rsid w:val="00EB1D7F"/>
    <w:rsid w:val="00EB203A"/>
    <w:rsid w:val="00EB2072"/>
    <w:rsid w:val="00EB2133"/>
    <w:rsid w:val="00EB2642"/>
    <w:rsid w:val="00EB2B4E"/>
    <w:rsid w:val="00EB2DF4"/>
    <w:rsid w:val="00EB3AEC"/>
    <w:rsid w:val="00EB3B4C"/>
    <w:rsid w:val="00EB3C4F"/>
    <w:rsid w:val="00EB4026"/>
    <w:rsid w:val="00EB4217"/>
    <w:rsid w:val="00EB4286"/>
    <w:rsid w:val="00EB4292"/>
    <w:rsid w:val="00EB42EF"/>
    <w:rsid w:val="00EB45AC"/>
    <w:rsid w:val="00EB466D"/>
    <w:rsid w:val="00EB4691"/>
    <w:rsid w:val="00EB479A"/>
    <w:rsid w:val="00EB48EF"/>
    <w:rsid w:val="00EB4923"/>
    <w:rsid w:val="00EB4948"/>
    <w:rsid w:val="00EB4C24"/>
    <w:rsid w:val="00EB528D"/>
    <w:rsid w:val="00EB55DA"/>
    <w:rsid w:val="00EB56CD"/>
    <w:rsid w:val="00EB5C69"/>
    <w:rsid w:val="00EB5CE0"/>
    <w:rsid w:val="00EB5E3B"/>
    <w:rsid w:val="00EB5EA4"/>
    <w:rsid w:val="00EB5FA4"/>
    <w:rsid w:val="00EB602D"/>
    <w:rsid w:val="00EB607C"/>
    <w:rsid w:val="00EB635C"/>
    <w:rsid w:val="00EB64EC"/>
    <w:rsid w:val="00EB66F8"/>
    <w:rsid w:val="00EB69F4"/>
    <w:rsid w:val="00EB6C71"/>
    <w:rsid w:val="00EB6E24"/>
    <w:rsid w:val="00EB70A8"/>
    <w:rsid w:val="00EB71F7"/>
    <w:rsid w:val="00EB751A"/>
    <w:rsid w:val="00EB75DE"/>
    <w:rsid w:val="00EB75EC"/>
    <w:rsid w:val="00EB797A"/>
    <w:rsid w:val="00EB7A25"/>
    <w:rsid w:val="00EB7A92"/>
    <w:rsid w:val="00EB7BF1"/>
    <w:rsid w:val="00EB7D05"/>
    <w:rsid w:val="00EB7D6C"/>
    <w:rsid w:val="00EB7E62"/>
    <w:rsid w:val="00EB7F90"/>
    <w:rsid w:val="00EC0042"/>
    <w:rsid w:val="00EC00A8"/>
    <w:rsid w:val="00EC010C"/>
    <w:rsid w:val="00EC06ED"/>
    <w:rsid w:val="00EC071B"/>
    <w:rsid w:val="00EC0754"/>
    <w:rsid w:val="00EC089F"/>
    <w:rsid w:val="00EC0A58"/>
    <w:rsid w:val="00EC11C8"/>
    <w:rsid w:val="00EC14D1"/>
    <w:rsid w:val="00EC16C6"/>
    <w:rsid w:val="00EC17BA"/>
    <w:rsid w:val="00EC193C"/>
    <w:rsid w:val="00EC1C2A"/>
    <w:rsid w:val="00EC1D5B"/>
    <w:rsid w:val="00EC1EA4"/>
    <w:rsid w:val="00EC1F0B"/>
    <w:rsid w:val="00EC1FFB"/>
    <w:rsid w:val="00EC218B"/>
    <w:rsid w:val="00EC21D1"/>
    <w:rsid w:val="00EC2235"/>
    <w:rsid w:val="00EC2298"/>
    <w:rsid w:val="00EC23BF"/>
    <w:rsid w:val="00EC2641"/>
    <w:rsid w:val="00EC26BD"/>
    <w:rsid w:val="00EC2A75"/>
    <w:rsid w:val="00EC2F19"/>
    <w:rsid w:val="00EC350F"/>
    <w:rsid w:val="00EC3CF6"/>
    <w:rsid w:val="00EC3D61"/>
    <w:rsid w:val="00EC3D77"/>
    <w:rsid w:val="00EC3DC8"/>
    <w:rsid w:val="00EC3F1B"/>
    <w:rsid w:val="00EC3FC2"/>
    <w:rsid w:val="00EC41D3"/>
    <w:rsid w:val="00EC42BB"/>
    <w:rsid w:val="00EC4540"/>
    <w:rsid w:val="00EC464D"/>
    <w:rsid w:val="00EC48CF"/>
    <w:rsid w:val="00EC4D4B"/>
    <w:rsid w:val="00EC4E59"/>
    <w:rsid w:val="00EC4F52"/>
    <w:rsid w:val="00EC506F"/>
    <w:rsid w:val="00EC5188"/>
    <w:rsid w:val="00EC51FB"/>
    <w:rsid w:val="00EC533E"/>
    <w:rsid w:val="00EC58CA"/>
    <w:rsid w:val="00EC58F0"/>
    <w:rsid w:val="00EC5A5E"/>
    <w:rsid w:val="00EC5BBE"/>
    <w:rsid w:val="00EC5BE3"/>
    <w:rsid w:val="00EC6466"/>
    <w:rsid w:val="00EC65B8"/>
    <w:rsid w:val="00EC664A"/>
    <w:rsid w:val="00EC6B82"/>
    <w:rsid w:val="00EC72D5"/>
    <w:rsid w:val="00EC7329"/>
    <w:rsid w:val="00EC732E"/>
    <w:rsid w:val="00EC76E6"/>
    <w:rsid w:val="00EC7718"/>
    <w:rsid w:val="00EC771E"/>
    <w:rsid w:val="00EC798A"/>
    <w:rsid w:val="00EC7BC7"/>
    <w:rsid w:val="00EC7EAE"/>
    <w:rsid w:val="00ED0A35"/>
    <w:rsid w:val="00ED104E"/>
    <w:rsid w:val="00ED16FA"/>
    <w:rsid w:val="00ED1969"/>
    <w:rsid w:val="00ED1B28"/>
    <w:rsid w:val="00ED1D47"/>
    <w:rsid w:val="00ED1F97"/>
    <w:rsid w:val="00ED2376"/>
    <w:rsid w:val="00ED24D5"/>
    <w:rsid w:val="00ED262F"/>
    <w:rsid w:val="00ED26C7"/>
    <w:rsid w:val="00ED2C42"/>
    <w:rsid w:val="00ED2D5C"/>
    <w:rsid w:val="00ED3529"/>
    <w:rsid w:val="00ED37F1"/>
    <w:rsid w:val="00ED3A98"/>
    <w:rsid w:val="00ED3D0A"/>
    <w:rsid w:val="00ED3EB7"/>
    <w:rsid w:val="00ED4218"/>
    <w:rsid w:val="00ED43AE"/>
    <w:rsid w:val="00ED4795"/>
    <w:rsid w:val="00ED4CD9"/>
    <w:rsid w:val="00ED4F98"/>
    <w:rsid w:val="00ED507F"/>
    <w:rsid w:val="00ED5562"/>
    <w:rsid w:val="00ED63AC"/>
    <w:rsid w:val="00ED64B8"/>
    <w:rsid w:val="00ED6520"/>
    <w:rsid w:val="00ED68D7"/>
    <w:rsid w:val="00ED6A1D"/>
    <w:rsid w:val="00ED6CFA"/>
    <w:rsid w:val="00ED6E35"/>
    <w:rsid w:val="00ED743F"/>
    <w:rsid w:val="00ED74AE"/>
    <w:rsid w:val="00ED7872"/>
    <w:rsid w:val="00ED78BF"/>
    <w:rsid w:val="00ED7CD7"/>
    <w:rsid w:val="00ED7F4F"/>
    <w:rsid w:val="00EE01C8"/>
    <w:rsid w:val="00EE01FE"/>
    <w:rsid w:val="00EE020B"/>
    <w:rsid w:val="00EE033C"/>
    <w:rsid w:val="00EE043E"/>
    <w:rsid w:val="00EE0520"/>
    <w:rsid w:val="00EE0974"/>
    <w:rsid w:val="00EE0AAF"/>
    <w:rsid w:val="00EE0C50"/>
    <w:rsid w:val="00EE0D01"/>
    <w:rsid w:val="00EE0D1A"/>
    <w:rsid w:val="00EE0EB9"/>
    <w:rsid w:val="00EE10B3"/>
    <w:rsid w:val="00EE1173"/>
    <w:rsid w:val="00EE1427"/>
    <w:rsid w:val="00EE14E2"/>
    <w:rsid w:val="00EE15BB"/>
    <w:rsid w:val="00EE16BA"/>
    <w:rsid w:val="00EE171C"/>
    <w:rsid w:val="00EE18D4"/>
    <w:rsid w:val="00EE1ABD"/>
    <w:rsid w:val="00EE1C17"/>
    <w:rsid w:val="00EE1D4B"/>
    <w:rsid w:val="00EE1E13"/>
    <w:rsid w:val="00EE1ED4"/>
    <w:rsid w:val="00EE1F61"/>
    <w:rsid w:val="00EE215C"/>
    <w:rsid w:val="00EE2247"/>
    <w:rsid w:val="00EE22C0"/>
    <w:rsid w:val="00EE263B"/>
    <w:rsid w:val="00EE2694"/>
    <w:rsid w:val="00EE2967"/>
    <w:rsid w:val="00EE29C5"/>
    <w:rsid w:val="00EE2BD4"/>
    <w:rsid w:val="00EE2BFF"/>
    <w:rsid w:val="00EE2D89"/>
    <w:rsid w:val="00EE2EAB"/>
    <w:rsid w:val="00EE2FC0"/>
    <w:rsid w:val="00EE312B"/>
    <w:rsid w:val="00EE33C9"/>
    <w:rsid w:val="00EE3473"/>
    <w:rsid w:val="00EE3868"/>
    <w:rsid w:val="00EE3947"/>
    <w:rsid w:val="00EE3AE1"/>
    <w:rsid w:val="00EE3C9F"/>
    <w:rsid w:val="00EE402B"/>
    <w:rsid w:val="00EE431F"/>
    <w:rsid w:val="00EE43A9"/>
    <w:rsid w:val="00EE47A7"/>
    <w:rsid w:val="00EE48F3"/>
    <w:rsid w:val="00EE4989"/>
    <w:rsid w:val="00EE4B7D"/>
    <w:rsid w:val="00EE4CE0"/>
    <w:rsid w:val="00EE4DBD"/>
    <w:rsid w:val="00EE4E7B"/>
    <w:rsid w:val="00EE543F"/>
    <w:rsid w:val="00EE55B4"/>
    <w:rsid w:val="00EE5B57"/>
    <w:rsid w:val="00EE5BCD"/>
    <w:rsid w:val="00EE5BD7"/>
    <w:rsid w:val="00EE5C5D"/>
    <w:rsid w:val="00EE5C69"/>
    <w:rsid w:val="00EE5E33"/>
    <w:rsid w:val="00EE6111"/>
    <w:rsid w:val="00EE61F9"/>
    <w:rsid w:val="00EE6318"/>
    <w:rsid w:val="00EE6330"/>
    <w:rsid w:val="00EE6444"/>
    <w:rsid w:val="00EE65E8"/>
    <w:rsid w:val="00EE65FD"/>
    <w:rsid w:val="00EE6E7C"/>
    <w:rsid w:val="00EE6ED0"/>
    <w:rsid w:val="00EE70DC"/>
    <w:rsid w:val="00EE7121"/>
    <w:rsid w:val="00EE75D8"/>
    <w:rsid w:val="00EE79D8"/>
    <w:rsid w:val="00EE7ABA"/>
    <w:rsid w:val="00EE7B93"/>
    <w:rsid w:val="00EE7DC7"/>
    <w:rsid w:val="00EF020C"/>
    <w:rsid w:val="00EF0587"/>
    <w:rsid w:val="00EF0718"/>
    <w:rsid w:val="00EF0730"/>
    <w:rsid w:val="00EF079B"/>
    <w:rsid w:val="00EF07CF"/>
    <w:rsid w:val="00EF0BB8"/>
    <w:rsid w:val="00EF0CF8"/>
    <w:rsid w:val="00EF1107"/>
    <w:rsid w:val="00EF14D0"/>
    <w:rsid w:val="00EF163F"/>
    <w:rsid w:val="00EF1770"/>
    <w:rsid w:val="00EF18C5"/>
    <w:rsid w:val="00EF19DC"/>
    <w:rsid w:val="00EF1F17"/>
    <w:rsid w:val="00EF1FF0"/>
    <w:rsid w:val="00EF2061"/>
    <w:rsid w:val="00EF2254"/>
    <w:rsid w:val="00EF23A2"/>
    <w:rsid w:val="00EF2729"/>
    <w:rsid w:val="00EF2B4A"/>
    <w:rsid w:val="00EF2BE5"/>
    <w:rsid w:val="00EF2D22"/>
    <w:rsid w:val="00EF2D96"/>
    <w:rsid w:val="00EF2F26"/>
    <w:rsid w:val="00EF31EB"/>
    <w:rsid w:val="00EF36C2"/>
    <w:rsid w:val="00EF37B1"/>
    <w:rsid w:val="00EF3911"/>
    <w:rsid w:val="00EF391B"/>
    <w:rsid w:val="00EF3B19"/>
    <w:rsid w:val="00EF4002"/>
    <w:rsid w:val="00EF4027"/>
    <w:rsid w:val="00EF4030"/>
    <w:rsid w:val="00EF4063"/>
    <w:rsid w:val="00EF41E1"/>
    <w:rsid w:val="00EF42ED"/>
    <w:rsid w:val="00EF42F1"/>
    <w:rsid w:val="00EF4367"/>
    <w:rsid w:val="00EF4707"/>
    <w:rsid w:val="00EF47BA"/>
    <w:rsid w:val="00EF48F2"/>
    <w:rsid w:val="00EF4A20"/>
    <w:rsid w:val="00EF4CF5"/>
    <w:rsid w:val="00EF4D45"/>
    <w:rsid w:val="00EF4E1E"/>
    <w:rsid w:val="00EF4FA9"/>
    <w:rsid w:val="00EF5356"/>
    <w:rsid w:val="00EF54FF"/>
    <w:rsid w:val="00EF5899"/>
    <w:rsid w:val="00EF5A85"/>
    <w:rsid w:val="00EF5C33"/>
    <w:rsid w:val="00EF5CD1"/>
    <w:rsid w:val="00EF5EBC"/>
    <w:rsid w:val="00EF6175"/>
    <w:rsid w:val="00EF631C"/>
    <w:rsid w:val="00EF6546"/>
    <w:rsid w:val="00EF66DE"/>
    <w:rsid w:val="00EF6B36"/>
    <w:rsid w:val="00EF6C32"/>
    <w:rsid w:val="00EF6D4A"/>
    <w:rsid w:val="00EF6D5F"/>
    <w:rsid w:val="00EF6F05"/>
    <w:rsid w:val="00EF6F87"/>
    <w:rsid w:val="00EF6F95"/>
    <w:rsid w:val="00EF6F9C"/>
    <w:rsid w:val="00EF6FEA"/>
    <w:rsid w:val="00EF730F"/>
    <w:rsid w:val="00EF73E4"/>
    <w:rsid w:val="00EF744D"/>
    <w:rsid w:val="00EF7535"/>
    <w:rsid w:val="00EF76F2"/>
    <w:rsid w:val="00EF7812"/>
    <w:rsid w:val="00EF7AF4"/>
    <w:rsid w:val="00EF7BC7"/>
    <w:rsid w:val="00EF7DB1"/>
    <w:rsid w:val="00EF7F0B"/>
    <w:rsid w:val="00EF7F36"/>
    <w:rsid w:val="00F00007"/>
    <w:rsid w:val="00F001AF"/>
    <w:rsid w:val="00F004A9"/>
    <w:rsid w:val="00F007D9"/>
    <w:rsid w:val="00F00BB7"/>
    <w:rsid w:val="00F00BC4"/>
    <w:rsid w:val="00F00ECE"/>
    <w:rsid w:val="00F010E6"/>
    <w:rsid w:val="00F011E7"/>
    <w:rsid w:val="00F013AB"/>
    <w:rsid w:val="00F01930"/>
    <w:rsid w:val="00F01C02"/>
    <w:rsid w:val="00F01CD9"/>
    <w:rsid w:val="00F02387"/>
    <w:rsid w:val="00F02902"/>
    <w:rsid w:val="00F02926"/>
    <w:rsid w:val="00F02A01"/>
    <w:rsid w:val="00F02BC1"/>
    <w:rsid w:val="00F033E5"/>
    <w:rsid w:val="00F0350C"/>
    <w:rsid w:val="00F0365E"/>
    <w:rsid w:val="00F03B10"/>
    <w:rsid w:val="00F03E99"/>
    <w:rsid w:val="00F03F37"/>
    <w:rsid w:val="00F04063"/>
    <w:rsid w:val="00F04147"/>
    <w:rsid w:val="00F043FC"/>
    <w:rsid w:val="00F04455"/>
    <w:rsid w:val="00F047F6"/>
    <w:rsid w:val="00F0482B"/>
    <w:rsid w:val="00F04B69"/>
    <w:rsid w:val="00F04E9A"/>
    <w:rsid w:val="00F04FB2"/>
    <w:rsid w:val="00F050D0"/>
    <w:rsid w:val="00F054E9"/>
    <w:rsid w:val="00F05D33"/>
    <w:rsid w:val="00F05E23"/>
    <w:rsid w:val="00F05E3A"/>
    <w:rsid w:val="00F06018"/>
    <w:rsid w:val="00F0641D"/>
    <w:rsid w:val="00F06670"/>
    <w:rsid w:val="00F067BC"/>
    <w:rsid w:val="00F068FB"/>
    <w:rsid w:val="00F06B45"/>
    <w:rsid w:val="00F06BBB"/>
    <w:rsid w:val="00F06CDD"/>
    <w:rsid w:val="00F06D0E"/>
    <w:rsid w:val="00F07114"/>
    <w:rsid w:val="00F072B8"/>
    <w:rsid w:val="00F076B3"/>
    <w:rsid w:val="00F076B7"/>
    <w:rsid w:val="00F07904"/>
    <w:rsid w:val="00F079D5"/>
    <w:rsid w:val="00F07AC6"/>
    <w:rsid w:val="00F07CA3"/>
    <w:rsid w:val="00F07D35"/>
    <w:rsid w:val="00F07FE9"/>
    <w:rsid w:val="00F10081"/>
    <w:rsid w:val="00F10115"/>
    <w:rsid w:val="00F1044D"/>
    <w:rsid w:val="00F1049A"/>
    <w:rsid w:val="00F10633"/>
    <w:rsid w:val="00F10B47"/>
    <w:rsid w:val="00F10BE5"/>
    <w:rsid w:val="00F10F84"/>
    <w:rsid w:val="00F1101A"/>
    <w:rsid w:val="00F11899"/>
    <w:rsid w:val="00F118F6"/>
    <w:rsid w:val="00F119A7"/>
    <w:rsid w:val="00F11B1F"/>
    <w:rsid w:val="00F11B40"/>
    <w:rsid w:val="00F11C24"/>
    <w:rsid w:val="00F11FA1"/>
    <w:rsid w:val="00F121FF"/>
    <w:rsid w:val="00F129EB"/>
    <w:rsid w:val="00F12A7B"/>
    <w:rsid w:val="00F12BF2"/>
    <w:rsid w:val="00F12EE7"/>
    <w:rsid w:val="00F12F54"/>
    <w:rsid w:val="00F12F6C"/>
    <w:rsid w:val="00F12F92"/>
    <w:rsid w:val="00F13009"/>
    <w:rsid w:val="00F13327"/>
    <w:rsid w:val="00F13523"/>
    <w:rsid w:val="00F13639"/>
    <w:rsid w:val="00F138CC"/>
    <w:rsid w:val="00F13B78"/>
    <w:rsid w:val="00F14126"/>
    <w:rsid w:val="00F141D1"/>
    <w:rsid w:val="00F14627"/>
    <w:rsid w:val="00F14651"/>
    <w:rsid w:val="00F14711"/>
    <w:rsid w:val="00F14833"/>
    <w:rsid w:val="00F14880"/>
    <w:rsid w:val="00F15136"/>
    <w:rsid w:val="00F1547E"/>
    <w:rsid w:val="00F15640"/>
    <w:rsid w:val="00F15DE1"/>
    <w:rsid w:val="00F15EE1"/>
    <w:rsid w:val="00F1679C"/>
    <w:rsid w:val="00F1694A"/>
    <w:rsid w:val="00F1694C"/>
    <w:rsid w:val="00F16AB0"/>
    <w:rsid w:val="00F16AC7"/>
    <w:rsid w:val="00F16BE3"/>
    <w:rsid w:val="00F17166"/>
    <w:rsid w:val="00F171D7"/>
    <w:rsid w:val="00F171FB"/>
    <w:rsid w:val="00F175A6"/>
    <w:rsid w:val="00F178EE"/>
    <w:rsid w:val="00F2022D"/>
    <w:rsid w:val="00F205A3"/>
    <w:rsid w:val="00F20619"/>
    <w:rsid w:val="00F208A3"/>
    <w:rsid w:val="00F209BF"/>
    <w:rsid w:val="00F20A76"/>
    <w:rsid w:val="00F20CB9"/>
    <w:rsid w:val="00F20E17"/>
    <w:rsid w:val="00F20F42"/>
    <w:rsid w:val="00F20FA3"/>
    <w:rsid w:val="00F20FDA"/>
    <w:rsid w:val="00F21141"/>
    <w:rsid w:val="00F21337"/>
    <w:rsid w:val="00F213EB"/>
    <w:rsid w:val="00F21565"/>
    <w:rsid w:val="00F2165F"/>
    <w:rsid w:val="00F21745"/>
    <w:rsid w:val="00F21AAD"/>
    <w:rsid w:val="00F21BF4"/>
    <w:rsid w:val="00F21CA7"/>
    <w:rsid w:val="00F22132"/>
    <w:rsid w:val="00F223AF"/>
    <w:rsid w:val="00F22423"/>
    <w:rsid w:val="00F225EA"/>
    <w:rsid w:val="00F22655"/>
    <w:rsid w:val="00F226E4"/>
    <w:rsid w:val="00F227E7"/>
    <w:rsid w:val="00F22C23"/>
    <w:rsid w:val="00F230CA"/>
    <w:rsid w:val="00F232A7"/>
    <w:rsid w:val="00F2399C"/>
    <w:rsid w:val="00F23B49"/>
    <w:rsid w:val="00F23BFE"/>
    <w:rsid w:val="00F23E17"/>
    <w:rsid w:val="00F23E9F"/>
    <w:rsid w:val="00F23FCD"/>
    <w:rsid w:val="00F24520"/>
    <w:rsid w:val="00F247CA"/>
    <w:rsid w:val="00F247E4"/>
    <w:rsid w:val="00F24907"/>
    <w:rsid w:val="00F249DF"/>
    <w:rsid w:val="00F24BB2"/>
    <w:rsid w:val="00F2507A"/>
    <w:rsid w:val="00F25393"/>
    <w:rsid w:val="00F25686"/>
    <w:rsid w:val="00F25710"/>
    <w:rsid w:val="00F25712"/>
    <w:rsid w:val="00F258F9"/>
    <w:rsid w:val="00F25A42"/>
    <w:rsid w:val="00F25AC0"/>
    <w:rsid w:val="00F25BC7"/>
    <w:rsid w:val="00F25E7B"/>
    <w:rsid w:val="00F25F41"/>
    <w:rsid w:val="00F2618E"/>
    <w:rsid w:val="00F26306"/>
    <w:rsid w:val="00F263D9"/>
    <w:rsid w:val="00F26464"/>
    <w:rsid w:val="00F264A9"/>
    <w:rsid w:val="00F26516"/>
    <w:rsid w:val="00F266E7"/>
    <w:rsid w:val="00F267E1"/>
    <w:rsid w:val="00F26A30"/>
    <w:rsid w:val="00F26BC0"/>
    <w:rsid w:val="00F27022"/>
    <w:rsid w:val="00F27039"/>
    <w:rsid w:val="00F270FB"/>
    <w:rsid w:val="00F271C2"/>
    <w:rsid w:val="00F272F0"/>
    <w:rsid w:val="00F275BF"/>
    <w:rsid w:val="00F2763D"/>
    <w:rsid w:val="00F27878"/>
    <w:rsid w:val="00F2789E"/>
    <w:rsid w:val="00F27C3B"/>
    <w:rsid w:val="00F27F0A"/>
    <w:rsid w:val="00F300B0"/>
    <w:rsid w:val="00F30267"/>
    <w:rsid w:val="00F3028D"/>
    <w:rsid w:val="00F30418"/>
    <w:rsid w:val="00F304FA"/>
    <w:rsid w:val="00F30569"/>
    <w:rsid w:val="00F307B9"/>
    <w:rsid w:val="00F30A37"/>
    <w:rsid w:val="00F30B30"/>
    <w:rsid w:val="00F30C98"/>
    <w:rsid w:val="00F30CC7"/>
    <w:rsid w:val="00F30DDC"/>
    <w:rsid w:val="00F30EBC"/>
    <w:rsid w:val="00F30F43"/>
    <w:rsid w:val="00F30F5F"/>
    <w:rsid w:val="00F31618"/>
    <w:rsid w:val="00F31668"/>
    <w:rsid w:val="00F31AE6"/>
    <w:rsid w:val="00F31CDD"/>
    <w:rsid w:val="00F31E37"/>
    <w:rsid w:val="00F31F48"/>
    <w:rsid w:val="00F31FBC"/>
    <w:rsid w:val="00F32218"/>
    <w:rsid w:val="00F3228C"/>
    <w:rsid w:val="00F3231F"/>
    <w:rsid w:val="00F32457"/>
    <w:rsid w:val="00F32494"/>
    <w:rsid w:val="00F325EB"/>
    <w:rsid w:val="00F326BB"/>
    <w:rsid w:val="00F32713"/>
    <w:rsid w:val="00F32883"/>
    <w:rsid w:val="00F32A4B"/>
    <w:rsid w:val="00F32ACE"/>
    <w:rsid w:val="00F32D08"/>
    <w:rsid w:val="00F32FD0"/>
    <w:rsid w:val="00F334AF"/>
    <w:rsid w:val="00F33511"/>
    <w:rsid w:val="00F33559"/>
    <w:rsid w:val="00F337FC"/>
    <w:rsid w:val="00F3398A"/>
    <w:rsid w:val="00F33B29"/>
    <w:rsid w:val="00F33DD5"/>
    <w:rsid w:val="00F33F6F"/>
    <w:rsid w:val="00F33FFB"/>
    <w:rsid w:val="00F3403B"/>
    <w:rsid w:val="00F3415E"/>
    <w:rsid w:val="00F341EA"/>
    <w:rsid w:val="00F34457"/>
    <w:rsid w:val="00F344C2"/>
    <w:rsid w:val="00F344DE"/>
    <w:rsid w:val="00F34775"/>
    <w:rsid w:val="00F34BEC"/>
    <w:rsid w:val="00F34C65"/>
    <w:rsid w:val="00F35437"/>
    <w:rsid w:val="00F355F2"/>
    <w:rsid w:val="00F35C38"/>
    <w:rsid w:val="00F35D63"/>
    <w:rsid w:val="00F35DEF"/>
    <w:rsid w:val="00F35E44"/>
    <w:rsid w:val="00F35F16"/>
    <w:rsid w:val="00F36D0D"/>
    <w:rsid w:val="00F36D21"/>
    <w:rsid w:val="00F36FAA"/>
    <w:rsid w:val="00F37102"/>
    <w:rsid w:val="00F37110"/>
    <w:rsid w:val="00F371F9"/>
    <w:rsid w:val="00F37212"/>
    <w:rsid w:val="00F3742E"/>
    <w:rsid w:val="00F3756F"/>
    <w:rsid w:val="00F3787B"/>
    <w:rsid w:val="00F37957"/>
    <w:rsid w:val="00F37ACC"/>
    <w:rsid w:val="00F37E2B"/>
    <w:rsid w:val="00F37FA2"/>
    <w:rsid w:val="00F37FD8"/>
    <w:rsid w:val="00F40124"/>
    <w:rsid w:val="00F40306"/>
    <w:rsid w:val="00F405F8"/>
    <w:rsid w:val="00F40627"/>
    <w:rsid w:val="00F407D0"/>
    <w:rsid w:val="00F407F3"/>
    <w:rsid w:val="00F40936"/>
    <w:rsid w:val="00F409D7"/>
    <w:rsid w:val="00F40B3F"/>
    <w:rsid w:val="00F40B42"/>
    <w:rsid w:val="00F40D13"/>
    <w:rsid w:val="00F40E86"/>
    <w:rsid w:val="00F40ED0"/>
    <w:rsid w:val="00F4100B"/>
    <w:rsid w:val="00F41407"/>
    <w:rsid w:val="00F41849"/>
    <w:rsid w:val="00F419D0"/>
    <w:rsid w:val="00F420B3"/>
    <w:rsid w:val="00F42359"/>
    <w:rsid w:val="00F4237F"/>
    <w:rsid w:val="00F4245B"/>
    <w:rsid w:val="00F426AB"/>
    <w:rsid w:val="00F4280C"/>
    <w:rsid w:val="00F42DC8"/>
    <w:rsid w:val="00F42FD8"/>
    <w:rsid w:val="00F43002"/>
    <w:rsid w:val="00F430DE"/>
    <w:rsid w:val="00F43314"/>
    <w:rsid w:val="00F43650"/>
    <w:rsid w:val="00F43AD7"/>
    <w:rsid w:val="00F43AF8"/>
    <w:rsid w:val="00F43B08"/>
    <w:rsid w:val="00F43EB8"/>
    <w:rsid w:val="00F44239"/>
    <w:rsid w:val="00F444BB"/>
    <w:rsid w:val="00F44659"/>
    <w:rsid w:val="00F44817"/>
    <w:rsid w:val="00F448FA"/>
    <w:rsid w:val="00F44933"/>
    <w:rsid w:val="00F44BF7"/>
    <w:rsid w:val="00F44EA3"/>
    <w:rsid w:val="00F45007"/>
    <w:rsid w:val="00F4535B"/>
    <w:rsid w:val="00F456A1"/>
    <w:rsid w:val="00F457A9"/>
    <w:rsid w:val="00F45CB0"/>
    <w:rsid w:val="00F45CC8"/>
    <w:rsid w:val="00F45CF3"/>
    <w:rsid w:val="00F46111"/>
    <w:rsid w:val="00F46138"/>
    <w:rsid w:val="00F465DB"/>
    <w:rsid w:val="00F4684F"/>
    <w:rsid w:val="00F468B0"/>
    <w:rsid w:val="00F469CA"/>
    <w:rsid w:val="00F46FC6"/>
    <w:rsid w:val="00F46FD6"/>
    <w:rsid w:val="00F473C4"/>
    <w:rsid w:val="00F47566"/>
    <w:rsid w:val="00F47623"/>
    <w:rsid w:val="00F47904"/>
    <w:rsid w:val="00F4797B"/>
    <w:rsid w:val="00F47A97"/>
    <w:rsid w:val="00F47CE7"/>
    <w:rsid w:val="00F47E6D"/>
    <w:rsid w:val="00F5010F"/>
    <w:rsid w:val="00F501E0"/>
    <w:rsid w:val="00F50387"/>
    <w:rsid w:val="00F5038F"/>
    <w:rsid w:val="00F50C85"/>
    <w:rsid w:val="00F50EC7"/>
    <w:rsid w:val="00F51027"/>
    <w:rsid w:val="00F51148"/>
    <w:rsid w:val="00F5114E"/>
    <w:rsid w:val="00F51262"/>
    <w:rsid w:val="00F513C4"/>
    <w:rsid w:val="00F51472"/>
    <w:rsid w:val="00F515DD"/>
    <w:rsid w:val="00F51654"/>
    <w:rsid w:val="00F5169E"/>
    <w:rsid w:val="00F51764"/>
    <w:rsid w:val="00F51B99"/>
    <w:rsid w:val="00F51BBA"/>
    <w:rsid w:val="00F51C55"/>
    <w:rsid w:val="00F51FAC"/>
    <w:rsid w:val="00F52125"/>
    <w:rsid w:val="00F52A05"/>
    <w:rsid w:val="00F52A1A"/>
    <w:rsid w:val="00F52D52"/>
    <w:rsid w:val="00F52E2E"/>
    <w:rsid w:val="00F52FE4"/>
    <w:rsid w:val="00F53007"/>
    <w:rsid w:val="00F5302A"/>
    <w:rsid w:val="00F53044"/>
    <w:rsid w:val="00F53274"/>
    <w:rsid w:val="00F532D8"/>
    <w:rsid w:val="00F53604"/>
    <w:rsid w:val="00F5392B"/>
    <w:rsid w:val="00F539BB"/>
    <w:rsid w:val="00F54219"/>
    <w:rsid w:val="00F54284"/>
    <w:rsid w:val="00F542E5"/>
    <w:rsid w:val="00F5431E"/>
    <w:rsid w:val="00F543B5"/>
    <w:rsid w:val="00F544FA"/>
    <w:rsid w:val="00F54679"/>
    <w:rsid w:val="00F550C0"/>
    <w:rsid w:val="00F551B6"/>
    <w:rsid w:val="00F552F3"/>
    <w:rsid w:val="00F554AC"/>
    <w:rsid w:val="00F554AD"/>
    <w:rsid w:val="00F555AE"/>
    <w:rsid w:val="00F55AB0"/>
    <w:rsid w:val="00F55D41"/>
    <w:rsid w:val="00F56020"/>
    <w:rsid w:val="00F56022"/>
    <w:rsid w:val="00F561AE"/>
    <w:rsid w:val="00F56275"/>
    <w:rsid w:val="00F56281"/>
    <w:rsid w:val="00F56516"/>
    <w:rsid w:val="00F566B6"/>
    <w:rsid w:val="00F56739"/>
    <w:rsid w:val="00F56A84"/>
    <w:rsid w:val="00F56C66"/>
    <w:rsid w:val="00F56E64"/>
    <w:rsid w:val="00F56E86"/>
    <w:rsid w:val="00F56FB2"/>
    <w:rsid w:val="00F57194"/>
    <w:rsid w:val="00F572D7"/>
    <w:rsid w:val="00F573C7"/>
    <w:rsid w:val="00F57401"/>
    <w:rsid w:val="00F57441"/>
    <w:rsid w:val="00F575AB"/>
    <w:rsid w:val="00F576AB"/>
    <w:rsid w:val="00F57940"/>
    <w:rsid w:val="00F57A4D"/>
    <w:rsid w:val="00F57B5B"/>
    <w:rsid w:val="00F57E16"/>
    <w:rsid w:val="00F60453"/>
    <w:rsid w:val="00F60786"/>
    <w:rsid w:val="00F6093A"/>
    <w:rsid w:val="00F60F76"/>
    <w:rsid w:val="00F6128C"/>
    <w:rsid w:val="00F612A2"/>
    <w:rsid w:val="00F61338"/>
    <w:rsid w:val="00F61358"/>
    <w:rsid w:val="00F614C1"/>
    <w:rsid w:val="00F614FC"/>
    <w:rsid w:val="00F61861"/>
    <w:rsid w:val="00F61952"/>
    <w:rsid w:val="00F61B86"/>
    <w:rsid w:val="00F61BFF"/>
    <w:rsid w:val="00F61C36"/>
    <w:rsid w:val="00F61DE5"/>
    <w:rsid w:val="00F61EFA"/>
    <w:rsid w:val="00F623D9"/>
    <w:rsid w:val="00F624AA"/>
    <w:rsid w:val="00F627F3"/>
    <w:rsid w:val="00F627F8"/>
    <w:rsid w:val="00F62824"/>
    <w:rsid w:val="00F630BD"/>
    <w:rsid w:val="00F632F2"/>
    <w:rsid w:val="00F63686"/>
    <w:rsid w:val="00F6373B"/>
    <w:rsid w:val="00F6389A"/>
    <w:rsid w:val="00F639E9"/>
    <w:rsid w:val="00F639F9"/>
    <w:rsid w:val="00F63B7A"/>
    <w:rsid w:val="00F63CE8"/>
    <w:rsid w:val="00F6430B"/>
    <w:rsid w:val="00F64359"/>
    <w:rsid w:val="00F643D1"/>
    <w:rsid w:val="00F64487"/>
    <w:rsid w:val="00F64664"/>
    <w:rsid w:val="00F64D5F"/>
    <w:rsid w:val="00F64DF4"/>
    <w:rsid w:val="00F6546D"/>
    <w:rsid w:val="00F65C39"/>
    <w:rsid w:val="00F65CE4"/>
    <w:rsid w:val="00F65D33"/>
    <w:rsid w:val="00F65DD4"/>
    <w:rsid w:val="00F65EBC"/>
    <w:rsid w:val="00F66292"/>
    <w:rsid w:val="00F66331"/>
    <w:rsid w:val="00F6646D"/>
    <w:rsid w:val="00F66745"/>
    <w:rsid w:val="00F667C0"/>
    <w:rsid w:val="00F66802"/>
    <w:rsid w:val="00F66A44"/>
    <w:rsid w:val="00F66A50"/>
    <w:rsid w:val="00F66BDD"/>
    <w:rsid w:val="00F66E56"/>
    <w:rsid w:val="00F66EEE"/>
    <w:rsid w:val="00F66FD0"/>
    <w:rsid w:val="00F67010"/>
    <w:rsid w:val="00F67191"/>
    <w:rsid w:val="00F672E1"/>
    <w:rsid w:val="00F67509"/>
    <w:rsid w:val="00F677C9"/>
    <w:rsid w:val="00F67902"/>
    <w:rsid w:val="00F67B41"/>
    <w:rsid w:val="00F67CE7"/>
    <w:rsid w:val="00F67FAB"/>
    <w:rsid w:val="00F70061"/>
    <w:rsid w:val="00F7021B"/>
    <w:rsid w:val="00F70298"/>
    <w:rsid w:val="00F70423"/>
    <w:rsid w:val="00F704DC"/>
    <w:rsid w:val="00F70536"/>
    <w:rsid w:val="00F70A7E"/>
    <w:rsid w:val="00F712F4"/>
    <w:rsid w:val="00F71441"/>
    <w:rsid w:val="00F717ED"/>
    <w:rsid w:val="00F71B4A"/>
    <w:rsid w:val="00F71C97"/>
    <w:rsid w:val="00F71D14"/>
    <w:rsid w:val="00F71E66"/>
    <w:rsid w:val="00F71FC8"/>
    <w:rsid w:val="00F7213E"/>
    <w:rsid w:val="00F721B0"/>
    <w:rsid w:val="00F721EB"/>
    <w:rsid w:val="00F725DF"/>
    <w:rsid w:val="00F72661"/>
    <w:rsid w:val="00F72789"/>
    <w:rsid w:val="00F7288A"/>
    <w:rsid w:val="00F729AB"/>
    <w:rsid w:val="00F729BA"/>
    <w:rsid w:val="00F72B89"/>
    <w:rsid w:val="00F72E78"/>
    <w:rsid w:val="00F7343D"/>
    <w:rsid w:val="00F7391F"/>
    <w:rsid w:val="00F73CA3"/>
    <w:rsid w:val="00F73D47"/>
    <w:rsid w:val="00F73DB8"/>
    <w:rsid w:val="00F73E0C"/>
    <w:rsid w:val="00F73E41"/>
    <w:rsid w:val="00F73EE0"/>
    <w:rsid w:val="00F740C8"/>
    <w:rsid w:val="00F7442F"/>
    <w:rsid w:val="00F74CCC"/>
    <w:rsid w:val="00F74DA2"/>
    <w:rsid w:val="00F74EA9"/>
    <w:rsid w:val="00F74F1D"/>
    <w:rsid w:val="00F74F5D"/>
    <w:rsid w:val="00F74FD2"/>
    <w:rsid w:val="00F752FC"/>
    <w:rsid w:val="00F7548F"/>
    <w:rsid w:val="00F75603"/>
    <w:rsid w:val="00F75754"/>
    <w:rsid w:val="00F7577E"/>
    <w:rsid w:val="00F7595D"/>
    <w:rsid w:val="00F75EAE"/>
    <w:rsid w:val="00F76390"/>
    <w:rsid w:val="00F76808"/>
    <w:rsid w:val="00F76AFE"/>
    <w:rsid w:val="00F76BF5"/>
    <w:rsid w:val="00F76C2A"/>
    <w:rsid w:val="00F76D36"/>
    <w:rsid w:val="00F76F1A"/>
    <w:rsid w:val="00F7730B"/>
    <w:rsid w:val="00F77344"/>
    <w:rsid w:val="00F773F3"/>
    <w:rsid w:val="00F7794D"/>
    <w:rsid w:val="00F7796D"/>
    <w:rsid w:val="00F77A7B"/>
    <w:rsid w:val="00F77C5D"/>
    <w:rsid w:val="00F77DD7"/>
    <w:rsid w:val="00F77E46"/>
    <w:rsid w:val="00F801DD"/>
    <w:rsid w:val="00F80322"/>
    <w:rsid w:val="00F80373"/>
    <w:rsid w:val="00F807BD"/>
    <w:rsid w:val="00F80806"/>
    <w:rsid w:val="00F80A9B"/>
    <w:rsid w:val="00F80D66"/>
    <w:rsid w:val="00F80FCC"/>
    <w:rsid w:val="00F812A9"/>
    <w:rsid w:val="00F819E7"/>
    <w:rsid w:val="00F81A7D"/>
    <w:rsid w:val="00F8212A"/>
    <w:rsid w:val="00F82369"/>
    <w:rsid w:val="00F82566"/>
    <w:rsid w:val="00F82945"/>
    <w:rsid w:val="00F82A33"/>
    <w:rsid w:val="00F82B4D"/>
    <w:rsid w:val="00F82CB1"/>
    <w:rsid w:val="00F82CBE"/>
    <w:rsid w:val="00F8300E"/>
    <w:rsid w:val="00F83093"/>
    <w:rsid w:val="00F830B7"/>
    <w:rsid w:val="00F83138"/>
    <w:rsid w:val="00F83145"/>
    <w:rsid w:val="00F8320C"/>
    <w:rsid w:val="00F8332D"/>
    <w:rsid w:val="00F833F5"/>
    <w:rsid w:val="00F83A44"/>
    <w:rsid w:val="00F83A45"/>
    <w:rsid w:val="00F83B0F"/>
    <w:rsid w:val="00F83D3E"/>
    <w:rsid w:val="00F83D42"/>
    <w:rsid w:val="00F84190"/>
    <w:rsid w:val="00F84200"/>
    <w:rsid w:val="00F843F2"/>
    <w:rsid w:val="00F84436"/>
    <w:rsid w:val="00F84617"/>
    <w:rsid w:val="00F84694"/>
    <w:rsid w:val="00F84725"/>
    <w:rsid w:val="00F8476A"/>
    <w:rsid w:val="00F84817"/>
    <w:rsid w:val="00F849FD"/>
    <w:rsid w:val="00F85158"/>
    <w:rsid w:val="00F85814"/>
    <w:rsid w:val="00F858B7"/>
    <w:rsid w:val="00F85916"/>
    <w:rsid w:val="00F85BA4"/>
    <w:rsid w:val="00F85D7C"/>
    <w:rsid w:val="00F85ECE"/>
    <w:rsid w:val="00F85ED5"/>
    <w:rsid w:val="00F86259"/>
    <w:rsid w:val="00F86408"/>
    <w:rsid w:val="00F8652E"/>
    <w:rsid w:val="00F867CD"/>
    <w:rsid w:val="00F867E5"/>
    <w:rsid w:val="00F86822"/>
    <w:rsid w:val="00F86AFB"/>
    <w:rsid w:val="00F86D55"/>
    <w:rsid w:val="00F86DBA"/>
    <w:rsid w:val="00F86F5B"/>
    <w:rsid w:val="00F87033"/>
    <w:rsid w:val="00F8704C"/>
    <w:rsid w:val="00F8709B"/>
    <w:rsid w:val="00F876D3"/>
    <w:rsid w:val="00F87834"/>
    <w:rsid w:val="00F87913"/>
    <w:rsid w:val="00F87B38"/>
    <w:rsid w:val="00F90179"/>
    <w:rsid w:val="00F901A5"/>
    <w:rsid w:val="00F90322"/>
    <w:rsid w:val="00F9064D"/>
    <w:rsid w:val="00F9096E"/>
    <w:rsid w:val="00F9098D"/>
    <w:rsid w:val="00F90D11"/>
    <w:rsid w:val="00F90E06"/>
    <w:rsid w:val="00F90F1E"/>
    <w:rsid w:val="00F90F67"/>
    <w:rsid w:val="00F90F6E"/>
    <w:rsid w:val="00F91003"/>
    <w:rsid w:val="00F91070"/>
    <w:rsid w:val="00F91133"/>
    <w:rsid w:val="00F91219"/>
    <w:rsid w:val="00F912A6"/>
    <w:rsid w:val="00F91317"/>
    <w:rsid w:val="00F9132B"/>
    <w:rsid w:val="00F9147D"/>
    <w:rsid w:val="00F91589"/>
    <w:rsid w:val="00F915DE"/>
    <w:rsid w:val="00F916FE"/>
    <w:rsid w:val="00F91973"/>
    <w:rsid w:val="00F91BBD"/>
    <w:rsid w:val="00F92036"/>
    <w:rsid w:val="00F92067"/>
    <w:rsid w:val="00F9225B"/>
    <w:rsid w:val="00F924AE"/>
    <w:rsid w:val="00F9276D"/>
    <w:rsid w:val="00F928BF"/>
    <w:rsid w:val="00F92A5F"/>
    <w:rsid w:val="00F92ECE"/>
    <w:rsid w:val="00F93158"/>
    <w:rsid w:val="00F93AC6"/>
    <w:rsid w:val="00F93F6B"/>
    <w:rsid w:val="00F94256"/>
    <w:rsid w:val="00F942AF"/>
    <w:rsid w:val="00F942C9"/>
    <w:rsid w:val="00F94532"/>
    <w:rsid w:val="00F94690"/>
    <w:rsid w:val="00F946E0"/>
    <w:rsid w:val="00F94880"/>
    <w:rsid w:val="00F949E4"/>
    <w:rsid w:val="00F94B78"/>
    <w:rsid w:val="00F94D90"/>
    <w:rsid w:val="00F94EF0"/>
    <w:rsid w:val="00F94F2B"/>
    <w:rsid w:val="00F956A6"/>
    <w:rsid w:val="00F956F9"/>
    <w:rsid w:val="00F95744"/>
    <w:rsid w:val="00F95916"/>
    <w:rsid w:val="00F95B71"/>
    <w:rsid w:val="00F95D00"/>
    <w:rsid w:val="00F95ECD"/>
    <w:rsid w:val="00F9606A"/>
    <w:rsid w:val="00F961AD"/>
    <w:rsid w:val="00F96631"/>
    <w:rsid w:val="00F967E0"/>
    <w:rsid w:val="00F96899"/>
    <w:rsid w:val="00F96ACD"/>
    <w:rsid w:val="00F96AE0"/>
    <w:rsid w:val="00F96BAB"/>
    <w:rsid w:val="00F96E55"/>
    <w:rsid w:val="00F97014"/>
    <w:rsid w:val="00F9705C"/>
    <w:rsid w:val="00F971EC"/>
    <w:rsid w:val="00F975D5"/>
    <w:rsid w:val="00F976CF"/>
    <w:rsid w:val="00F979D1"/>
    <w:rsid w:val="00F97A04"/>
    <w:rsid w:val="00F97BFF"/>
    <w:rsid w:val="00FA00F1"/>
    <w:rsid w:val="00FA05A1"/>
    <w:rsid w:val="00FA05DA"/>
    <w:rsid w:val="00FA05E4"/>
    <w:rsid w:val="00FA062D"/>
    <w:rsid w:val="00FA066D"/>
    <w:rsid w:val="00FA0672"/>
    <w:rsid w:val="00FA0BD0"/>
    <w:rsid w:val="00FA0C02"/>
    <w:rsid w:val="00FA0CF7"/>
    <w:rsid w:val="00FA0F31"/>
    <w:rsid w:val="00FA0FF0"/>
    <w:rsid w:val="00FA1578"/>
    <w:rsid w:val="00FA1675"/>
    <w:rsid w:val="00FA1719"/>
    <w:rsid w:val="00FA1840"/>
    <w:rsid w:val="00FA187F"/>
    <w:rsid w:val="00FA1C24"/>
    <w:rsid w:val="00FA1D46"/>
    <w:rsid w:val="00FA1D72"/>
    <w:rsid w:val="00FA1E63"/>
    <w:rsid w:val="00FA1F9A"/>
    <w:rsid w:val="00FA2365"/>
    <w:rsid w:val="00FA24E2"/>
    <w:rsid w:val="00FA2581"/>
    <w:rsid w:val="00FA29D1"/>
    <w:rsid w:val="00FA2BFB"/>
    <w:rsid w:val="00FA2D56"/>
    <w:rsid w:val="00FA2E69"/>
    <w:rsid w:val="00FA2F5F"/>
    <w:rsid w:val="00FA32F4"/>
    <w:rsid w:val="00FA3379"/>
    <w:rsid w:val="00FA33F0"/>
    <w:rsid w:val="00FA347E"/>
    <w:rsid w:val="00FA374C"/>
    <w:rsid w:val="00FA384D"/>
    <w:rsid w:val="00FA3D87"/>
    <w:rsid w:val="00FA3DCF"/>
    <w:rsid w:val="00FA404D"/>
    <w:rsid w:val="00FA40AF"/>
    <w:rsid w:val="00FA4220"/>
    <w:rsid w:val="00FA4311"/>
    <w:rsid w:val="00FA4881"/>
    <w:rsid w:val="00FA4978"/>
    <w:rsid w:val="00FA4A80"/>
    <w:rsid w:val="00FA4CD7"/>
    <w:rsid w:val="00FA5069"/>
    <w:rsid w:val="00FA5103"/>
    <w:rsid w:val="00FA528B"/>
    <w:rsid w:val="00FA52B4"/>
    <w:rsid w:val="00FA54B1"/>
    <w:rsid w:val="00FA54C1"/>
    <w:rsid w:val="00FA559F"/>
    <w:rsid w:val="00FA58BC"/>
    <w:rsid w:val="00FA58C4"/>
    <w:rsid w:val="00FA5A72"/>
    <w:rsid w:val="00FA5DC3"/>
    <w:rsid w:val="00FA5FDD"/>
    <w:rsid w:val="00FA606A"/>
    <w:rsid w:val="00FA60C0"/>
    <w:rsid w:val="00FA654C"/>
    <w:rsid w:val="00FA66AF"/>
    <w:rsid w:val="00FA68A1"/>
    <w:rsid w:val="00FA699E"/>
    <w:rsid w:val="00FA6C6D"/>
    <w:rsid w:val="00FA6D2C"/>
    <w:rsid w:val="00FA6F04"/>
    <w:rsid w:val="00FA73E2"/>
    <w:rsid w:val="00FA761A"/>
    <w:rsid w:val="00FA77FF"/>
    <w:rsid w:val="00FA78F7"/>
    <w:rsid w:val="00FA7DCB"/>
    <w:rsid w:val="00FB020E"/>
    <w:rsid w:val="00FB0282"/>
    <w:rsid w:val="00FB03A7"/>
    <w:rsid w:val="00FB03DC"/>
    <w:rsid w:val="00FB0649"/>
    <w:rsid w:val="00FB06BE"/>
    <w:rsid w:val="00FB083D"/>
    <w:rsid w:val="00FB0843"/>
    <w:rsid w:val="00FB0955"/>
    <w:rsid w:val="00FB0C05"/>
    <w:rsid w:val="00FB0CDC"/>
    <w:rsid w:val="00FB0E54"/>
    <w:rsid w:val="00FB0FC5"/>
    <w:rsid w:val="00FB10AF"/>
    <w:rsid w:val="00FB12BD"/>
    <w:rsid w:val="00FB193E"/>
    <w:rsid w:val="00FB1ACE"/>
    <w:rsid w:val="00FB1B5F"/>
    <w:rsid w:val="00FB1C36"/>
    <w:rsid w:val="00FB1D9D"/>
    <w:rsid w:val="00FB223E"/>
    <w:rsid w:val="00FB2285"/>
    <w:rsid w:val="00FB255B"/>
    <w:rsid w:val="00FB2850"/>
    <w:rsid w:val="00FB28E6"/>
    <w:rsid w:val="00FB2CD3"/>
    <w:rsid w:val="00FB32CC"/>
    <w:rsid w:val="00FB34D6"/>
    <w:rsid w:val="00FB3916"/>
    <w:rsid w:val="00FB3D67"/>
    <w:rsid w:val="00FB3DF0"/>
    <w:rsid w:val="00FB3E7C"/>
    <w:rsid w:val="00FB412C"/>
    <w:rsid w:val="00FB4195"/>
    <w:rsid w:val="00FB4539"/>
    <w:rsid w:val="00FB47FE"/>
    <w:rsid w:val="00FB493F"/>
    <w:rsid w:val="00FB4B21"/>
    <w:rsid w:val="00FB4B35"/>
    <w:rsid w:val="00FB4B9C"/>
    <w:rsid w:val="00FB4DAB"/>
    <w:rsid w:val="00FB4DAE"/>
    <w:rsid w:val="00FB4EE2"/>
    <w:rsid w:val="00FB5040"/>
    <w:rsid w:val="00FB5087"/>
    <w:rsid w:val="00FB5197"/>
    <w:rsid w:val="00FB52D7"/>
    <w:rsid w:val="00FB53AB"/>
    <w:rsid w:val="00FB57CF"/>
    <w:rsid w:val="00FB5B80"/>
    <w:rsid w:val="00FB5C21"/>
    <w:rsid w:val="00FB637B"/>
    <w:rsid w:val="00FB64F6"/>
    <w:rsid w:val="00FB65AF"/>
    <w:rsid w:val="00FB6AB0"/>
    <w:rsid w:val="00FB6B61"/>
    <w:rsid w:val="00FB6E6F"/>
    <w:rsid w:val="00FB6F0E"/>
    <w:rsid w:val="00FB71A4"/>
    <w:rsid w:val="00FB737F"/>
    <w:rsid w:val="00FB75A0"/>
    <w:rsid w:val="00FB7923"/>
    <w:rsid w:val="00FB7928"/>
    <w:rsid w:val="00FB7B37"/>
    <w:rsid w:val="00FB7F4F"/>
    <w:rsid w:val="00FB7FA2"/>
    <w:rsid w:val="00FC03B0"/>
    <w:rsid w:val="00FC0480"/>
    <w:rsid w:val="00FC0AF1"/>
    <w:rsid w:val="00FC0FDC"/>
    <w:rsid w:val="00FC10E4"/>
    <w:rsid w:val="00FC1175"/>
    <w:rsid w:val="00FC11A8"/>
    <w:rsid w:val="00FC126A"/>
    <w:rsid w:val="00FC15B4"/>
    <w:rsid w:val="00FC160C"/>
    <w:rsid w:val="00FC1C89"/>
    <w:rsid w:val="00FC2282"/>
    <w:rsid w:val="00FC231C"/>
    <w:rsid w:val="00FC2486"/>
    <w:rsid w:val="00FC2627"/>
    <w:rsid w:val="00FC2654"/>
    <w:rsid w:val="00FC26E1"/>
    <w:rsid w:val="00FC26F0"/>
    <w:rsid w:val="00FC26F7"/>
    <w:rsid w:val="00FC2829"/>
    <w:rsid w:val="00FC2A11"/>
    <w:rsid w:val="00FC2F4A"/>
    <w:rsid w:val="00FC2FBC"/>
    <w:rsid w:val="00FC3116"/>
    <w:rsid w:val="00FC3658"/>
    <w:rsid w:val="00FC3660"/>
    <w:rsid w:val="00FC36D5"/>
    <w:rsid w:val="00FC36E6"/>
    <w:rsid w:val="00FC377D"/>
    <w:rsid w:val="00FC3A02"/>
    <w:rsid w:val="00FC3B8D"/>
    <w:rsid w:val="00FC3B9D"/>
    <w:rsid w:val="00FC3BAF"/>
    <w:rsid w:val="00FC3C79"/>
    <w:rsid w:val="00FC3EC7"/>
    <w:rsid w:val="00FC3ED8"/>
    <w:rsid w:val="00FC3FFC"/>
    <w:rsid w:val="00FC45D4"/>
    <w:rsid w:val="00FC45F1"/>
    <w:rsid w:val="00FC471C"/>
    <w:rsid w:val="00FC4852"/>
    <w:rsid w:val="00FC487F"/>
    <w:rsid w:val="00FC48B9"/>
    <w:rsid w:val="00FC48CD"/>
    <w:rsid w:val="00FC4AAB"/>
    <w:rsid w:val="00FC4CFF"/>
    <w:rsid w:val="00FC4DFA"/>
    <w:rsid w:val="00FC4E4E"/>
    <w:rsid w:val="00FC50CF"/>
    <w:rsid w:val="00FC5EAE"/>
    <w:rsid w:val="00FC613B"/>
    <w:rsid w:val="00FC63BD"/>
    <w:rsid w:val="00FC65A8"/>
    <w:rsid w:val="00FC65B2"/>
    <w:rsid w:val="00FC6813"/>
    <w:rsid w:val="00FC68E1"/>
    <w:rsid w:val="00FC6BAA"/>
    <w:rsid w:val="00FC6DEE"/>
    <w:rsid w:val="00FC6F0B"/>
    <w:rsid w:val="00FC6F54"/>
    <w:rsid w:val="00FC7092"/>
    <w:rsid w:val="00FC718E"/>
    <w:rsid w:val="00FC73A4"/>
    <w:rsid w:val="00FC73AB"/>
    <w:rsid w:val="00FC73BE"/>
    <w:rsid w:val="00FC7450"/>
    <w:rsid w:val="00FC7476"/>
    <w:rsid w:val="00FC74DF"/>
    <w:rsid w:val="00FC770E"/>
    <w:rsid w:val="00FC7815"/>
    <w:rsid w:val="00FC7C8B"/>
    <w:rsid w:val="00FC7E64"/>
    <w:rsid w:val="00FD017C"/>
    <w:rsid w:val="00FD01A7"/>
    <w:rsid w:val="00FD03F4"/>
    <w:rsid w:val="00FD09DB"/>
    <w:rsid w:val="00FD1448"/>
    <w:rsid w:val="00FD1680"/>
    <w:rsid w:val="00FD17A2"/>
    <w:rsid w:val="00FD1CAA"/>
    <w:rsid w:val="00FD1FF3"/>
    <w:rsid w:val="00FD20AD"/>
    <w:rsid w:val="00FD21BF"/>
    <w:rsid w:val="00FD24BE"/>
    <w:rsid w:val="00FD2847"/>
    <w:rsid w:val="00FD28DD"/>
    <w:rsid w:val="00FD28E0"/>
    <w:rsid w:val="00FD29FB"/>
    <w:rsid w:val="00FD2B54"/>
    <w:rsid w:val="00FD2E09"/>
    <w:rsid w:val="00FD2E2F"/>
    <w:rsid w:val="00FD3133"/>
    <w:rsid w:val="00FD33CF"/>
    <w:rsid w:val="00FD3854"/>
    <w:rsid w:val="00FD3E84"/>
    <w:rsid w:val="00FD3E96"/>
    <w:rsid w:val="00FD4188"/>
    <w:rsid w:val="00FD44A8"/>
    <w:rsid w:val="00FD4936"/>
    <w:rsid w:val="00FD49AC"/>
    <w:rsid w:val="00FD5352"/>
    <w:rsid w:val="00FD54EA"/>
    <w:rsid w:val="00FD56A7"/>
    <w:rsid w:val="00FD5742"/>
    <w:rsid w:val="00FD5BD8"/>
    <w:rsid w:val="00FD5E75"/>
    <w:rsid w:val="00FD6020"/>
    <w:rsid w:val="00FD6396"/>
    <w:rsid w:val="00FD67E0"/>
    <w:rsid w:val="00FD69EB"/>
    <w:rsid w:val="00FD6B40"/>
    <w:rsid w:val="00FD6BB8"/>
    <w:rsid w:val="00FD6F2E"/>
    <w:rsid w:val="00FD6F3D"/>
    <w:rsid w:val="00FD71A6"/>
    <w:rsid w:val="00FD7343"/>
    <w:rsid w:val="00FD7392"/>
    <w:rsid w:val="00FD7546"/>
    <w:rsid w:val="00FD75EC"/>
    <w:rsid w:val="00FD7AD4"/>
    <w:rsid w:val="00FE0087"/>
    <w:rsid w:val="00FE01AD"/>
    <w:rsid w:val="00FE01D4"/>
    <w:rsid w:val="00FE0263"/>
    <w:rsid w:val="00FE0397"/>
    <w:rsid w:val="00FE057F"/>
    <w:rsid w:val="00FE05C0"/>
    <w:rsid w:val="00FE05DD"/>
    <w:rsid w:val="00FE06F0"/>
    <w:rsid w:val="00FE087A"/>
    <w:rsid w:val="00FE0A3B"/>
    <w:rsid w:val="00FE0A3F"/>
    <w:rsid w:val="00FE0BD0"/>
    <w:rsid w:val="00FE0C46"/>
    <w:rsid w:val="00FE0E1E"/>
    <w:rsid w:val="00FE0E22"/>
    <w:rsid w:val="00FE0F76"/>
    <w:rsid w:val="00FE1022"/>
    <w:rsid w:val="00FE10C5"/>
    <w:rsid w:val="00FE11DF"/>
    <w:rsid w:val="00FE1255"/>
    <w:rsid w:val="00FE12B2"/>
    <w:rsid w:val="00FE130E"/>
    <w:rsid w:val="00FE132F"/>
    <w:rsid w:val="00FE13AD"/>
    <w:rsid w:val="00FE165A"/>
    <w:rsid w:val="00FE166A"/>
    <w:rsid w:val="00FE1723"/>
    <w:rsid w:val="00FE18B0"/>
    <w:rsid w:val="00FE1E26"/>
    <w:rsid w:val="00FE1F7E"/>
    <w:rsid w:val="00FE2009"/>
    <w:rsid w:val="00FE21D7"/>
    <w:rsid w:val="00FE24D4"/>
    <w:rsid w:val="00FE262B"/>
    <w:rsid w:val="00FE26E6"/>
    <w:rsid w:val="00FE2720"/>
    <w:rsid w:val="00FE29D6"/>
    <w:rsid w:val="00FE2AA0"/>
    <w:rsid w:val="00FE2B00"/>
    <w:rsid w:val="00FE2D39"/>
    <w:rsid w:val="00FE2F49"/>
    <w:rsid w:val="00FE2FB5"/>
    <w:rsid w:val="00FE317B"/>
    <w:rsid w:val="00FE3181"/>
    <w:rsid w:val="00FE31A1"/>
    <w:rsid w:val="00FE3253"/>
    <w:rsid w:val="00FE33AF"/>
    <w:rsid w:val="00FE3612"/>
    <w:rsid w:val="00FE3800"/>
    <w:rsid w:val="00FE3894"/>
    <w:rsid w:val="00FE39A0"/>
    <w:rsid w:val="00FE3A70"/>
    <w:rsid w:val="00FE3DF4"/>
    <w:rsid w:val="00FE3EF7"/>
    <w:rsid w:val="00FE3F64"/>
    <w:rsid w:val="00FE4079"/>
    <w:rsid w:val="00FE4169"/>
    <w:rsid w:val="00FE4AED"/>
    <w:rsid w:val="00FE4DF4"/>
    <w:rsid w:val="00FE508F"/>
    <w:rsid w:val="00FE512C"/>
    <w:rsid w:val="00FE5201"/>
    <w:rsid w:val="00FE5818"/>
    <w:rsid w:val="00FE5CB5"/>
    <w:rsid w:val="00FE5CF7"/>
    <w:rsid w:val="00FE5F03"/>
    <w:rsid w:val="00FE605A"/>
    <w:rsid w:val="00FE606C"/>
    <w:rsid w:val="00FE60C5"/>
    <w:rsid w:val="00FE6169"/>
    <w:rsid w:val="00FE6282"/>
    <w:rsid w:val="00FE6336"/>
    <w:rsid w:val="00FE6B17"/>
    <w:rsid w:val="00FE7140"/>
    <w:rsid w:val="00FE7272"/>
    <w:rsid w:val="00FE73BD"/>
    <w:rsid w:val="00FE74DD"/>
    <w:rsid w:val="00FE751F"/>
    <w:rsid w:val="00FE7591"/>
    <w:rsid w:val="00FE76E4"/>
    <w:rsid w:val="00FE7718"/>
    <w:rsid w:val="00FE7B56"/>
    <w:rsid w:val="00FE7F82"/>
    <w:rsid w:val="00FF005A"/>
    <w:rsid w:val="00FF005C"/>
    <w:rsid w:val="00FF00A5"/>
    <w:rsid w:val="00FF01B9"/>
    <w:rsid w:val="00FF025B"/>
    <w:rsid w:val="00FF0375"/>
    <w:rsid w:val="00FF05C0"/>
    <w:rsid w:val="00FF067E"/>
    <w:rsid w:val="00FF0B3B"/>
    <w:rsid w:val="00FF0BAF"/>
    <w:rsid w:val="00FF0BB7"/>
    <w:rsid w:val="00FF0C03"/>
    <w:rsid w:val="00FF0CB0"/>
    <w:rsid w:val="00FF0CFD"/>
    <w:rsid w:val="00FF0D0E"/>
    <w:rsid w:val="00FF0F90"/>
    <w:rsid w:val="00FF1188"/>
    <w:rsid w:val="00FF1264"/>
    <w:rsid w:val="00FF1590"/>
    <w:rsid w:val="00FF15B4"/>
    <w:rsid w:val="00FF19D8"/>
    <w:rsid w:val="00FF1A73"/>
    <w:rsid w:val="00FF1A8A"/>
    <w:rsid w:val="00FF1B2E"/>
    <w:rsid w:val="00FF1D1E"/>
    <w:rsid w:val="00FF1DCE"/>
    <w:rsid w:val="00FF217E"/>
    <w:rsid w:val="00FF230A"/>
    <w:rsid w:val="00FF2332"/>
    <w:rsid w:val="00FF238C"/>
    <w:rsid w:val="00FF260F"/>
    <w:rsid w:val="00FF281F"/>
    <w:rsid w:val="00FF2B65"/>
    <w:rsid w:val="00FF2C80"/>
    <w:rsid w:val="00FF307D"/>
    <w:rsid w:val="00FF346B"/>
    <w:rsid w:val="00FF36B0"/>
    <w:rsid w:val="00FF3881"/>
    <w:rsid w:val="00FF3C60"/>
    <w:rsid w:val="00FF4009"/>
    <w:rsid w:val="00FF4069"/>
    <w:rsid w:val="00FF40EC"/>
    <w:rsid w:val="00FF410A"/>
    <w:rsid w:val="00FF4495"/>
    <w:rsid w:val="00FF44B3"/>
    <w:rsid w:val="00FF4AC0"/>
    <w:rsid w:val="00FF4B49"/>
    <w:rsid w:val="00FF4BB0"/>
    <w:rsid w:val="00FF525A"/>
    <w:rsid w:val="00FF54CA"/>
    <w:rsid w:val="00FF5567"/>
    <w:rsid w:val="00FF55ED"/>
    <w:rsid w:val="00FF56A0"/>
    <w:rsid w:val="00FF5775"/>
    <w:rsid w:val="00FF580B"/>
    <w:rsid w:val="00FF5E6D"/>
    <w:rsid w:val="00FF601E"/>
    <w:rsid w:val="00FF6106"/>
    <w:rsid w:val="00FF612E"/>
    <w:rsid w:val="00FF619E"/>
    <w:rsid w:val="00FF63D6"/>
    <w:rsid w:val="00FF6501"/>
    <w:rsid w:val="00FF6590"/>
    <w:rsid w:val="00FF66FA"/>
    <w:rsid w:val="00FF6AAB"/>
    <w:rsid w:val="00FF6C22"/>
    <w:rsid w:val="00FF6E02"/>
    <w:rsid w:val="00FF706C"/>
    <w:rsid w:val="00FF71F9"/>
    <w:rsid w:val="00FF74BD"/>
    <w:rsid w:val="00FF74C5"/>
    <w:rsid w:val="00FF7892"/>
    <w:rsid w:val="00FF78A5"/>
    <w:rsid w:val="00FF78E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8F8A"/>
  <w15:docId w15:val="{CF4BF0D0-A080-44D8-8539-BBE5D235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F2C49"/>
    <w:pPr>
      <w:spacing w:after="120"/>
      <w:ind w:left="851"/>
      <w:jc w:val="both"/>
    </w:pPr>
    <w:rPr>
      <w:rFonts w:ascii="Arial" w:eastAsia="Times New Roman" w:hAnsi="Arial" w:cstheme="minorBidi"/>
      <w:sz w:val="22"/>
      <w:szCs w:val="22"/>
      <w:lang w:eastAsia="de-DE"/>
    </w:rPr>
  </w:style>
  <w:style w:type="paragraph" w:styleId="berschrift1">
    <w:name w:val="heading 1"/>
    <w:basedOn w:val="Standard"/>
    <w:next w:val="Standard"/>
    <w:link w:val="berschrift1Zchn"/>
    <w:qFormat/>
    <w:rsid w:val="008574B6"/>
    <w:pPr>
      <w:widowControl w:val="0"/>
      <w:numPr>
        <w:ilvl w:val="1"/>
        <w:numId w:val="3"/>
      </w:numPr>
      <w:spacing w:before="120" w:after="220"/>
      <w:outlineLvl w:val="0"/>
    </w:pPr>
    <w:rPr>
      <w:rFonts w:cs="Arial"/>
      <w:b/>
    </w:rPr>
  </w:style>
  <w:style w:type="paragraph" w:styleId="berschrift2">
    <w:name w:val="heading 2"/>
    <w:basedOn w:val="berschrift1"/>
    <w:next w:val="Standard"/>
    <w:link w:val="berschrift2Zchn"/>
    <w:unhideWhenUsed/>
    <w:qFormat/>
    <w:rsid w:val="00F84725"/>
    <w:pPr>
      <w:numPr>
        <w:ilvl w:val="2"/>
      </w:numPr>
      <w:outlineLvl w:val="1"/>
    </w:pPr>
    <w:rPr>
      <w:b w:val="0"/>
    </w:rPr>
  </w:style>
  <w:style w:type="paragraph" w:styleId="berschrift3">
    <w:name w:val="heading 3"/>
    <w:basedOn w:val="berschrift2"/>
    <w:next w:val="Standard"/>
    <w:link w:val="berschrift3Zchn"/>
    <w:unhideWhenUsed/>
    <w:qFormat/>
    <w:rsid w:val="00CE7B34"/>
    <w:pPr>
      <w:numPr>
        <w:ilvl w:val="3"/>
      </w:numPr>
      <w:outlineLvl w:val="2"/>
    </w:pPr>
  </w:style>
  <w:style w:type="paragraph" w:styleId="berschrift4">
    <w:name w:val="heading 4"/>
    <w:basedOn w:val="Standard"/>
    <w:next w:val="Standard"/>
    <w:link w:val="berschrift4Zchn"/>
    <w:semiHidden/>
    <w:unhideWhenUsed/>
    <w:qFormat/>
    <w:rsid w:val="00BC7991"/>
    <w:pPr>
      <w:keepNext/>
      <w:keepLines/>
      <w:numPr>
        <w:ilvl w:val="4"/>
        <w:numId w:val="3"/>
      </w:numPr>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574B6"/>
    <w:rPr>
      <w:rFonts w:ascii="Arial" w:eastAsia="Times New Roman" w:hAnsi="Arial" w:cs="Arial"/>
      <w:b/>
      <w:sz w:val="22"/>
      <w:szCs w:val="22"/>
      <w:lang w:eastAsia="de-DE"/>
    </w:rPr>
  </w:style>
  <w:style w:type="character" w:customStyle="1" w:styleId="berschrift2Zchn">
    <w:name w:val="Überschrift 2 Zchn"/>
    <w:basedOn w:val="Absatz-Standardschriftart"/>
    <w:link w:val="berschrift2"/>
    <w:rsid w:val="00F84725"/>
    <w:rPr>
      <w:rFonts w:ascii="Arial" w:eastAsia="Times New Roman" w:hAnsi="Arial" w:cs="Arial"/>
      <w:sz w:val="22"/>
      <w:szCs w:val="22"/>
      <w:lang w:eastAsia="de-DE"/>
    </w:rPr>
  </w:style>
  <w:style w:type="paragraph" w:styleId="Titel">
    <w:name w:val="Title"/>
    <w:basedOn w:val="Standard"/>
    <w:next w:val="Standard"/>
    <w:link w:val="TitelZchn"/>
    <w:autoRedefine/>
    <w:qFormat/>
    <w:rsid w:val="000F5595"/>
    <w:pPr>
      <w:widowControl w:val="0"/>
      <w:numPr>
        <w:numId w:val="10"/>
      </w:numPr>
      <w:tabs>
        <w:tab w:val="clear" w:pos="284"/>
        <w:tab w:val="num" w:pos="1701"/>
      </w:tabs>
      <w:spacing w:before="240" w:after="0"/>
      <w:ind w:left="113" w:firstLine="0"/>
      <w:jc w:val="left"/>
      <w:outlineLvl w:val="0"/>
    </w:pPr>
    <w:rPr>
      <w:b/>
      <w:szCs w:val="20"/>
    </w:rPr>
  </w:style>
  <w:style w:type="character" w:customStyle="1" w:styleId="TitelZchn">
    <w:name w:val="Titel Zchn"/>
    <w:basedOn w:val="Absatz-Standardschriftart"/>
    <w:link w:val="Titel"/>
    <w:rsid w:val="000F5595"/>
    <w:rPr>
      <w:rFonts w:ascii="Arial" w:eastAsia="Times New Roman" w:hAnsi="Arial" w:cstheme="minorBidi"/>
      <w:b/>
      <w:sz w:val="22"/>
      <w:lang w:eastAsia="de-DE"/>
    </w:rPr>
  </w:style>
  <w:style w:type="paragraph" w:styleId="Dokumentstruktur">
    <w:name w:val="Document Map"/>
    <w:basedOn w:val="Standard"/>
    <w:link w:val="DokumentstrukturZchn"/>
    <w:semiHidden/>
    <w:rsid w:val="009303EC"/>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9303EC"/>
    <w:rPr>
      <w:rFonts w:ascii="Tahoma" w:eastAsia="Times New Roman" w:hAnsi="Tahoma" w:cs="Tahoma"/>
      <w:sz w:val="20"/>
      <w:szCs w:val="20"/>
      <w:shd w:val="clear" w:color="auto" w:fill="000080"/>
      <w:lang w:eastAsia="de-DE"/>
    </w:rPr>
  </w:style>
  <w:style w:type="table" w:styleId="Tabellenraster">
    <w:name w:val="Table Grid"/>
    <w:basedOn w:val="NormaleTabelle"/>
    <w:uiPriority w:val="59"/>
    <w:rsid w:val="0027675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43CB8"/>
    <w:pPr>
      <w:numPr>
        <w:numId w:val="2"/>
      </w:numPr>
      <w:spacing w:after="60"/>
      <w:ind w:left="1168"/>
    </w:pPr>
  </w:style>
  <w:style w:type="paragraph" w:customStyle="1" w:styleId="aaadejongfett">
    <w:name w:val="aaa_dejong_fett"/>
    <w:basedOn w:val="Standard"/>
    <w:autoRedefine/>
    <w:rsid w:val="0027675D"/>
    <w:pPr>
      <w:tabs>
        <w:tab w:val="left" w:pos="851"/>
      </w:tabs>
      <w:ind w:left="709" w:hanging="709"/>
    </w:pPr>
    <w:rPr>
      <w:rFonts w:cs="Arial"/>
      <w:b/>
    </w:rPr>
  </w:style>
  <w:style w:type="paragraph" w:styleId="Untertitel">
    <w:name w:val="Subtitle"/>
    <w:basedOn w:val="Standard"/>
    <w:next w:val="Standard"/>
    <w:link w:val="UntertitelZchn"/>
    <w:qFormat/>
    <w:rsid w:val="0027675D"/>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27675D"/>
    <w:rPr>
      <w:rFonts w:asciiTheme="majorHAnsi" w:eastAsiaTheme="majorEastAsia" w:hAnsiTheme="majorHAnsi" w:cstheme="majorBidi"/>
      <w:i/>
      <w:iCs/>
      <w:color w:val="4F81BD" w:themeColor="accent1"/>
      <w:spacing w:val="15"/>
      <w:sz w:val="24"/>
      <w:szCs w:val="24"/>
      <w:lang w:eastAsia="de-DE"/>
    </w:rPr>
  </w:style>
  <w:style w:type="paragraph" w:styleId="Sprechblasentext">
    <w:name w:val="Balloon Text"/>
    <w:basedOn w:val="Standard"/>
    <w:link w:val="SprechblasentextZchn"/>
    <w:semiHidden/>
    <w:unhideWhenUsed/>
    <w:rsid w:val="00375F34"/>
    <w:rPr>
      <w:rFonts w:ascii="Segoe UI" w:hAnsi="Segoe UI" w:cs="Segoe UI"/>
      <w:szCs w:val="18"/>
    </w:rPr>
  </w:style>
  <w:style w:type="character" w:customStyle="1" w:styleId="SprechblasentextZchn">
    <w:name w:val="Sprechblasentext Zchn"/>
    <w:basedOn w:val="Absatz-Standardschriftart"/>
    <w:link w:val="Sprechblasentext"/>
    <w:semiHidden/>
    <w:rsid w:val="00375F34"/>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0E42B4"/>
    <w:rPr>
      <w:strike w:val="0"/>
      <w:dstrike w:val="0"/>
      <w:color w:val="335BA3"/>
      <w:u w:val="none"/>
      <w:effect w:val="none"/>
    </w:rPr>
  </w:style>
  <w:style w:type="paragraph" w:styleId="StandardWeb">
    <w:name w:val="Normal (Web)"/>
    <w:basedOn w:val="Standard"/>
    <w:uiPriority w:val="99"/>
    <w:semiHidden/>
    <w:unhideWhenUsed/>
    <w:rsid w:val="000E42B4"/>
    <w:pPr>
      <w:spacing w:before="100" w:beforeAutospacing="1" w:afterAutospacing="1"/>
    </w:pPr>
    <w:rPr>
      <w:rFonts w:ascii="Times New Roman" w:hAnsi="Times New Roman" w:cs="Times New Roman"/>
      <w:sz w:val="24"/>
      <w:szCs w:val="24"/>
    </w:rPr>
  </w:style>
  <w:style w:type="character" w:customStyle="1" w:styleId="plainlinks-print">
    <w:name w:val="plainlinks-print"/>
    <w:basedOn w:val="Absatz-Standardschriftart"/>
    <w:rsid w:val="00747F5C"/>
  </w:style>
  <w:style w:type="character" w:styleId="Kommentarzeichen">
    <w:name w:val="annotation reference"/>
    <w:basedOn w:val="Absatz-Standardschriftart"/>
    <w:unhideWhenUsed/>
    <w:rsid w:val="000C2FA3"/>
    <w:rPr>
      <w:sz w:val="16"/>
      <w:szCs w:val="16"/>
    </w:rPr>
  </w:style>
  <w:style w:type="paragraph" w:styleId="Kommentartext">
    <w:name w:val="annotation text"/>
    <w:basedOn w:val="Standard"/>
    <w:link w:val="KommentartextZchn"/>
    <w:unhideWhenUsed/>
    <w:rsid w:val="000C2FA3"/>
    <w:rPr>
      <w:sz w:val="20"/>
      <w:szCs w:val="20"/>
    </w:rPr>
  </w:style>
  <w:style w:type="character" w:customStyle="1" w:styleId="KommentartextZchn">
    <w:name w:val="Kommentartext Zchn"/>
    <w:basedOn w:val="Absatz-Standardschriftart"/>
    <w:link w:val="Kommentartext"/>
    <w:rsid w:val="000C2FA3"/>
    <w:rPr>
      <w:rFonts w:ascii="Arial" w:eastAsia="Times New Roman" w:hAnsi="Arial" w:cstheme="minorBidi"/>
      <w:lang w:eastAsia="de-DE"/>
    </w:rPr>
  </w:style>
  <w:style w:type="paragraph" w:styleId="Kommentarthema">
    <w:name w:val="annotation subject"/>
    <w:basedOn w:val="Kommentartext"/>
    <w:next w:val="Kommentartext"/>
    <w:link w:val="KommentarthemaZchn"/>
    <w:semiHidden/>
    <w:unhideWhenUsed/>
    <w:rsid w:val="000C2FA3"/>
    <w:rPr>
      <w:b/>
      <w:bCs/>
    </w:rPr>
  </w:style>
  <w:style w:type="character" w:customStyle="1" w:styleId="KommentarthemaZchn">
    <w:name w:val="Kommentarthema Zchn"/>
    <w:basedOn w:val="KommentartextZchn"/>
    <w:link w:val="Kommentarthema"/>
    <w:semiHidden/>
    <w:rsid w:val="000C2FA3"/>
    <w:rPr>
      <w:rFonts w:ascii="Arial" w:eastAsia="Times New Roman" w:hAnsi="Arial" w:cstheme="minorBidi"/>
      <w:b/>
      <w:bCs/>
      <w:lang w:eastAsia="de-DE"/>
    </w:rPr>
  </w:style>
  <w:style w:type="table" w:styleId="HelleSchattierung-Akzent3">
    <w:name w:val="Light Shading Accent 3"/>
    <w:basedOn w:val="NormaleTabelle"/>
    <w:uiPriority w:val="60"/>
    <w:rsid w:val="0064520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2">
    <w:name w:val="Light Shading Accent 2"/>
    <w:basedOn w:val="NormaleTabelle"/>
    <w:uiPriority w:val="60"/>
    <w:rsid w:val="0064520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
    <w:name w:val="Light Shading"/>
    <w:basedOn w:val="NormaleTabelle"/>
    <w:uiPriority w:val="60"/>
    <w:rsid w:val="006452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Akzent5">
    <w:name w:val="Light List Accent 5"/>
    <w:basedOn w:val="NormaleTabelle"/>
    <w:uiPriority w:val="61"/>
    <w:rsid w:val="0064520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UEKls3">
    <w:name w:val="UE_Kls3"/>
    <w:basedOn w:val="Standard"/>
    <w:link w:val="UEKls3Zchn"/>
    <w:rsid w:val="00093FE5"/>
    <w:pPr>
      <w:keepNext/>
      <w:numPr>
        <w:ilvl w:val="2"/>
        <w:numId w:val="1"/>
      </w:numPr>
      <w:suppressAutoHyphens/>
      <w:spacing w:after="140"/>
      <w:outlineLvl w:val="2"/>
    </w:pPr>
    <w:rPr>
      <w:rFonts w:cs="Times New Roman"/>
      <w:b/>
      <w:szCs w:val="24"/>
    </w:rPr>
  </w:style>
  <w:style w:type="character" w:customStyle="1" w:styleId="UEKls3Zchn">
    <w:name w:val="UE_Kls3 Zchn"/>
    <w:link w:val="UEKls3"/>
    <w:rsid w:val="00093FE5"/>
    <w:rPr>
      <w:rFonts w:ascii="Arial" w:eastAsia="Times New Roman" w:hAnsi="Arial"/>
      <w:b/>
      <w:sz w:val="22"/>
      <w:szCs w:val="24"/>
      <w:lang w:eastAsia="de-DE"/>
    </w:rPr>
  </w:style>
  <w:style w:type="paragraph" w:customStyle="1" w:styleId="UEKls4">
    <w:name w:val="UE_Kls4"/>
    <w:basedOn w:val="UEKls3"/>
    <w:link w:val="UEKls4Zchn"/>
    <w:rsid w:val="00093FE5"/>
    <w:pPr>
      <w:keepNext w:val="0"/>
      <w:numPr>
        <w:ilvl w:val="4"/>
      </w:numPr>
      <w:suppressAutoHyphens w:val="0"/>
      <w:outlineLvl w:val="3"/>
    </w:pPr>
    <w:rPr>
      <w:b w:val="0"/>
    </w:rPr>
  </w:style>
  <w:style w:type="character" w:customStyle="1" w:styleId="UEKls4Zchn">
    <w:name w:val="UE_Kls4 Zchn"/>
    <w:link w:val="UEKls4"/>
    <w:rsid w:val="00093FE5"/>
    <w:rPr>
      <w:rFonts w:ascii="Arial" w:eastAsia="Times New Roman" w:hAnsi="Arial"/>
      <w:sz w:val="22"/>
      <w:szCs w:val="24"/>
      <w:lang w:eastAsia="de-DE"/>
    </w:rPr>
  </w:style>
  <w:style w:type="paragraph" w:customStyle="1" w:styleId="uekls5">
    <w:name w:val="ue_kls5"/>
    <w:basedOn w:val="UEKls4"/>
    <w:rsid w:val="00093FE5"/>
    <w:pPr>
      <w:numPr>
        <w:ilvl w:val="0"/>
        <w:numId w:val="0"/>
      </w:numPr>
      <w:tabs>
        <w:tab w:val="num" w:pos="360"/>
      </w:tabs>
      <w:ind w:left="709" w:hanging="709"/>
    </w:pPr>
  </w:style>
  <w:style w:type="paragraph" w:customStyle="1" w:styleId="uekls6">
    <w:name w:val="ue_kls6"/>
    <w:basedOn w:val="uekls5"/>
    <w:rsid w:val="00093FE5"/>
    <w:pPr>
      <w:numPr>
        <w:ilvl w:val="5"/>
        <w:numId w:val="1"/>
      </w:numPr>
      <w:tabs>
        <w:tab w:val="clear" w:pos="851"/>
        <w:tab w:val="num" w:pos="360"/>
      </w:tabs>
      <w:ind w:left="709" w:hanging="709"/>
    </w:pPr>
  </w:style>
  <w:style w:type="paragraph" w:customStyle="1" w:styleId="uekls4a">
    <w:name w:val="ue_kls4_a"/>
    <w:basedOn w:val="UEKls4"/>
    <w:rsid w:val="00093FE5"/>
    <w:pPr>
      <w:keepNext/>
      <w:spacing w:after="80"/>
    </w:pPr>
  </w:style>
  <w:style w:type="paragraph" w:customStyle="1" w:styleId="UEKls4schluss">
    <w:name w:val="UE_Kls4_schluss"/>
    <w:basedOn w:val="UEKls4"/>
    <w:link w:val="UEKls4schlussZchn"/>
    <w:rsid w:val="00093FE5"/>
    <w:pPr>
      <w:spacing w:after="260"/>
    </w:pPr>
  </w:style>
  <w:style w:type="character" w:customStyle="1" w:styleId="UEKls4schlussZchn">
    <w:name w:val="UE_Kls4_schluss Zchn"/>
    <w:link w:val="UEKls4schluss"/>
    <w:rsid w:val="00093FE5"/>
    <w:rPr>
      <w:rFonts w:ascii="Arial" w:eastAsia="Times New Roman" w:hAnsi="Arial"/>
      <w:sz w:val="22"/>
      <w:szCs w:val="24"/>
      <w:lang w:eastAsia="de-DE"/>
    </w:rPr>
  </w:style>
  <w:style w:type="paragraph" w:customStyle="1" w:styleId="uekls5a">
    <w:name w:val="ue_kls5_a"/>
    <w:basedOn w:val="uekls5"/>
    <w:rsid w:val="00093FE5"/>
    <w:pPr>
      <w:keepNext/>
      <w:spacing w:after="80"/>
    </w:pPr>
  </w:style>
  <w:style w:type="paragraph" w:customStyle="1" w:styleId="UEKls4Text">
    <w:name w:val="UE_Kls4_Text"/>
    <w:basedOn w:val="Standard"/>
    <w:link w:val="UEKls4TextZchn"/>
    <w:rsid w:val="00093FE5"/>
    <w:pPr>
      <w:spacing w:after="140"/>
      <w:ind w:left="709"/>
    </w:pPr>
    <w:rPr>
      <w:rFonts w:cs="Times New Roman"/>
      <w:szCs w:val="24"/>
    </w:rPr>
  </w:style>
  <w:style w:type="character" w:customStyle="1" w:styleId="UEKls4TextZchn">
    <w:name w:val="UE_Kls4_Text Zchn"/>
    <w:link w:val="UEKls4Text"/>
    <w:rsid w:val="00093FE5"/>
    <w:rPr>
      <w:rFonts w:ascii="Arial" w:eastAsia="Times New Roman" w:hAnsi="Arial"/>
      <w:sz w:val="18"/>
      <w:szCs w:val="24"/>
      <w:lang w:eastAsia="de-DE"/>
    </w:rPr>
  </w:style>
  <w:style w:type="paragraph" w:styleId="Kopfzeile">
    <w:name w:val="header"/>
    <w:basedOn w:val="Standard"/>
    <w:link w:val="KopfzeileZchn"/>
    <w:unhideWhenUsed/>
    <w:rsid w:val="00B014C1"/>
    <w:pPr>
      <w:tabs>
        <w:tab w:val="center" w:pos="4536"/>
        <w:tab w:val="right" w:pos="9072"/>
      </w:tabs>
    </w:pPr>
  </w:style>
  <w:style w:type="character" w:customStyle="1" w:styleId="KopfzeileZchn">
    <w:name w:val="Kopfzeile Zchn"/>
    <w:basedOn w:val="Absatz-Standardschriftart"/>
    <w:link w:val="Kopfzeile"/>
    <w:rsid w:val="00B014C1"/>
    <w:rPr>
      <w:rFonts w:ascii="Arial" w:eastAsia="Times New Roman" w:hAnsi="Arial" w:cstheme="minorBidi"/>
      <w:sz w:val="18"/>
      <w:szCs w:val="22"/>
      <w:lang w:eastAsia="de-DE"/>
    </w:rPr>
  </w:style>
  <w:style w:type="paragraph" w:styleId="Fuzeile">
    <w:name w:val="footer"/>
    <w:basedOn w:val="Standard"/>
    <w:link w:val="FuzeileZchn"/>
    <w:uiPriority w:val="99"/>
    <w:unhideWhenUsed/>
    <w:rsid w:val="00B014C1"/>
    <w:pPr>
      <w:tabs>
        <w:tab w:val="center" w:pos="4536"/>
        <w:tab w:val="right" w:pos="9072"/>
      </w:tabs>
    </w:pPr>
  </w:style>
  <w:style w:type="character" w:customStyle="1" w:styleId="FuzeileZchn">
    <w:name w:val="Fußzeile Zchn"/>
    <w:basedOn w:val="Absatz-Standardschriftart"/>
    <w:link w:val="Fuzeile"/>
    <w:uiPriority w:val="99"/>
    <w:rsid w:val="00B014C1"/>
    <w:rPr>
      <w:rFonts w:ascii="Arial" w:eastAsia="Times New Roman" w:hAnsi="Arial" w:cstheme="minorBidi"/>
      <w:sz w:val="18"/>
      <w:szCs w:val="22"/>
      <w:lang w:eastAsia="de-DE"/>
    </w:rPr>
  </w:style>
  <w:style w:type="character" w:customStyle="1" w:styleId="Max">
    <w:name w:val="Max."/>
    <w:rsid w:val="001C254C"/>
    <w:rPr>
      <w:b/>
    </w:rPr>
  </w:style>
  <w:style w:type="paragraph" w:styleId="berarbeitung">
    <w:name w:val="Revision"/>
    <w:hidden/>
    <w:uiPriority w:val="99"/>
    <w:semiHidden/>
    <w:rsid w:val="00EF42ED"/>
    <w:rPr>
      <w:rFonts w:ascii="Arial" w:eastAsia="Times New Roman" w:hAnsi="Arial" w:cstheme="minorBidi"/>
      <w:sz w:val="18"/>
      <w:szCs w:val="22"/>
      <w:lang w:eastAsia="de-DE"/>
    </w:rPr>
  </w:style>
  <w:style w:type="paragraph" w:customStyle="1" w:styleId="Default">
    <w:name w:val="Default"/>
    <w:rsid w:val="00A312C6"/>
    <w:pPr>
      <w:autoSpaceDE w:val="0"/>
      <w:autoSpaceDN w:val="0"/>
      <w:adjustRightInd w:val="0"/>
    </w:pPr>
    <w:rPr>
      <w:rFonts w:ascii="Copperplate" w:eastAsia="Calibri" w:hAnsi="Copperplate" w:cs="Copperplate"/>
      <w:color w:val="000000"/>
      <w:sz w:val="24"/>
      <w:szCs w:val="24"/>
    </w:rPr>
  </w:style>
  <w:style w:type="paragraph" w:styleId="Inhaltsverzeichnisberschrift">
    <w:name w:val="TOC Heading"/>
    <w:basedOn w:val="berschrift1"/>
    <w:next w:val="Standard"/>
    <w:uiPriority w:val="39"/>
    <w:unhideWhenUsed/>
    <w:qFormat/>
    <w:rsid w:val="00726BDA"/>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Verzeichnis1">
    <w:name w:val="toc 1"/>
    <w:basedOn w:val="Standard"/>
    <w:next w:val="Standard"/>
    <w:autoRedefine/>
    <w:uiPriority w:val="39"/>
    <w:unhideWhenUsed/>
    <w:rsid w:val="00997EFB"/>
    <w:pPr>
      <w:tabs>
        <w:tab w:val="left" w:pos="1320"/>
        <w:tab w:val="right" w:leader="dot" w:pos="15388"/>
      </w:tabs>
      <w:spacing w:before="240"/>
      <w:ind w:left="0"/>
      <w:jc w:val="left"/>
    </w:pPr>
    <w:rPr>
      <w:rFonts w:cs="Arial"/>
      <w:b/>
      <w:bCs/>
      <w:noProof/>
      <w14:scene3d>
        <w14:camera w14:prst="orthographicFront"/>
        <w14:lightRig w14:rig="threePt" w14:dir="t">
          <w14:rot w14:lat="0" w14:lon="0" w14:rev="0"/>
        </w14:lightRig>
      </w14:scene3d>
    </w:rPr>
  </w:style>
  <w:style w:type="paragraph" w:styleId="Verzeichnis3">
    <w:name w:val="toc 3"/>
    <w:basedOn w:val="Standard"/>
    <w:next w:val="Standard"/>
    <w:autoRedefine/>
    <w:uiPriority w:val="39"/>
    <w:unhideWhenUsed/>
    <w:rsid w:val="00726BDA"/>
    <w:pPr>
      <w:spacing w:after="0"/>
      <w:ind w:left="440"/>
      <w:jc w:val="left"/>
    </w:pPr>
    <w:rPr>
      <w:rFonts w:asciiTheme="minorHAnsi" w:hAnsiTheme="minorHAnsi" w:cstheme="minorHAnsi"/>
      <w:sz w:val="20"/>
      <w:szCs w:val="20"/>
    </w:rPr>
  </w:style>
  <w:style w:type="paragraph" w:styleId="Verzeichnis2">
    <w:name w:val="toc 2"/>
    <w:basedOn w:val="Standard"/>
    <w:next w:val="Standard"/>
    <w:autoRedefine/>
    <w:uiPriority w:val="39"/>
    <w:unhideWhenUsed/>
    <w:rsid w:val="00726BDA"/>
    <w:pPr>
      <w:spacing w:before="120" w:after="0"/>
      <w:ind w:left="220"/>
      <w:jc w:val="left"/>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726BDA"/>
    <w:pPr>
      <w:spacing w:after="0"/>
      <w:ind w:left="660"/>
      <w:jc w:val="left"/>
    </w:pPr>
    <w:rPr>
      <w:rFonts w:asciiTheme="minorHAnsi" w:hAnsiTheme="minorHAnsi" w:cstheme="minorHAnsi"/>
      <w:sz w:val="20"/>
      <w:szCs w:val="20"/>
    </w:rPr>
  </w:style>
  <w:style w:type="paragraph" w:styleId="Verzeichnis5">
    <w:name w:val="toc 5"/>
    <w:basedOn w:val="Standard"/>
    <w:next w:val="Standard"/>
    <w:autoRedefine/>
    <w:uiPriority w:val="39"/>
    <w:unhideWhenUsed/>
    <w:rsid w:val="00726BDA"/>
    <w:pPr>
      <w:spacing w:after="0"/>
      <w:ind w:left="880"/>
      <w:jc w:val="left"/>
    </w:pPr>
    <w:rPr>
      <w:rFonts w:asciiTheme="minorHAnsi" w:hAnsiTheme="minorHAnsi" w:cstheme="minorHAnsi"/>
      <w:sz w:val="20"/>
      <w:szCs w:val="20"/>
    </w:rPr>
  </w:style>
  <w:style w:type="paragraph" w:styleId="Verzeichnis6">
    <w:name w:val="toc 6"/>
    <w:basedOn w:val="Standard"/>
    <w:next w:val="Standard"/>
    <w:autoRedefine/>
    <w:uiPriority w:val="39"/>
    <w:unhideWhenUsed/>
    <w:rsid w:val="00726BDA"/>
    <w:pPr>
      <w:spacing w:after="0"/>
      <w:ind w:left="1100"/>
      <w:jc w:val="left"/>
    </w:pPr>
    <w:rPr>
      <w:rFonts w:asciiTheme="minorHAnsi" w:hAnsiTheme="minorHAnsi" w:cstheme="minorHAnsi"/>
      <w:sz w:val="20"/>
      <w:szCs w:val="20"/>
    </w:rPr>
  </w:style>
  <w:style w:type="paragraph" w:styleId="Verzeichnis7">
    <w:name w:val="toc 7"/>
    <w:basedOn w:val="Standard"/>
    <w:next w:val="Standard"/>
    <w:autoRedefine/>
    <w:uiPriority w:val="39"/>
    <w:unhideWhenUsed/>
    <w:rsid w:val="00726BDA"/>
    <w:pPr>
      <w:spacing w:after="0"/>
      <w:ind w:left="1320"/>
      <w:jc w:val="left"/>
    </w:pPr>
    <w:rPr>
      <w:rFonts w:asciiTheme="minorHAnsi" w:hAnsiTheme="minorHAnsi" w:cstheme="minorHAnsi"/>
      <w:sz w:val="20"/>
      <w:szCs w:val="20"/>
    </w:rPr>
  </w:style>
  <w:style w:type="paragraph" w:styleId="Verzeichnis8">
    <w:name w:val="toc 8"/>
    <w:basedOn w:val="Standard"/>
    <w:next w:val="Standard"/>
    <w:autoRedefine/>
    <w:uiPriority w:val="39"/>
    <w:unhideWhenUsed/>
    <w:rsid w:val="00726BDA"/>
    <w:pPr>
      <w:spacing w:after="0"/>
      <w:ind w:left="1540"/>
      <w:jc w:val="left"/>
    </w:pPr>
    <w:rPr>
      <w:rFonts w:asciiTheme="minorHAnsi" w:hAnsiTheme="minorHAnsi" w:cstheme="minorHAnsi"/>
      <w:sz w:val="20"/>
      <w:szCs w:val="20"/>
    </w:rPr>
  </w:style>
  <w:style w:type="paragraph" w:styleId="Verzeichnis9">
    <w:name w:val="toc 9"/>
    <w:basedOn w:val="Standard"/>
    <w:next w:val="Standard"/>
    <w:autoRedefine/>
    <w:uiPriority w:val="39"/>
    <w:unhideWhenUsed/>
    <w:rsid w:val="00726BDA"/>
    <w:pPr>
      <w:spacing w:after="0"/>
      <w:ind w:left="1760"/>
      <w:jc w:val="left"/>
    </w:pPr>
    <w:rPr>
      <w:rFonts w:asciiTheme="minorHAnsi" w:hAnsiTheme="minorHAnsi" w:cstheme="minorHAnsi"/>
      <w:sz w:val="20"/>
      <w:szCs w:val="20"/>
    </w:rPr>
  </w:style>
  <w:style w:type="paragraph" w:customStyle="1" w:styleId="2Block">
    <w:name w:val="Ü2 Block"/>
    <w:basedOn w:val="Standard"/>
    <w:next w:val="Standard"/>
    <w:rsid w:val="00312535"/>
    <w:pPr>
      <w:spacing w:after="100"/>
      <w:ind w:left="617"/>
    </w:pPr>
    <w:rPr>
      <w:rFonts w:cs="Arial"/>
      <w:szCs w:val="20"/>
    </w:rPr>
  </w:style>
  <w:style w:type="character" w:customStyle="1" w:styleId="berschrift3Zchn">
    <w:name w:val="Überschrift 3 Zchn"/>
    <w:basedOn w:val="Absatz-Standardschriftart"/>
    <w:link w:val="berschrift3"/>
    <w:rsid w:val="00CE7B34"/>
    <w:rPr>
      <w:rFonts w:ascii="Arial" w:eastAsia="Times New Roman" w:hAnsi="Arial" w:cs="Arial"/>
      <w:sz w:val="22"/>
      <w:szCs w:val="22"/>
      <w:lang w:eastAsia="de-DE"/>
    </w:rPr>
  </w:style>
  <w:style w:type="paragraph" w:customStyle="1" w:styleId="Formatvorlageberschrift3Hngend15cm">
    <w:name w:val="Formatvorlage Überschrift 3 + Hängend:  15 cm"/>
    <w:basedOn w:val="berschrift3"/>
    <w:rsid w:val="00283A10"/>
    <w:rPr>
      <w:rFonts w:cs="Times New Roman"/>
      <w:szCs w:val="20"/>
    </w:rPr>
  </w:style>
  <w:style w:type="character" w:styleId="SchwacheHervorhebung">
    <w:name w:val="Subtle Emphasis"/>
    <w:basedOn w:val="Absatz-Standardschriftart"/>
    <w:uiPriority w:val="19"/>
    <w:qFormat/>
    <w:rsid w:val="00E6308C"/>
    <w:rPr>
      <w:i/>
      <w:iCs/>
      <w:color w:val="808080" w:themeColor="text1" w:themeTint="7F"/>
    </w:rPr>
  </w:style>
  <w:style w:type="character" w:styleId="Hervorhebung">
    <w:name w:val="Emphasis"/>
    <w:basedOn w:val="Absatz-Standardschriftart"/>
    <w:qFormat/>
    <w:rsid w:val="00810CC9"/>
    <w:rPr>
      <w:i/>
      <w:iCs/>
    </w:rPr>
  </w:style>
  <w:style w:type="character" w:customStyle="1" w:styleId="berschrift4Zchn">
    <w:name w:val="Überschrift 4 Zchn"/>
    <w:basedOn w:val="Absatz-Standardschriftart"/>
    <w:link w:val="berschrift4"/>
    <w:semiHidden/>
    <w:rsid w:val="00BC7991"/>
    <w:rPr>
      <w:rFonts w:asciiTheme="majorHAnsi" w:eastAsiaTheme="majorEastAsia" w:hAnsiTheme="majorHAnsi" w:cstheme="majorBidi"/>
      <w:i/>
      <w:iCs/>
      <w:color w:val="365F91" w:themeColor="accent1" w:themeShade="BF"/>
      <w:sz w:val="22"/>
      <w:szCs w:val="22"/>
      <w:lang w:eastAsia="de-DE"/>
    </w:rPr>
  </w:style>
  <w:style w:type="character" w:customStyle="1" w:styleId="NichtaufgelsteErwhnung1">
    <w:name w:val="Nicht aufgelöste Erwähnung1"/>
    <w:basedOn w:val="Absatz-Standardschriftart"/>
    <w:uiPriority w:val="99"/>
    <w:semiHidden/>
    <w:unhideWhenUsed/>
    <w:rsid w:val="0091650B"/>
    <w:rPr>
      <w:color w:val="605E5C"/>
      <w:shd w:val="clear" w:color="auto" w:fill="E1DFDD"/>
    </w:rPr>
  </w:style>
  <w:style w:type="character" w:customStyle="1" w:styleId="ui-provider">
    <w:name w:val="ui-provider"/>
    <w:basedOn w:val="Absatz-Standardschriftart"/>
    <w:rsid w:val="004D300E"/>
  </w:style>
  <w:style w:type="character" w:styleId="Buchtitel">
    <w:name w:val="Book Title"/>
    <w:basedOn w:val="Absatz-Standardschriftart"/>
    <w:uiPriority w:val="33"/>
    <w:qFormat/>
    <w:rsid w:val="00330B95"/>
    <w:rPr>
      <w:b/>
      <w:bCs/>
      <w:i/>
      <w:iCs/>
      <w:spacing w:val="5"/>
    </w:rPr>
  </w:style>
  <w:style w:type="character" w:styleId="Platzhaltertext">
    <w:name w:val="Placeholder Text"/>
    <w:basedOn w:val="Absatz-Standardschriftart"/>
    <w:uiPriority w:val="99"/>
    <w:semiHidden/>
    <w:rsid w:val="009A3A00"/>
    <w:rPr>
      <w:color w:val="808080"/>
    </w:rPr>
  </w:style>
  <w:style w:type="character" w:styleId="NichtaufgelsteErwhnung">
    <w:name w:val="Unresolved Mention"/>
    <w:basedOn w:val="Absatz-Standardschriftart"/>
    <w:uiPriority w:val="99"/>
    <w:semiHidden/>
    <w:unhideWhenUsed/>
    <w:rsid w:val="006E2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5878">
      <w:bodyDiv w:val="1"/>
      <w:marLeft w:val="0"/>
      <w:marRight w:val="0"/>
      <w:marTop w:val="0"/>
      <w:marBottom w:val="0"/>
      <w:divBdr>
        <w:top w:val="none" w:sz="0" w:space="0" w:color="auto"/>
        <w:left w:val="none" w:sz="0" w:space="0" w:color="auto"/>
        <w:bottom w:val="none" w:sz="0" w:space="0" w:color="auto"/>
        <w:right w:val="none" w:sz="0" w:space="0" w:color="auto"/>
      </w:divBdr>
    </w:div>
    <w:div w:id="132721219">
      <w:bodyDiv w:val="1"/>
      <w:marLeft w:val="0"/>
      <w:marRight w:val="0"/>
      <w:marTop w:val="0"/>
      <w:marBottom w:val="0"/>
      <w:divBdr>
        <w:top w:val="none" w:sz="0" w:space="0" w:color="auto"/>
        <w:left w:val="none" w:sz="0" w:space="0" w:color="auto"/>
        <w:bottom w:val="none" w:sz="0" w:space="0" w:color="auto"/>
        <w:right w:val="none" w:sz="0" w:space="0" w:color="auto"/>
      </w:divBdr>
    </w:div>
    <w:div w:id="153884680">
      <w:bodyDiv w:val="1"/>
      <w:marLeft w:val="0"/>
      <w:marRight w:val="0"/>
      <w:marTop w:val="0"/>
      <w:marBottom w:val="0"/>
      <w:divBdr>
        <w:top w:val="none" w:sz="0" w:space="0" w:color="auto"/>
        <w:left w:val="none" w:sz="0" w:space="0" w:color="auto"/>
        <w:bottom w:val="none" w:sz="0" w:space="0" w:color="auto"/>
        <w:right w:val="none" w:sz="0" w:space="0" w:color="auto"/>
      </w:divBdr>
    </w:div>
    <w:div w:id="190999447">
      <w:bodyDiv w:val="1"/>
      <w:marLeft w:val="0"/>
      <w:marRight w:val="0"/>
      <w:marTop w:val="0"/>
      <w:marBottom w:val="0"/>
      <w:divBdr>
        <w:top w:val="none" w:sz="0" w:space="0" w:color="auto"/>
        <w:left w:val="none" w:sz="0" w:space="0" w:color="auto"/>
        <w:bottom w:val="none" w:sz="0" w:space="0" w:color="auto"/>
        <w:right w:val="none" w:sz="0" w:space="0" w:color="auto"/>
      </w:divBdr>
    </w:div>
    <w:div w:id="216402205">
      <w:bodyDiv w:val="1"/>
      <w:marLeft w:val="0"/>
      <w:marRight w:val="0"/>
      <w:marTop w:val="0"/>
      <w:marBottom w:val="0"/>
      <w:divBdr>
        <w:top w:val="none" w:sz="0" w:space="0" w:color="auto"/>
        <w:left w:val="none" w:sz="0" w:space="0" w:color="auto"/>
        <w:bottom w:val="none" w:sz="0" w:space="0" w:color="auto"/>
        <w:right w:val="none" w:sz="0" w:space="0" w:color="auto"/>
      </w:divBdr>
    </w:div>
    <w:div w:id="382028589">
      <w:bodyDiv w:val="1"/>
      <w:marLeft w:val="0"/>
      <w:marRight w:val="0"/>
      <w:marTop w:val="0"/>
      <w:marBottom w:val="0"/>
      <w:divBdr>
        <w:top w:val="none" w:sz="0" w:space="0" w:color="auto"/>
        <w:left w:val="none" w:sz="0" w:space="0" w:color="auto"/>
        <w:bottom w:val="none" w:sz="0" w:space="0" w:color="auto"/>
        <w:right w:val="none" w:sz="0" w:space="0" w:color="auto"/>
      </w:divBdr>
    </w:div>
    <w:div w:id="392196767">
      <w:bodyDiv w:val="1"/>
      <w:marLeft w:val="0"/>
      <w:marRight w:val="0"/>
      <w:marTop w:val="0"/>
      <w:marBottom w:val="0"/>
      <w:divBdr>
        <w:top w:val="none" w:sz="0" w:space="0" w:color="auto"/>
        <w:left w:val="none" w:sz="0" w:space="0" w:color="auto"/>
        <w:bottom w:val="none" w:sz="0" w:space="0" w:color="auto"/>
        <w:right w:val="none" w:sz="0" w:space="0" w:color="auto"/>
      </w:divBdr>
    </w:div>
    <w:div w:id="422142518">
      <w:bodyDiv w:val="1"/>
      <w:marLeft w:val="0"/>
      <w:marRight w:val="0"/>
      <w:marTop w:val="0"/>
      <w:marBottom w:val="0"/>
      <w:divBdr>
        <w:top w:val="none" w:sz="0" w:space="0" w:color="auto"/>
        <w:left w:val="none" w:sz="0" w:space="0" w:color="auto"/>
        <w:bottom w:val="none" w:sz="0" w:space="0" w:color="auto"/>
        <w:right w:val="none" w:sz="0" w:space="0" w:color="auto"/>
      </w:divBdr>
    </w:div>
    <w:div w:id="425417652">
      <w:bodyDiv w:val="1"/>
      <w:marLeft w:val="0"/>
      <w:marRight w:val="0"/>
      <w:marTop w:val="0"/>
      <w:marBottom w:val="0"/>
      <w:divBdr>
        <w:top w:val="none" w:sz="0" w:space="0" w:color="auto"/>
        <w:left w:val="none" w:sz="0" w:space="0" w:color="auto"/>
        <w:bottom w:val="none" w:sz="0" w:space="0" w:color="auto"/>
        <w:right w:val="none" w:sz="0" w:space="0" w:color="auto"/>
      </w:divBdr>
    </w:div>
    <w:div w:id="468787514">
      <w:bodyDiv w:val="1"/>
      <w:marLeft w:val="0"/>
      <w:marRight w:val="0"/>
      <w:marTop w:val="0"/>
      <w:marBottom w:val="0"/>
      <w:divBdr>
        <w:top w:val="none" w:sz="0" w:space="0" w:color="auto"/>
        <w:left w:val="none" w:sz="0" w:space="0" w:color="auto"/>
        <w:bottom w:val="none" w:sz="0" w:space="0" w:color="auto"/>
        <w:right w:val="none" w:sz="0" w:space="0" w:color="auto"/>
      </w:divBdr>
    </w:div>
    <w:div w:id="511452249">
      <w:bodyDiv w:val="1"/>
      <w:marLeft w:val="0"/>
      <w:marRight w:val="0"/>
      <w:marTop w:val="0"/>
      <w:marBottom w:val="0"/>
      <w:divBdr>
        <w:top w:val="none" w:sz="0" w:space="0" w:color="auto"/>
        <w:left w:val="none" w:sz="0" w:space="0" w:color="auto"/>
        <w:bottom w:val="none" w:sz="0" w:space="0" w:color="auto"/>
        <w:right w:val="none" w:sz="0" w:space="0" w:color="auto"/>
      </w:divBdr>
    </w:div>
    <w:div w:id="527639789">
      <w:bodyDiv w:val="1"/>
      <w:marLeft w:val="0"/>
      <w:marRight w:val="0"/>
      <w:marTop w:val="0"/>
      <w:marBottom w:val="0"/>
      <w:divBdr>
        <w:top w:val="none" w:sz="0" w:space="0" w:color="auto"/>
        <w:left w:val="none" w:sz="0" w:space="0" w:color="auto"/>
        <w:bottom w:val="none" w:sz="0" w:space="0" w:color="auto"/>
        <w:right w:val="none" w:sz="0" w:space="0" w:color="auto"/>
      </w:divBdr>
    </w:div>
    <w:div w:id="536822610">
      <w:bodyDiv w:val="1"/>
      <w:marLeft w:val="0"/>
      <w:marRight w:val="0"/>
      <w:marTop w:val="0"/>
      <w:marBottom w:val="0"/>
      <w:divBdr>
        <w:top w:val="none" w:sz="0" w:space="0" w:color="auto"/>
        <w:left w:val="none" w:sz="0" w:space="0" w:color="auto"/>
        <w:bottom w:val="none" w:sz="0" w:space="0" w:color="auto"/>
        <w:right w:val="none" w:sz="0" w:space="0" w:color="auto"/>
      </w:divBdr>
    </w:div>
    <w:div w:id="556205849">
      <w:bodyDiv w:val="1"/>
      <w:marLeft w:val="0"/>
      <w:marRight w:val="0"/>
      <w:marTop w:val="0"/>
      <w:marBottom w:val="0"/>
      <w:divBdr>
        <w:top w:val="none" w:sz="0" w:space="0" w:color="auto"/>
        <w:left w:val="none" w:sz="0" w:space="0" w:color="auto"/>
        <w:bottom w:val="none" w:sz="0" w:space="0" w:color="auto"/>
        <w:right w:val="none" w:sz="0" w:space="0" w:color="auto"/>
      </w:divBdr>
      <w:divsChild>
        <w:div w:id="1908152366">
          <w:marLeft w:val="0"/>
          <w:marRight w:val="0"/>
          <w:marTop w:val="0"/>
          <w:marBottom w:val="0"/>
          <w:divBdr>
            <w:top w:val="none" w:sz="0" w:space="0" w:color="auto"/>
            <w:left w:val="none" w:sz="0" w:space="0" w:color="auto"/>
            <w:bottom w:val="none" w:sz="0" w:space="0" w:color="auto"/>
            <w:right w:val="none" w:sz="0" w:space="0" w:color="auto"/>
          </w:divBdr>
        </w:div>
      </w:divsChild>
    </w:div>
    <w:div w:id="572087228">
      <w:bodyDiv w:val="1"/>
      <w:marLeft w:val="0"/>
      <w:marRight w:val="0"/>
      <w:marTop w:val="0"/>
      <w:marBottom w:val="0"/>
      <w:divBdr>
        <w:top w:val="none" w:sz="0" w:space="0" w:color="auto"/>
        <w:left w:val="none" w:sz="0" w:space="0" w:color="auto"/>
        <w:bottom w:val="none" w:sz="0" w:space="0" w:color="auto"/>
        <w:right w:val="none" w:sz="0" w:space="0" w:color="auto"/>
      </w:divBdr>
    </w:div>
    <w:div w:id="586887752">
      <w:bodyDiv w:val="1"/>
      <w:marLeft w:val="0"/>
      <w:marRight w:val="0"/>
      <w:marTop w:val="0"/>
      <w:marBottom w:val="0"/>
      <w:divBdr>
        <w:top w:val="none" w:sz="0" w:space="0" w:color="auto"/>
        <w:left w:val="none" w:sz="0" w:space="0" w:color="auto"/>
        <w:bottom w:val="none" w:sz="0" w:space="0" w:color="auto"/>
        <w:right w:val="none" w:sz="0" w:space="0" w:color="auto"/>
      </w:divBdr>
    </w:div>
    <w:div w:id="648479438">
      <w:bodyDiv w:val="1"/>
      <w:marLeft w:val="0"/>
      <w:marRight w:val="0"/>
      <w:marTop w:val="0"/>
      <w:marBottom w:val="0"/>
      <w:divBdr>
        <w:top w:val="none" w:sz="0" w:space="0" w:color="auto"/>
        <w:left w:val="none" w:sz="0" w:space="0" w:color="auto"/>
        <w:bottom w:val="none" w:sz="0" w:space="0" w:color="auto"/>
        <w:right w:val="none" w:sz="0" w:space="0" w:color="auto"/>
      </w:divBdr>
    </w:div>
    <w:div w:id="669674200">
      <w:bodyDiv w:val="1"/>
      <w:marLeft w:val="0"/>
      <w:marRight w:val="0"/>
      <w:marTop w:val="0"/>
      <w:marBottom w:val="0"/>
      <w:divBdr>
        <w:top w:val="none" w:sz="0" w:space="0" w:color="auto"/>
        <w:left w:val="none" w:sz="0" w:space="0" w:color="auto"/>
        <w:bottom w:val="none" w:sz="0" w:space="0" w:color="auto"/>
        <w:right w:val="none" w:sz="0" w:space="0" w:color="auto"/>
      </w:divBdr>
    </w:div>
    <w:div w:id="742487816">
      <w:bodyDiv w:val="1"/>
      <w:marLeft w:val="0"/>
      <w:marRight w:val="0"/>
      <w:marTop w:val="0"/>
      <w:marBottom w:val="0"/>
      <w:divBdr>
        <w:top w:val="none" w:sz="0" w:space="0" w:color="auto"/>
        <w:left w:val="none" w:sz="0" w:space="0" w:color="auto"/>
        <w:bottom w:val="none" w:sz="0" w:space="0" w:color="auto"/>
        <w:right w:val="none" w:sz="0" w:space="0" w:color="auto"/>
      </w:divBdr>
    </w:div>
    <w:div w:id="745031532">
      <w:bodyDiv w:val="1"/>
      <w:marLeft w:val="0"/>
      <w:marRight w:val="0"/>
      <w:marTop w:val="0"/>
      <w:marBottom w:val="0"/>
      <w:divBdr>
        <w:top w:val="none" w:sz="0" w:space="0" w:color="auto"/>
        <w:left w:val="none" w:sz="0" w:space="0" w:color="auto"/>
        <w:bottom w:val="none" w:sz="0" w:space="0" w:color="auto"/>
        <w:right w:val="none" w:sz="0" w:space="0" w:color="auto"/>
      </w:divBdr>
    </w:div>
    <w:div w:id="768769659">
      <w:bodyDiv w:val="1"/>
      <w:marLeft w:val="0"/>
      <w:marRight w:val="0"/>
      <w:marTop w:val="0"/>
      <w:marBottom w:val="0"/>
      <w:divBdr>
        <w:top w:val="none" w:sz="0" w:space="0" w:color="auto"/>
        <w:left w:val="none" w:sz="0" w:space="0" w:color="auto"/>
        <w:bottom w:val="none" w:sz="0" w:space="0" w:color="auto"/>
        <w:right w:val="none" w:sz="0" w:space="0" w:color="auto"/>
      </w:divBdr>
    </w:div>
    <w:div w:id="924680068">
      <w:bodyDiv w:val="1"/>
      <w:marLeft w:val="0"/>
      <w:marRight w:val="0"/>
      <w:marTop w:val="0"/>
      <w:marBottom w:val="0"/>
      <w:divBdr>
        <w:top w:val="none" w:sz="0" w:space="0" w:color="auto"/>
        <w:left w:val="none" w:sz="0" w:space="0" w:color="auto"/>
        <w:bottom w:val="none" w:sz="0" w:space="0" w:color="auto"/>
        <w:right w:val="none" w:sz="0" w:space="0" w:color="auto"/>
      </w:divBdr>
    </w:div>
    <w:div w:id="973409913">
      <w:bodyDiv w:val="1"/>
      <w:marLeft w:val="0"/>
      <w:marRight w:val="0"/>
      <w:marTop w:val="0"/>
      <w:marBottom w:val="0"/>
      <w:divBdr>
        <w:top w:val="none" w:sz="0" w:space="0" w:color="auto"/>
        <w:left w:val="none" w:sz="0" w:space="0" w:color="auto"/>
        <w:bottom w:val="none" w:sz="0" w:space="0" w:color="auto"/>
        <w:right w:val="none" w:sz="0" w:space="0" w:color="auto"/>
      </w:divBdr>
    </w:div>
    <w:div w:id="984041565">
      <w:bodyDiv w:val="1"/>
      <w:marLeft w:val="0"/>
      <w:marRight w:val="0"/>
      <w:marTop w:val="0"/>
      <w:marBottom w:val="0"/>
      <w:divBdr>
        <w:top w:val="none" w:sz="0" w:space="0" w:color="auto"/>
        <w:left w:val="none" w:sz="0" w:space="0" w:color="auto"/>
        <w:bottom w:val="none" w:sz="0" w:space="0" w:color="auto"/>
        <w:right w:val="none" w:sz="0" w:space="0" w:color="auto"/>
      </w:divBdr>
    </w:div>
    <w:div w:id="1045593697">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104423788">
      <w:bodyDiv w:val="1"/>
      <w:marLeft w:val="0"/>
      <w:marRight w:val="0"/>
      <w:marTop w:val="0"/>
      <w:marBottom w:val="0"/>
      <w:divBdr>
        <w:top w:val="none" w:sz="0" w:space="0" w:color="auto"/>
        <w:left w:val="none" w:sz="0" w:space="0" w:color="auto"/>
        <w:bottom w:val="none" w:sz="0" w:space="0" w:color="auto"/>
        <w:right w:val="none" w:sz="0" w:space="0" w:color="auto"/>
      </w:divBdr>
    </w:div>
    <w:div w:id="1106120043">
      <w:bodyDiv w:val="1"/>
      <w:marLeft w:val="0"/>
      <w:marRight w:val="0"/>
      <w:marTop w:val="0"/>
      <w:marBottom w:val="0"/>
      <w:divBdr>
        <w:top w:val="none" w:sz="0" w:space="0" w:color="auto"/>
        <w:left w:val="none" w:sz="0" w:space="0" w:color="auto"/>
        <w:bottom w:val="none" w:sz="0" w:space="0" w:color="auto"/>
        <w:right w:val="none" w:sz="0" w:space="0" w:color="auto"/>
      </w:divBdr>
    </w:div>
    <w:div w:id="1137263539">
      <w:bodyDiv w:val="1"/>
      <w:marLeft w:val="0"/>
      <w:marRight w:val="0"/>
      <w:marTop w:val="0"/>
      <w:marBottom w:val="0"/>
      <w:divBdr>
        <w:top w:val="none" w:sz="0" w:space="0" w:color="auto"/>
        <w:left w:val="none" w:sz="0" w:space="0" w:color="auto"/>
        <w:bottom w:val="none" w:sz="0" w:space="0" w:color="auto"/>
        <w:right w:val="none" w:sz="0" w:space="0" w:color="auto"/>
      </w:divBdr>
    </w:div>
    <w:div w:id="1326740444">
      <w:bodyDiv w:val="1"/>
      <w:marLeft w:val="0"/>
      <w:marRight w:val="0"/>
      <w:marTop w:val="0"/>
      <w:marBottom w:val="0"/>
      <w:divBdr>
        <w:top w:val="none" w:sz="0" w:space="0" w:color="auto"/>
        <w:left w:val="none" w:sz="0" w:space="0" w:color="auto"/>
        <w:bottom w:val="none" w:sz="0" w:space="0" w:color="auto"/>
        <w:right w:val="none" w:sz="0" w:space="0" w:color="auto"/>
      </w:divBdr>
      <w:divsChild>
        <w:div w:id="631833409">
          <w:marLeft w:val="0"/>
          <w:marRight w:val="0"/>
          <w:marTop w:val="0"/>
          <w:marBottom w:val="0"/>
          <w:divBdr>
            <w:top w:val="none" w:sz="0" w:space="0" w:color="auto"/>
            <w:left w:val="none" w:sz="0" w:space="0" w:color="auto"/>
            <w:bottom w:val="none" w:sz="0" w:space="0" w:color="auto"/>
            <w:right w:val="none" w:sz="0" w:space="0" w:color="auto"/>
          </w:divBdr>
          <w:divsChild>
            <w:div w:id="1539663984">
              <w:marLeft w:val="0"/>
              <w:marRight w:val="0"/>
              <w:marTop w:val="0"/>
              <w:marBottom w:val="0"/>
              <w:divBdr>
                <w:top w:val="none" w:sz="0" w:space="0" w:color="auto"/>
                <w:left w:val="none" w:sz="0" w:space="0" w:color="auto"/>
                <w:bottom w:val="none" w:sz="0" w:space="0" w:color="auto"/>
                <w:right w:val="none" w:sz="0" w:space="0" w:color="auto"/>
              </w:divBdr>
              <w:divsChild>
                <w:div w:id="508562458">
                  <w:marLeft w:val="0"/>
                  <w:marRight w:val="0"/>
                  <w:marTop w:val="0"/>
                  <w:marBottom w:val="0"/>
                  <w:divBdr>
                    <w:top w:val="none" w:sz="0" w:space="0" w:color="auto"/>
                    <w:left w:val="none" w:sz="0" w:space="0" w:color="auto"/>
                    <w:bottom w:val="none" w:sz="0" w:space="0" w:color="auto"/>
                    <w:right w:val="none" w:sz="0" w:space="0" w:color="auto"/>
                  </w:divBdr>
                  <w:divsChild>
                    <w:div w:id="20261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5594">
      <w:bodyDiv w:val="1"/>
      <w:marLeft w:val="0"/>
      <w:marRight w:val="0"/>
      <w:marTop w:val="0"/>
      <w:marBottom w:val="0"/>
      <w:divBdr>
        <w:top w:val="none" w:sz="0" w:space="0" w:color="auto"/>
        <w:left w:val="none" w:sz="0" w:space="0" w:color="auto"/>
        <w:bottom w:val="none" w:sz="0" w:space="0" w:color="auto"/>
        <w:right w:val="none" w:sz="0" w:space="0" w:color="auto"/>
      </w:divBdr>
    </w:div>
    <w:div w:id="1406220641">
      <w:bodyDiv w:val="1"/>
      <w:marLeft w:val="0"/>
      <w:marRight w:val="0"/>
      <w:marTop w:val="0"/>
      <w:marBottom w:val="0"/>
      <w:divBdr>
        <w:top w:val="none" w:sz="0" w:space="0" w:color="auto"/>
        <w:left w:val="none" w:sz="0" w:space="0" w:color="auto"/>
        <w:bottom w:val="none" w:sz="0" w:space="0" w:color="auto"/>
        <w:right w:val="none" w:sz="0" w:space="0" w:color="auto"/>
      </w:divBdr>
    </w:div>
    <w:div w:id="1449274132">
      <w:bodyDiv w:val="1"/>
      <w:marLeft w:val="0"/>
      <w:marRight w:val="0"/>
      <w:marTop w:val="0"/>
      <w:marBottom w:val="0"/>
      <w:divBdr>
        <w:top w:val="none" w:sz="0" w:space="0" w:color="auto"/>
        <w:left w:val="none" w:sz="0" w:space="0" w:color="auto"/>
        <w:bottom w:val="none" w:sz="0" w:space="0" w:color="auto"/>
        <w:right w:val="none" w:sz="0" w:space="0" w:color="auto"/>
      </w:divBdr>
    </w:div>
    <w:div w:id="1497070160">
      <w:bodyDiv w:val="1"/>
      <w:marLeft w:val="0"/>
      <w:marRight w:val="0"/>
      <w:marTop w:val="0"/>
      <w:marBottom w:val="0"/>
      <w:divBdr>
        <w:top w:val="none" w:sz="0" w:space="0" w:color="auto"/>
        <w:left w:val="none" w:sz="0" w:space="0" w:color="auto"/>
        <w:bottom w:val="none" w:sz="0" w:space="0" w:color="auto"/>
        <w:right w:val="none" w:sz="0" w:space="0" w:color="auto"/>
      </w:divBdr>
      <w:divsChild>
        <w:div w:id="251427234">
          <w:marLeft w:val="0"/>
          <w:marRight w:val="0"/>
          <w:marTop w:val="0"/>
          <w:marBottom w:val="0"/>
          <w:divBdr>
            <w:top w:val="none" w:sz="0" w:space="0" w:color="auto"/>
            <w:left w:val="none" w:sz="0" w:space="0" w:color="auto"/>
            <w:bottom w:val="none" w:sz="0" w:space="0" w:color="auto"/>
            <w:right w:val="none" w:sz="0" w:space="0" w:color="auto"/>
          </w:divBdr>
          <w:divsChild>
            <w:div w:id="1989556899">
              <w:marLeft w:val="0"/>
              <w:marRight w:val="0"/>
              <w:marTop w:val="0"/>
              <w:marBottom w:val="0"/>
              <w:divBdr>
                <w:top w:val="none" w:sz="0" w:space="0" w:color="auto"/>
                <w:left w:val="none" w:sz="0" w:space="0" w:color="auto"/>
                <w:bottom w:val="none" w:sz="0" w:space="0" w:color="auto"/>
                <w:right w:val="none" w:sz="0" w:space="0" w:color="auto"/>
              </w:divBdr>
              <w:divsChild>
                <w:div w:id="7891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7230">
      <w:bodyDiv w:val="1"/>
      <w:marLeft w:val="0"/>
      <w:marRight w:val="0"/>
      <w:marTop w:val="0"/>
      <w:marBottom w:val="0"/>
      <w:divBdr>
        <w:top w:val="none" w:sz="0" w:space="0" w:color="auto"/>
        <w:left w:val="none" w:sz="0" w:space="0" w:color="auto"/>
        <w:bottom w:val="none" w:sz="0" w:space="0" w:color="auto"/>
        <w:right w:val="none" w:sz="0" w:space="0" w:color="auto"/>
      </w:divBdr>
    </w:div>
    <w:div w:id="1592205105">
      <w:bodyDiv w:val="1"/>
      <w:marLeft w:val="0"/>
      <w:marRight w:val="0"/>
      <w:marTop w:val="0"/>
      <w:marBottom w:val="0"/>
      <w:divBdr>
        <w:top w:val="none" w:sz="0" w:space="0" w:color="auto"/>
        <w:left w:val="none" w:sz="0" w:space="0" w:color="auto"/>
        <w:bottom w:val="none" w:sz="0" w:space="0" w:color="auto"/>
        <w:right w:val="none" w:sz="0" w:space="0" w:color="auto"/>
      </w:divBdr>
    </w:div>
    <w:div w:id="1601141784">
      <w:bodyDiv w:val="1"/>
      <w:marLeft w:val="45"/>
      <w:marRight w:val="45"/>
      <w:marTop w:val="45"/>
      <w:marBottom w:val="45"/>
      <w:divBdr>
        <w:top w:val="none" w:sz="0" w:space="0" w:color="auto"/>
        <w:left w:val="none" w:sz="0" w:space="0" w:color="auto"/>
        <w:bottom w:val="none" w:sz="0" w:space="0" w:color="auto"/>
        <w:right w:val="none" w:sz="0" w:space="0" w:color="auto"/>
      </w:divBdr>
      <w:divsChild>
        <w:div w:id="677849620">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18753575">
      <w:bodyDiv w:val="1"/>
      <w:marLeft w:val="0"/>
      <w:marRight w:val="0"/>
      <w:marTop w:val="0"/>
      <w:marBottom w:val="0"/>
      <w:divBdr>
        <w:top w:val="none" w:sz="0" w:space="0" w:color="auto"/>
        <w:left w:val="none" w:sz="0" w:space="0" w:color="auto"/>
        <w:bottom w:val="none" w:sz="0" w:space="0" w:color="auto"/>
        <w:right w:val="none" w:sz="0" w:space="0" w:color="auto"/>
      </w:divBdr>
    </w:div>
    <w:div w:id="1663700045">
      <w:bodyDiv w:val="1"/>
      <w:marLeft w:val="0"/>
      <w:marRight w:val="0"/>
      <w:marTop w:val="0"/>
      <w:marBottom w:val="0"/>
      <w:divBdr>
        <w:top w:val="none" w:sz="0" w:space="0" w:color="auto"/>
        <w:left w:val="none" w:sz="0" w:space="0" w:color="auto"/>
        <w:bottom w:val="none" w:sz="0" w:space="0" w:color="auto"/>
        <w:right w:val="none" w:sz="0" w:space="0" w:color="auto"/>
      </w:divBdr>
    </w:div>
    <w:div w:id="1684555274">
      <w:bodyDiv w:val="1"/>
      <w:marLeft w:val="0"/>
      <w:marRight w:val="0"/>
      <w:marTop w:val="0"/>
      <w:marBottom w:val="0"/>
      <w:divBdr>
        <w:top w:val="none" w:sz="0" w:space="0" w:color="auto"/>
        <w:left w:val="none" w:sz="0" w:space="0" w:color="auto"/>
        <w:bottom w:val="none" w:sz="0" w:space="0" w:color="auto"/>
        <w:right w:val="none" w:sz="0" w:space="0" w:color="auto"/>
      </w:divBdr>
    </w:div>
    <w:div w:id="1714841914">
      <w:bodyDiv w:val="1"/>
      <w:marLeft w:val="0"/>
      <w:marRight w:val="0"/>
      <w:marTop w:val="0"/>
      <w:marBottom w:val="0"/>
      <w:divBdr>
        <w:top w:val="none" w:sz="0" w:space="0" w:color="auto"/>
        <w:left w:val="none" w:sz="0" w:space="0" w:color="auto"/>
        <w:bottom w:val="none" w:sz="0" w:space="0" w:color="auto"/>
        <w:right w:val="none" w:sz="0" w:space="0" w:color="auto"/>
      </w:divBdr>
    </w:div>
    <w:div w:id="1738554535">
      <w:bodyDiv w:val="1"/>
      <w:marLeft w:val="0"/>
      <w:marRight w:val="0"/>
      <w:marTop w:val="0"/>
      <w:marBottom w:val="0"/>
      <w:divBdr>
        <w:top w:val="none" w:sz="0" w:space="0" w:color="auto"/>
        <w:left w:val="none" w:sz="0" w:space="0" w:color="auto"/>
        <w:bottom w:val="none" w:sz="0" w:space="0" w:color="auto"/>
        <w:right w:val="none" w:sz="0" w:space="0" w:color="auto"/>
      </w:divBdr>
    </w:div>
    <w:div w:id="1743021981">
      <w:bodyDiv w:val="1"/>
      <w:marLeft w:val="0"/>
      <w:marRight w:val="0"/>
      <w:marTop w:val="0"/>
      <w:marBottom w:val="0"/>
      <w:divBdr>
        <w:top w:val="none" w:sz="0" w:space="0" w:color="auto"/>
        <w:left w:val="none" w:sz="0" w:space="0" w:color="auto"/>
        <w:bottom w:val="none" w:sz="0" w:space="0" w:color="auto"/>
        <w:right w:val="none" w:sz="0" w:space="0" w:color="auto"/>
      </w:divBdr>
    </w:div>
    <w:div w:id="1757363918">
      <w:bodyDiv w:val="1"/>
      <w:marLeft w:val="0"/>
      <w:marRight w:val="0"/>
      <w:marTop w:val="0"/>
      <w:marBottom w:val="0"/>
      <w:divBdr>
        <w:top w:val="none" w:sz="0" w:space="0" w:color="auto"/>
        <w:left w:val="none" w:sz="0" w:space="0" w:color="auto"/>
        <w:bottom w:val="none" w:sz="0" w:space="0" w:color="auto"/>
        <w:right w:val="none" w:sz="0" w:space="0" w:color="auto"/>
      </w:divBdr>
    </w:div>
    <w:div w:id="1835680761">
      <w:bodyDiv w:val="1"/>
      <w:marLeft w:val="0"/>
      <w:marRight w:val="0"/>
      <w:marTop w:val="0"/>
      <w:marBottom w:val="0"/>
      <w:divBdr>
        <w:top w:val="none" w:sz="0" w:space="0" w:color="auto"/>
        <w:left w:val="none" w:sz="0" w:space="0" w:color="auto"/>
        <w:bottom w:val="none" w:sz="0" w:space="0" w:color="auto"/>
        <w:right w:val="none" w:sz="0" w:space="0" w:color="auto"/>
      </w:divBdr>
    </w:div>
    <w:div w:id="1847481545">
      <w:bodyDiv w:val="1"/>
      <w:marLeft w:val="0"/>
      <w:marRight w:val="0"/>
      <w:marTop w:val="0"/>
      <w:marBottom w:val="0"/>
      <w:divBdr>
        <w:top w:val="none" w:sz="0" w:space="0" w:color="auto"/>
        <w:left w:val="none" w:sz="0" w:space="0" w:color="auto"/>
        <w:bottom w:val="none" w:sz="0" w:space="0" w:color="auto"/>
        <w:right w:val="none" w:sz="0" w:space="0" w:color="auto"/>
      </w:divBdr>
    </w:div>
    <w:div w:id="1872765699">
      <w:bodyDiv w:val="1"/>
      <w:marLeft w:val="0"/>
      <w:marRight w:val="0"/>
      <w:marTop w:val="0"/>
      <w:marBottom w:val="0"/>
      <w:divBdr>
        <w:top w:val="none" w:sz="0" w:space="0" w:color="auto"/>
        <w:left w:val="none" w:sz="0" w:space="0" w:color="auto"/>
        <w:bottom w:val="none" w:sz="0" w:space="0" w:color="auto"/>
        <w:right w:val="none" w:sz="0" w:space="0" w:color="auto"/>
      </w:divBdr>
    </w:div>
    <w:div w:id="1894274105">
      <w:bodyDiv w:val="1"/>
      <w:marLeft w:val="0"/>
      <w:marRight w:val="0"/>
      <w:marTop w:val="0"/>
      <w:marBottom w:val="0"/>
      <w:divBdr>
        <w:top w:val="none" w:sz="0" w:space="0" w:color="auto"/>
        <w:left w:val="none" w:sz="0" w:space="0" w:color="auto"/>
        <w:bottom w:val="none" w:sz="0" w:space="0" w:color="auto"/>
        <w:right w:val="none" w:sz="0" w:space="0" w:color="auto"/>
      </w:divBdr>
    </w:div>
    <w:div w:id="1962221917">
      <w:bodyDiv w:val="1"/>
      <w:marLeft w:val="0"/>
      <w:marRight w:val="0"/>
      <w:marTop w:val="0"/>
      <w:marBottom w:val="0"/>
      <w:divBdr>
        <w:top w:val="none" w:sz="0" w:space="0" w:color="auto"/>
        <w:left w:val="none" w:sz="0" w:space="0" w:color="auto"/>
        <w:bottom w:val="none" w:sz="0" w:space="0" w:color="auto"/>
        <w:right w:val="none" w:sz="0" w:space="0" w:color="auto"/>
      </w:divBdr>
    </w:div>
    <w:div w:id="2016763701">
      <w:bodyDiv w:val="1"/>
      <w:marLeft w:val="0"/>
      <w:marRight w:val="0"/>
      <w:marTop w:val="0"/>
      <w:marBottom w:val="0"/>
      <w:divBdr>
        <w:top w:val="none" w:sz="0" w:space="0" w:color="auto"/>
        <w:left w:val="none" w:sz="0" w:space="0" w:color="auto"/>
        <w:bottom w:val="none" w:sz="0" w:space="0" w:color="auto"/>
        <w:right w:val="none" w:sz="0" w:space="0" w:color="auto"/>
      </w:divBdr>
    </w:div>
    <w:div w:id="2109542634">
      <w:bodyDiv w:val="1"/>
      <w:marLeft w:val="0"/>
      <w:marRight w:val="0"/>
      <w:marTop w:val="0"/>
      <w:marBottom w:val="0"/>
      <w:divBdr>
        <w:top w:val="none" w:sz="0" w:space="0" w:color="auto"/>
        <w:left w:val="none" w:sz="0" w:space="0" w:color="auto"/>
        <w:bottom w:val="none" w:sz="0" w:space="0" w:color="auto"/>
        <w:right w:val="none" w:sz="0" w:space="0" w:color="auto"/>
      </w:divBdr>
    </w:div>
    <w:div w:id="21402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03845-99DA-4E7F-BAEC-0452346E2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B13E6-E614-4FC0-9B3D-8F8A950FF0AE}">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customXml/itemProps3.xml><?xml version="1.0" encoding="utf-8"?>
<ds:datastoreItem xmlns:ds="http://schemas.openxmlformats.org/officeDocument/2006/customXml" ds:itemID="{F3E584B2-0674-4843-A1E4-EDB594729B55}">
  <ds:schemaRefs>
    <ds:schemaRef ds:uri="http://schemas.openxmlformats.org/officeDocument/2006/bibliography"/>
  </ds:schemaRefs>
</ds:datastoreItem>
</file>

<file path=customXml/itemProps4.xml><?xml version="1.0" encoding="utf-8"?>
<ds:datastoreItem xmlns:ds="http://schemas.openxmlformats.org/officeDocument/2006/customXml" ds:itemID="{AE45FED5-7F92-4B08-B177-3DDFC9354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13291</Words>
  <Characters>83734</Characters>
  <Application>Microsoft Office Word</Application>
  <DocSecurity>0</DocSecurity>
  <Lines>697</Lines>
  <Paragraphs>193</Paragraphs>
  <ScaleCrop>false</ScaleCrop>
  <HeadingPairs>
    <vt:vector size="2" baseType="variant">
      <vt:variant>
        <vt:lpstr>Titel</vt:lpstr>
      </vt:variant>
      <vt:variant>
        <vt:i4>1</vt:i4>
      </vt:variant>
    </vt:vector>
  </HeadingPairs>
  <TitlesOfParts>
    <vt:vector size="1" baseType="lpstr">
      <vt:lpstr/>
    </vt:vector>
  </TitlesOfParts>
  <Company>GDV</Company>
  <LinksUpToDate>false</LinksUpToDate>
  <CharactersWithSpaces>96832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Jaeger, Jens</dc:creator>
  <cp:lastModifiedBy>Daniel Fritz</cp:lastModifiedBy>
  <cp:revision>5</cp:revision>
  <cp:lastPrinted>2024-11-29T09:14:00Z</cp:lastPrinted>
  <dcterms:created xsi:type="dcterms:W3CDTF">2024-11-29T09:10:00Z</dcterms:created>
  <dcterms:modified xsi:type="dcterms:W3CDTF">2024-11-29T09:15:00Z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y fmtid="{D5CDD505-2E9C-101B-9397-08002B2CF9AE}" pid="3" name="MediaServiceImageTags">
    <vt:lpwstr/>
  </property>
</Properties>
</file>